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3143A0" w:rsidRPr="00B3305F" w14:paraId="5B8DBB08" w14:textId="77777777" w:rsidTr="126A9ACB">
        <w:trPr>
          <w:trHeight w:val="1135"/>
        </w:trPr>
        <w:tc>
          <w:tcPr>
            <w:tcW w:w="2268" w:type="dxa"/>
          </w:tcPr>
          <w:p w14:paraId="5B8DBB02" w14:textId="5F4BBB2F" w:rsidR="003143A0" w:rsidRPr="001E1EF1" w:rsidRDefault="003143A0" w:rsidP="00463C6B">
            <w:pPr>
              <w:pStyle w:val="SC1"/>
              <w:rPr>
                <w:lang w:val="en-GB"/>
              </w:rPr>
            </w:pPr>
            <w:bookmarkStart w:id="0" w:name="_GoBack"/>
            <w:bookmarkEnd w:id="0"/>
            <w:r w:rsidRPr="001E1EF1">
              <w:rPr>
                <w:lang w:val="en-GB"/>
              </w:rPr>
              <w:br w:type="page"/>
            </w:r>
            <w:r w:rsidRPr="001E1EF1">
              <w:rPr>
                <w:lang w:val="en-GB"/>
              </w:rPr>
              <w:br w:type="page"/>
            </w:r>
            <w:bookmarkStart w:id="1" w:name="_Toc479592198"/>
            <w:bookmarkStart w:id="2" w:name="_Toc432327"/>
            <w:r w:rsidR="0017701E" w:rsidRPr="002B2E67">
              <w:rPr>
                <w:noProof/>
                <w:lang w:eastAsia="en-GB"/>
              </w:rPr>
              <mc:AlternateContent>
                <mc:Choice Requires="wps">
                  <w:drawing>
                    <wp:anchor distT="0" distB="0" distL="114300" distR="114300" simplePos="0" relativeHeight="251657216" behindDoc="0" locked="0" layoutInCell="1" allowOverlap="1" wp14:anchorId="603D7A84" wp14:editId="3191F60B">
                      <wp:simplePos x="0" y="0"/>
                      <wp:positionH relativeFrom="column">
                        <wp:posOffset>0</wp:posOffset>
                      </wp:positionH>
                      <wp:positionV relativeFrom="paragraph">
                        <wp:posOffset>4445</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xmlns:w16="http://schemas.microsoft.com/office/word/2018/wordml" xmlns:w16cex="http://schemas.microsoft.com/office/word/2018/wordml/cex">
                  <w:pict>
                    <v:shape w14:anchorId="3F4EA0DE" id="Freeform 11" o:spid="_x0000_s1026" style="position:absolute;margin-left:0;margin-top:.35pt;width:138.55pt;height:2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bookmarkEnd w:id="1"/>
            <w:bookmarkEnd w:id="2"/>
          </w:p>
        </w:tc>
        <w:tc>
          <w:tcPr>
            <w:tcW w:w="7201" w:type="dxa"/>
          </w:tcPr>
          <w:p w14:paraId="5B8DBB07" w14:textId="200A32D4" w:rsidR="003143A0" w:rsidRPr="001E1EF1" w:rsidRDefault="003143A0">
            <w:pPr>
              <w:rPr>
                <w:b/>
              </w:rPr>
            </w:pPr>
          </w:p>
        </w:tc>
      </w:tr>
    </w:tbl>
    <w:p w14:paraId="5B8DBB09" w14:textId="77777777" w:rsidR="002D3CC5" w:rsidRPr="001E1EF1" w:rsidRDefault="002D3CC5" w:rsidP="002D3CC5">
      <w:pPr>
        <w:spacing w:after="0" w:line="240" w:lineRule="auto"/>
        <w:ind w:left="360"/>
        <w:jc w:val="both"/>
        <w:rPr>
          <w:rFonts w:eastAsia="Times New Roman"/>
          <w:b/>
          <w:color w:val="0000FF"/>
          <w:szCs w:val="24"/>
          <w:lang w:eastAsia="en-GB"/>
        </w:rPr>
      </w:pPr>
    </w:p>
    <w:p w14:paraId="5B8DBB1A" w14:textId="0AA9B5B1" w:rsidR="009533DC" w:rsidRPr="001E1EF1" w:rsidRDefault="00210E27">
      <w:pPr>
        <w:jc w:val="center"/>
        <w:rPr>
          <w:b/>
          <w:bCs/>
          <w:sz w:val="28"/>
          <w:szCs w:val="28"/>
        </w:rPr>
      </w:pPr>
      <w:r>
        <w:rPr>
          <w:b/>
          <w:sz w:val="28"/>
          <w:szCs w:val="28"/>
        </w:rPr>
        <w:t xml:space="preserve">ANNEX 4 - </w:t>
      </w:r>
      <w:r w:rsidR="00772D82" w:rsidRPr="00447076">
        <w:rPr>
          <w:b/>
          <w:sz w:val="28"/>
          <w:szCs w:val="28"/>
        </w:rPr>
        <w:t>FRAMEWORK PARTNERSHIP AGREEMENT</w:t>
      </w:r>
    </w:p>
    <w:p w14:paraId="5B8DBB1B" w14:textId="77777777" w:rsidR="009533DC" w:rsidRPr="001E1EF1" w:rsidRDefault="009533DC">
      <w:pPr>
        <w:jc w:val="center"/>
        <w:rPr>
          <w:b/>
          <w:bCs/>
        </w:rPr>
      </w:pPr>
      <w:r w:rsidRPr="001E1EF1">
        <w:rPr>
          <w:b/>
          <w:bCs/>
        </w:rPr>
        <w:t>AGREEMENT NUMBER – [</w:t>
      </w:r>
      <w:r w:rsidRPr="001E1EF1">
        <w:rPr>
          <w:b/>
          <w:bCs/>
          <w:highlight w:val="lightGray"/>
        </w:rPr>
        <w:t>…</w:t>
      </w:r>
      <w:r w:rsidRPr="001E1EF1">
        <w:rPr>
          <w:b/>
          <w:bCs/>
        </w:rPr>
        <w:t>]</w:t>
      </w:r>
    </w:p>
    <w:p w14:paraId="5B8DBB1C" w14:textId="77777777" w:rsidR="00E07917" w:rsidRPr="00C27122" w:rsidRDefault="00E07917" w:rsidP="009533DC">
      <w:pPr>
        <w:jc w:val="center"/>
        <w:rPr>
          <w:szCs w:val="24"/>
        </w:rPr>
      </w:pPr>
    </w:p>
    <w:p w14:paraId="5B8DBB1D" w14:textId="77777777" w:rsidR="002D3CC5" w:rsidRPr="00C27122" w:rsidRDefault="002D3CC5" w:rsidP="1FACFAEB">
      <w:pPr>
        <w:jc w:val="both"/>
        <w:rPr>
          <w:szCs w:val="24"/>
        </w:rPr>
      </w:pPr>
      <w:r w:rsidRPr="00447076">
        <w:t xml:space="preserve">This Framework Partnership Agreement </w:t>
      </w:r>
      <w:r w:rsidR="00177B5F" w:rsidRPr="00447076">
        <w:t xml:space="preserve">("the Framework </w:t>
      </w:r>
      <w:r w:rsidR="0058370A" w:rsidRPr="00447076">
        <w:t>a</w:t>
      </w:r>
      <w:r w:rsidR="00177B5F" w:rsidRPr="00447076">
        <w:t>greement")</w:t>
      </w:r>
      <w:r w:rsidRPr="00447076">
        <w:t xml:space="preserve"> is concluded between the following parties:</w:t>
      </w:r>
    </w:p>
    <w:p w14:paraId="5B8DBB1E" w14:textId="77777777" w:rsidR="002D3CC5" w:rsidRPr="00C27122" w:rsidRDefault="002D3CC5" w:rsidP="1FACFAEB">
      <w:pPr>
        <w:jc w:val="both"/>
        <w:rPr>
          <w:szCs w:val="24"/>
        </w:rPr>
      </w:pPr>
      <w:r w:rsidRPr="00447076">
        <w:t xml:space="preserve">On the one part, </w:t>
      </w:r>
    </w:p>
    <w:p w14:paraId="2238127B" w14:textId="77777777" w:rsidR="00447076" w:rsidRPr="007D5778" w:rsidRDefault="00447076" w:rsidP="1FACFAEB">
      <w:r w:rsidRPr="6C0493AC">
        <w:t>European Border and Coast Guard Agency,</w:t>
      </w:r>
    </w:p>
    <w:p w14:paraId="5C29C39C" w14:textId="77777777" w:rsidR="00447076" w:rsidRPr="00590335" w:rsidRDefault="00447076" w:rsidP="1FACFAEB">
      <w:pPr>
        <w:jc w:val="both"/>
      </w:pPr>
      <w:proofErr w:type="spellStart"/>
      <w:r w:rsidRPr="6C0493AC">
        <w:t>Plac</w:t>
      </w:r>
      <w:proofErr w:type="spellEnd"/>
      <w:r w:rsidRPr="620FDE67">
        <w:t xml:space="preserve"> </w:t>
      </w:r>
      <w:proofErr w:type="spellStart"/>
      <w:r w:rsidRPr="6C0493AC">
        <w:t>Europejski</w:t>
      </w:r>
      <w:proofErr w:type="spellEnd"/>
      <w:r w:rsidRPr="6C0493AC">
        <w:t xml:space="preserve"> 6, 00-844 Warsaw, Poland </w:t>
      </w:r>
    </w:p>
    <w:p w14:paraId="49422A16" w14:textId="77777777" w:rsidR="00447076" w:rsidRPr="00590335" w:rsidRDefault="00447076" w:rsidP="1FACFAEB">
      <w:pPr>
        <w:jc w:val="both"/>
      </w:pPr>
      <w:r w:rsidRPr="6C0493AC">
        <w:t>(hereinafter referred to as “Frontex</w:t>
      </w:r>
      <w:r w:rsidRPr="620FDE67">
        <w:t xml:space="preserve">”) </w:t>
      </w:r>
    </w:p>
    <w:p w14:paraId="5B8DBB1F" w14:textId="218215B0" w:rsidR="009533DC" w:rsidRPr="007D5778" w:rsidRDefault="00447076">
      <w:pPr>
        <w:jc w:val="both"/>
      </w:pPr>
      <w:r w:rsidRPr="6C0493AC">
        <w:t xml:space="preserve">represented for the purposes of signature of the Agreement by </w:t>
      </w:r>
      <w:r w:rsidR="009533DC" w:rsidRPr="001E1EF1">
        <w:t>[</w:t>
      </w:r>
      <w:r w:rsidR="000E0ACE" w:rsidRPr="001E1EF1">
        <w:rPr>
          <w:highlight w:val="lightGray"/>
        </w:rPr>
        <w:t xml:space="preserve">function, DG/service, </w:t>
      </w:r>
      <w:r w:rsidR="009533DC" w:rsidRPr="001E1EF1">
        <w:rPr>
          <w:highlight w:val="lightGray"/>
        </w:rPr>
        <w:t>forename</w:t>
      </w:r>
      <w:r w:rsidR="000E0ACE" w:rsidRPr="001E1EF1">
        <w:rPr>
          <w:highlight w:val="lightGray"/>
        </w:rPr>
        <w:t xml:space="preserve"> and </w:t>
      </w:r>
      <w:r w:rsidR="009533DC" w:rsidRPr="001E1EF1">
        <w:rPr>
          <w:highlight w:val="lightGray"/>
        </w:rPr>
        <w:t>surname</w:t>
      </w:r>
      <w:r w:rsidR="009533DC" w:rsidRPr="001E1EF1">
        <w:t>]</w:t>
      </w:r>
      <w:r w:rsidR="00A22060" w:rsidRPr="1FACFAEB">
        <w:t>,</w:t>
      </w:r>
    </w:p>
    <w:p w14:paraId="5B8DBB20" w14:textId="77777777" w:rsidR="009533DC" w:rsidRPr="001E1EF1" w:rsidRDefault="009533DC">
      <w:pPr>
        <w:rPr>
          <w:b/>
          <w:bCs/>
        </w:rPr>
      </w:pPr>
      <w:r w:rsidRPr="001E1EF1">
        <w:rPr>
          <w:b/>
          <w:bCs/>
        </w:rPr>
        <w:t>and</w:t>
      </w:r>
    </w:p>
    <w:p w14:paraId="5B8DBB21" w14:textId="77777777" w:rsidR="002D3CC5" w:rsidRPr="00372C83" w:rsidRDefault="002D3CC5" w:rsidP="1FACFAEB">
      <w:pPr>
        <w:rPr>
          <w:szCs w:val="24"/>
        </w:rPr>
      </w:pPr>
      <w:r w:rsidRPr="00447076">
        <w:t xml:space="preserve">on the other part, </w:t>
      </w:r>
    </w:p>
    <w:p w14:paraId="5B8DBB22" w14:textId="77777777" w:rsidR="002D3CC5" w:rsidRPr="001E1EF1" w:rsidRDefault="002D3CC5">
      <w:pPr>
        <w:rPr>
          <w:b/>
          <w:bCs/>
        </w:rPr>
      </w:pPr>
      <w:r w:rsidRPr="001E1EF1">
        <w:rPr>
          <w:b/>
          <w:bCs/>
        </w:rPr>
        <w:t>"the partner"</w:t>
      </w:r>
    </w:p>
    <w:p w14:paraId="5B8DBB23" w14:textId="77777777" w:rsidR="009533DC" w:rsidRPr="00C27122" w:rsidRDefault="009533DC" w:rsidP="1FACFAEB">
      <w:pPr>
        <w:rPr>
          <w:szCs w:val="24"/>
        </w:rPr>
      </w:pPr>
      <w:r w:rsidRPr="001E1EF1">
        <w:rPr>
          <w:b/>
          <w:bCs/>
        </w:rPr>
        <w:t>[</w:t>
      </w:r>
      <w:r w:rsidRPr="001E1EF1">
        <w:rPr>
          <w:b/>
          <w:bCs/>
          <w:highlight w:val="lightGray"/>
        </w:rPr>
        <w:t>full official name</w:t>
      </w:r>
      <w:r w:rsidRPr="001E1EF1">
        <w:rPr>
          <w:b/>
          <w:bCs/>
        </w:rPr>
        <w:t>] [</w:t>
      </w:r>
      <w:r w:rsidRPr="001E1EF1">
        <w:rPr>
          <w:b/>
          <w:bCs/>
          <w:highlight w:val="lightGray"/>
        </w:rPr>
        <w:t>ACRONYM</w:t>
      </w:r>
      <w:r w:rsidRPr="001E1EF1">
        <w:rPr>
          <w:b/>
          <w:bCs/>
        </w:rPr>
        <w:t>]</w:t>
      </w:r>
    </w:p>
    <w:p w14:paraId="5B8DBB24" w14:textId="411C8088" w:rsidR="009533DC" w:rsidRPr="00C27122" w:rsidRDefault="009533DC" w:rsidP="1FACFAEB">
      <w:pPr>
        <w:rPr>
          <w:szCs w:val="24"/>
        </w:rPr>
      </w:pPr>
      <w:r w:rsidRPr="00447076">
        <w:t>[</w:t>
      </w:r>
      <w:r w:rsidRPr="00447076">
        <w:rPr>
          <w:highlight w:val="lightGray"/>
        </w:rPr>
        <w:t xml:space="preserve">official legal </w:t>
      </w:r>
      <w:r w:rsidR="000E0ACE" w:rsidRPr="00447076">
        <w:rPr>
          <w:highlight w:val="lightGray"/>
        </w:rPr>
        <w:t xml:space="preserve">status or </w:t>
      </w:r>
      <w:r w:rsidRPr="00447076">
        <w:rPr>
          <w:highlight w:val="lightGray"/>
        </w:rPr>
        <w:t>form</w:t>
      </w:r>
      <w:r w:rsidRPr="00447076">
        <w:t>]</w:t>
      </w:r>
      <w:r w:rsidR="00E07917" w:rsidRPr="001E1EF1">
        <w:rPr>
          <w:i/>
          <w:iCs/>
        </w:rPr>
        <w:t xml:space="preserve"> </w:t>
      </w:r>
    </w:p>
    <w:p w14:paraId="5B8DBB25" w14:textId="4E1B9B8A" w:rsidR="009533DC" w:rsidRPr="00C27122" w:rsidRDefault="009533DC" w:rsidP="1FACFAEB">
      <w:pPr>
        <w:rPr>
          <w:szCs w:val="24"/>
        </w:rPr>
      </w:pPr>
      <w:r w:rsidRPr="00447076">
        <w:t>[</w:t>
      </w:r>
      <w:r w:rsidRPr="00447076">
        <w:rPr>
          <w:highlight w:val="lightGray"/>
        </w:rPr>
        <w:t>official registration No</w:t>
      </w:r>
      <w:r w:rsidRPr="00447076">
        <w:t>]</w:t>
      </w:r>
    </w:p>
    <w:p w14:paraId="5B8DBB26" w14:textId="77777777" w:rsidR="009533DC" w:rsidRPr="00C27122" w:rsidRDefault="009533DC" w:rsidP="1FACFAEB">
      <w:pPr>
        <w:rPr>
          <w:szCs w:val="24"/>
        </w:rPr>
      </w:pPr>
      <w:r w:rsidRPr="00447076">
        <w:t>[</w:t>
      </w:r>
      <w:r w:rsidRPr="00447076">
        <w:rPr>
          <w:highlight w:val="lightGray"/>
        </w:rPr>
        <w:t>official address in full</w:t>
      </w:r>
      <w:r w:rsidRPr="00447076">
        <w:t>]</w:t>
      </w:r>
    </w:p>
    <w:p w14:paraId="5B8DBB27" w14:textId="77777777" w:rsidR="009533DC" w:rsidRPr="00C27122" w:rsidRDefault="009533DC" w:rsidP="1FACFAEB">
      <w:pPr>
        <w:rPr>
          <w:szCs w:val="24"/>
        </w:rPr>
      </w:pPr>
      <w:r w:rsidRPr="00447076">
        <w:t>[</w:t>
      </w:r>
      <w:r w:rsidRPr="00447076">
        <w:rPr>
          <w:highlight w:val="lightGray"/>
        </w:rPr>
        <w:t>VAT number</w:t>
      </w:r>
      <w:r w:rsidRPr="00447076">
        <w:t>],</w:t>
      </w:r>
    </w:p>
    <w:p w14:paraId="5B8DBB28" w14:textId="77777777" w:rsidR="009533DC" w:rsidRPr="00C27122" w:rsidRDefault="009533DC" w:rsidP="1FACFAEB">
      <w:pPr>
        <w:jc w:val="both"/>
        <w:rPr>
          <w:szCs w:val="24"/>
        </w:rPr>
      </w:pPr>
      <w:r w:rsidRPr="00447076">
        <w:t>represented for the purposes of signature of th</w:t>
      </w:r>
      <w:r w:rsidR="00A22060" w:rsidRPr="00447076">
        <w:t>is</w:t>
      </w:r>
      <w:r w:rsidRPr="00447076">
        <w:t xml:space="preserve"> </w:t>
      </w:r>
      <w:r w:rsidR="005513F2" w:rsidRPr="00447076">
        <w:t>Framework agreement</w:t>
      </w:r>
      <w:r w:rsidRPr="00447076">
        <w:t xml:space="preserve"> by [</w:t>
      </w:r>
      <w:r w:rsidR="000E0ACE" w:rsidRPr="00447076">
        <w:rPr>
          <w:highlight w:val="lightGray"/>
        </w:rPr>
        <w:t xml:space="preserve">function, </w:t>
      </w:r>
      <w:r w:rsidRPr="00447076">
        <w:rPr>
          <w:highlight w:val="lightGray"/>
        </w:rPr>
        <w:t xml:space="preserve">forename </w:t>
      </w:r>
      <w:r w:rsidR="000E0ACE" w:rsidRPr="00447076">
        <w:rPr>
          <w:highlight w:val="lightGray"/>
        </w:rPr>
        <w:t xml:space="preserve">and </w:t>
      </w:r>
      <w:r w:rsidRPr="00447076">
        <w:rPr>
          <w:highlight w:val="lightGray"/>
        </w:rPr>
        <w:t>surname</w:t>
      </w:r>
      <w:r w:rsidRPr="00F72560">
        <w:t>]</w:t>
      </w:r>
    </w:p>
    <w:p w14:paraId="5B8DBB29" w14:textId="77777777" w:rsidR="002D3CC5" w:rsidRPr="00C27122" w:rsidRDefault="002D3CC5" w:rsidP="1FACFAEB">
      <w:pPr>
        <w:rPr>
          <w:szCs w:val="24"/>
        </w:rPr>
      </w:pPr>
      <w:r w:rsidRPr="00447076">
        <w:t>The parties referred to above</w:t>
      </w:r>
    </w:p>
    <w:p w14:paraId="5B8DBB2A" w14:textId="77777777" w:rsidR="002D3CC5" w:rsidRPr="00C27122" w:rsidRDefault="009533DC" w:rsidP="1FACFAEB">
      <w:pPr>
        <w:rPr>
          <w:szCs w:val="24"/>
        </w:rPr>
      </w:pPr>
      <w:r w:rsidRPr="00447076">
        <w:t>HAVE AGREED</w:t>
      </w:r>
      <w:r w:rsidR="00BA2E85" w:rsidRPr="00447076">
        <w:t xml:space="preserve"> </w:t>
      </w:r>
    </w:p>
    <w:p w14:paraId="5B8DBB2B" w14:textId="77777777" w:rsidR="009533DC" w:rsidRPr="00C27122" w:rsidRDefault="003473D5" w:rsidP="1FACFAEB">
      <w:pPr>
        <w:jc w:val="both"/>
        <w:rPr>
          <w:szCs w:val="24"/>
        </w:rPr>
      </w:pPr>
      <w:r w:rsidRPr="00447076">
        <w:t xml:space="preserve">to </w:t>
      </w:r>
      <w:r w:rsidR="009533DC" w:rsidRPr="00447076">
        <w:t xml:space="preserve">the </w:t>
      </w:r>
      <w:r w:rsidR="00952E98" w:rsidRPr="00447076">
        <w:t>Special Conditions</w:t>
      </w:r>
      <w:r w:rsidR="009533DC" w:rsidRPr="00447076">
        <w:t xml:space="preserve"> </w:t>
      </w:r>
      <w:r w:rsidR="00B930F0" w:rsidRPr="00447076">
        <w:t>(“</w:t>
      </w:r>
      <w:r w:rsidR="00063585" w:rsidRPr="00447076">
        <w:t xml:space="preserve">the </w:t>
      </w:r>
      <w:r w:rsidR="00952E98" w:rsidRPr="00447076">
        <w:t>Special Conditions</w:t>
      </w:r>
      <w:r w:rsidR="00B930F0" w:rsidRPr="00447076">
        <w:t xml:space="preserve">”) </w:t>
      </w:r>
      <w:r w:rsidR="009533DC" w:rsidRPr="00447076">
        <w:t xml:space="preserve">and the </w:t>
      </w:r>
      <w:r w:rsidR="0044093F" w:rsidRPr="00F72560">
        <w:t xml:space="preserve">following </w:t>
      </w:r>
      <w:r w:rsidR="002C6735" w:rsidRPr="00F72560">
        <w:t>A</w:t>
      </w:r>
      <w:r w:rsidR="009533DC" w:rsidRPr="00F72560">
        <w:t>nnexes:</w:t>
      </w:r>
    </w:p>
    <w:p w14:paraId="5B8DBB2C" w14:textId="4355060A" w:rsidR="00895F92" w:rsidRPr="001B22BC" w:rsidRDefault="009533DC" w:rsidP="1FACFAEB">
      <w:pPr>
        <w:tabs>
          <w:tab w:val="left" w:pos="1276"/>
        </w:tabs>
        <w:rPr>
          <w:szCs w:val="24"/>
        </w:rPr>
      </w:pPr>
      <w:r w:rsidRPr="00447076">
        <w:t>Annex I</w:t>
      </w:r>
      <w:r w:rsidR="000B4D0E" w:rsidRPr="4BDDEC08">
        <w:t xml:space="preserve">      </w:t>
      </w:r>
      <w:r w:rsidR="00D43DEB" w:rsidRPr="001B22BC">
        <w:rPr>
          <w:szCs w:val="24"/>
        </w:rPr>
        <w:tab/>
      </w:r>
      <w:r w:rsidR="00A56C40">
        <w:rPr>
          <w:szCs w:val="24"/>
        </w:rPr>
        <w:t xml:space="preserve">Strategic </w:t>
      </w:r>
      <w:r w:rsidR="00B270B3" w:rsidRPr="00447076">
        <w:t>Action</w:t>
      </w:r>
      <w:r w:rsidR="000C34C6" w:rsidRPr="4BDDEC08">
        <w:t xml:space="preserve"> </w:t>
      </w:r>
      <w:r w:rsidR="00A56C40">
        <w:t>P</w:t>
      </w:r>
      <w:r w:rsidR="00B270B3" w:rsidRPr="00447076">
        <w:t>lan</w:t>
      </w:r>
      <w:r w:rsidR="000C34C6" w:rsidRPr="4BDDEC08">
        <w:t xml:space="preserve"> </w:t>
      </w:r>
    </w:p>
    <w:p w14:paraId="5B8DBB2D" w14:textId="77777777" w:rsidR="009533DC" w:rsidRPr="001B22BC" w:rsidRDefault="009533DC" w:rsidP="1FACFAEB">
      <w:pPr>
        <w:tabs>
          <w:tab w:val="left" w:pos="1276"/>
        </w:tabs>
        <w:rPr>
          <w:szCs w:val="24"/>
        </w:rPr>
      </w:pPr>
      <w:r w:rsidRPr="00447076">
        <w:lastRenderedPageBreak/>
        <w:t>Annex II</w:t>
      </w:r>
      <w:r w:rsidR="000B4D0E" w:rsidRPr="00447076">
        <w:t xml:space="preserve">     </w:t>
      </w:r>
      <w:r w:rsidR="00D43DEB" w:rsidRPr="001B22BC">
        <w:rPr>
          <w:szCs w:val="24"/>
        </w:rPr>
        <w:tab/>
      </w:r>
      <w:r w:rsidR="00952E98" w:rsidRPr="00447076">
        <w:t>General Conditions</w:t>
      </w:r>
      <w:r w:rsidRPr="00447076">
        <w:t xml:space="preserve"> </w:t>
      </w:r>
      <w:r w:rsidR="00B930F0" w:rsidRPr="00447076">
        <w:t>(“</w:t>
      </w:r>
      <w:r w:rsidR="00063585" w:rsidRPr="00447076">
        <w:t xml:space="preserve">the </w:t>
      </w:r>
      <w:r w:rsidR="00952E98" w:rsidRPr="00447076">
        <w:t>General Conditions</w:t>
      </w:r>
      <w:r w:rsidR="00B930F0" w:rsidRPr="00447076">
        <w:t>”)</w:t>
      </w:r>
    </w:p>
    <w:p w14:paraId="5B8DBB2E" w14:textId="73030444" w:rsidR="008767D1" w:rsidRPr="001B22BC" w:rsidRDefault="009533DC" w:rsidP="1FACFAEB">
      <w:pPr>
        <w:tabs>
          <w:tab w:val="left" w:pos="1276"/>
        </w:tabs>
        <w:rPr>
          <w:szCs w:val="24"/>
        </w:rPr>
      </w:pPr>
      <w:r w:rsidRPr="00447076">
        <w:t xml:space="preserve">Annex III    </w:t>
      </w:r>
      <w:r w:rsidR="00D43DEB" w:rsidRPr="001B22BC">
        <w:rPr>
          <w:szCs w:val="24"/>
        </w:rPr>
        <w:tab/>
      </w:r>
      <w:r w:rsidR="00B270B3" w:rsidRPr="00447076">
        <w:t>Model specific agreement</w:t>
      </w:r>
      <w:r w:rsidRPr="00447076">
        <w:t xml:space="preserve"> </w:t>
      </w:r>
    </w:p>
    <w:p w14:paraId="72CA29C1" w14:textId="78418923" w:rsidR="00B02A29" w:rsidRPr="001E1EF1" w:rsidRDefault="4A364906" w:rsidP="001E1EF1">
      <w:pPr>
        <w:tabs>
          <w:tab w:val="left" w:pos="1276"/>
        </w:tabs>
        <w:rPr>
          <w:rFonts w:ascii="Trebuchet MS" w:eastAsia="Trebuchet MS" w:hAnsi="Trebuchet MS" w:cs="Trebuchet MS"/>
          <w:color w:val="000000" w:themeColor="text1"/>
        </w:rPr>
      </w:pPr>
      <w:r w:rsidRPr="76B89937">
        <w:t>Annex IV</w:t>
      </w:r>
      <w:r w:rsidR="08E50769" w:rsidRPr="76B89937">
        <w:t xml:space="preserve"> </w:t>
      </w:r>
      <w:r w:rsidR="00933CD5">
        <w:tab/>
      </w:r>
      <w:r w:rsidRPr="76B89937">
        <w:t xml:space="preserve">Final Report on implementation of the </w:t>
      </w:r>
      <w:r w:rsidR="6DD0614D" w:rsidRPr="76B89937">
        <w:t>action</w:t>
      </w:r>
      <w:r w:rsidRPr="76B89937">
        <w:t xml:space="preserve"> under Specific Agreement</w:t>
      </w:r>
    </w:p>
    <w:p w14:paraId="5B8DBB30" w14:textId="031EFD49" w:rsidR="00B02A29" w:rsidRPr="001E1EF1" w:rsidRDefault="00B02A29" w:rsidP="001E1EF1">
      <w:pPr>
        <w:tabs>
          <w:tab w:val="left" w:pos="1276"/>
        </w:tabs>
        <w:ind w:left="1275" w:hanging="1275"/>
        <w:rPr>
          <w:rStyle w:val="FootnoteReference"/>
          <w:color w:val="0070C0"/>
        </w:rPr>
      </w:pPr>
      <w:r w:rsidRPr="00447076">
        <w:t>Annex V</w:t>
      </w:r>
      <w:r w:rsidR="08E50769" w:rsidRPr="7B4AA482">
        <w:t xml:space="preserve"> </w:t>
      </w:r>
      <w:r w:rsidRPr="001B22BC">
        <w:rPr>
          <w:szCs w:val="24"/>
        </w:rPr>
        <w:tab/>
      </w:r>
      <w:r w:rsidRPr="00447076">
        <w:t>Model financial statement</w:t>
      </w:r>
    </w:p>
    <w:p w14:paraId="5B8DBB31" w14:textId="2034325F" w:rsidR="00B02A29" w:rsidRPr="001B22BC" w:rsidRDefault="00B02A29" w:rsidP="1FACFAEB">
      <w:pPr>
        <w:ind w:left="1276" w:hanging="1276"/>
        <w:rPr>
          <w:szCs w:val="24"/>
        </w:rPr>
      </w:pPr>
      <w:r w:rsidRPr="00447076">
        <w:t>Annex VI</w:t>
      </w:r>
      <w:r w:rsidR="08E50769" w:rsidRPr="508E3141">
        <w:t xml:space="preserve"> </w:t>
      </w:r>
      <w:r w:rsidRPr="001B22BC">
        <w:rPr>
          <w:szCs w:val="24"/>
        </w:rPr>
        <w:tab/>
      </w:r>
      <w:r w:rsidRPr="00447076">
        <w:t>Model terms of reference for the certificate on the financial statements: not applicable</w:t>
      </w:r>
    </w:p>
    <w:p w14:paraId="5B8DBB32" w14:textId="625C790B" w:rsidR="00B02A29" w:rsidRPr="001B22BC" w:rsidRDefault="00B02A29" w:rsidP="1FACFAEB">
      <w:pPr>
        <w:spacing w:after="0"/>
        <w:ind w:left="1276" w:hanging="1276"/>
        <w:rPr>
          <w:szCs w:val="24"/>
        </w:rPr>
      </w:pPr>
      <w:r w:rsidRPr="00447076">
        <w:t xml:space="preserve">Annex </w:t>
      </w:r>
      <w:r w:rsidR="00F26CDA" w:rsidRPr="00447076">
        <w:t>VII</w:t>
      </w:r>
      <w:r w:rsidR="08E50769" w:rsidRPr="4E043143">
        <w:t xml:space="preserve"> </w:t>
      </w:r>
      <w:r w:rsidRPr="001B22BC">
        <w:rPr>
          <w:szCs w:val="24"/>
        </w:rPr>
        <w:tab/>
      </w:r>
      <w:r w:rsidRPr="00447076">
        <w:t>Model terms of reference for the certificate on the compliance of the cost accounting practices: not applicable</w:t>
      </w:r>
    </w:p>
    <w:p w14:paraId="1B311DE5" w14:textId="5E129DB7" w:rsidR="00942416" w:rsidRPr="00447076" w:rsidRDefault="00942416" w:rsidP="508E3141">
      <w:pPr>
        <w:spacing w:before="100" w:beforeAutospacing="1" w:after="100" w:afterAutospacing="1" w:line="240" w:lineRule="auto"/>
        <w:ind w:left="1276" w:hanging="1276"/>
        <w:jc w:val="both"/>
        <w:rPr>
          <w:szCs w:val="24"/>
        </w:rPr>
      </w:pPr>
      <w:r w:rsidRPr="00447076">
        <w:t>Annex VIII</w:t>
      </w:r>
      <w:r w:rsidR="08E50769" w:rsidRPr="508E3141">
        <w:t xml:space="preserve"> </w:t>
      </w:r>
      <w:r w:rsidRPr="001B22BC">
        <w:rPr>
          <w:szCs w:val="24"/>
        </w:rPr>
        <w:tab/>
      </w:r>
      <w:r w:rsidRPr="00447076">
        <w:t>Model terms of reference for the operational verification report: not applicable</w:t>
      </w:r>
    </w:p>
    <w:p w14:paraId="5B8DBB33" w14:textId="77777777" w:rsidR="00177B5F" w:rsidRPr="00C27122" w:rsidRDefault="009533DC" w:rsidP="1FACFAEB">
      <w:pPr>
        <w:spacing w:before="240"/>
        <w:jc w:val="both"/>
        <w:rPr>
          <w:szCs w:val="24"/>
        </w:rPr>
      </w:pPr>
      <w:r w:rsidRPr="00447076">
        <w:t xml:space="preserve">which form an integral part of this </w:t>
      </w:r>
      <w:r w:rsidR="005513F2" w:rsidRPr="00447076">
        <w:t>Framework a</w:t>
      </w:r>
      <w:r w:rsidR="00952E98" w:rsidRPr="00447076">
        <w:t>greement</w:t>
      </w:r>
      <w:r w:rsidR="005B2F83" w:rsidRPr="00447076">
        <w:t>.</w:t>
      </w:r>
    </w:p>
    <w:p w14:paraId="5B8DBB34" w14:textId="77777777" w:rsidR="009533DC" w:rsidRPr="00C27122" w:rsidRDefault="009533DC" w:rsidP="1FACFAEB">
      <w:pPr>
        <w:jc w:val="both"/>
        <w:rPr>
          <w:szCs w:val="24"/>
        </w:rPr>
      </w:pPr>
      <w:r w:rsidRPr="00447076">
        <w:t xml:space="preserve">The </w:t>
      </w:r>
      <w:r w:rsidR="00A21D33" w:rsidRPr="00447076">
        <w:t xml:space="preserve">provisions </w:t>
      </w:r>
      <w:r w:rsidRPr="00447076">
        <w:t xml:space="preserve">in the </w:t>
      </w:r>
      <w:r w:rsidR="00952E98" w:rsidRPr="00447076">
        <w:t>Special Conditions</w:t>
      </w:r>
      <w:r w:rsidR="00A21D33" w:rsidRPr="00447076">
        <w:t xml:space="preserve"> of the Framework agreement</w:t>
      </w:r>
      <w:r w:rsidR="00F26CDA" w:rsidRPr="00447076">
        <w:t>, of which the Preamble forms an integral part,</w:t>
      </w:r>
      <w:r w:rsidRPr="00447076">
        <w:t xml:space="preserve"> take precedence over </w:t>
      </w:r>
      <w:r w:rsidR="00A21D33" w:rsidRPr="00447076">
        <w:t xml:space="preserve">its </w:t>
      </w:r>
      <w:r w:rsidR="002C6735" w:rsidRPr="00447076">
        <w:t>A</w:t>
      </w:r>
      <w:r w:rsidR="008C4247" w:rsidRPr="00447076">
        <w:t>nnexes</w:t>
      </w:r>
      <w:r w:rsidRPr="00F72560">
        <w:t>.</w:t>
      </w:r>
    </w:p>
    <w:p w14:paraId="5B8DBB35" w14:textId="77777777" w:rsidR="00F4530F" w:rsidRPr="00C27122" w:rsidRDefault="009533DC" w:rsidP="1FACFAEB">
      <w:pPr>
        <w:jc w:val="both"/>
        <w:rPr>
          <w:szCs w:val="24"/>
        </w:rPr>
      </w:pPr>
      <w:r w:rsidRPr="00447076">
        <w:t xml:space="preserve">The </w:t>
      </w:r>
      <w:r w:rsidR="00A21D33" w:rsidRPr="00447076">
        <w:t>provisions in</w:t>
      </w:r>
      <w:r w:rsidRPr="00447076">
        <w:t xml:space="preserve"> </w:t>
      </w:r>
      <w:r w:rsidR="00471E68" w:rsidRPr="00447076">
        <w:t>A</w:t>
      </w:r>
      <w:r w:rsidRPr="00447076">
        <w:t>nnex II "</w:t>
      </w:r>
      <w:r w:rsidR="00952E98" w:rsidRPr="00447076">
        <w:t>General Conditions</w:t>
      </w:r>
      <w:r w:rsidRPr="00447076">
        <w:t xml:space="preserve">" take precedence over the </w:t>
      </w:r>
      <w:r w:rsidR="008C4247" w:rsidRPr="00447076">
        <w:t>other</w:t>
      </w:r>
      <w:r w:rsidRPr="00447076">
        <w:t xml:space="preserve"> </w:t>
      </w:r>
      <w:r w:rsidR="002C6735" w:rsidRPr="00447076">
        <w:t>A</w:t>
      </w:r>
      <w:r w:rsidRPr="00447076">
        <w:t>nnexes.</w:t>
      </w:r>
    </w:p>
    <w:p w14:paraId="5B8DBB36" w14:textId="77777777" w:rsidR="00172B0F" w:rsidRPr="00C27122" w:rsidRDefault="00172B0F" w:rsidP="00BA15BC">
      <w:pPr>
        <w:spacing w:after="0" w:line="240" w:lineRule="auto"/>
        <w:jc w:val="center"/>
        <w:rPr>
          <w:rFonts w:eastAsia="Times New Roman"/>
          <w:b/>
          <w:bCs/>
          <w:i/>
          <w:snapToGrid w:val="0"/>
          <w:szCs w:val="24"/>
          <w:lang w:eastAsia="en-GB"/>
        </w:rPr>
      </w:pPr>
    </w:p>
    <w:p w14:paraId="5B8DBB37" w14:textId="77777777" w:rsidR="00BB6F7C" w:rsidRPr="00C27122" w:rsidRDefault="00BB6F7C" w:rsidP="00A21D33">
      <w:pPr>
        <w:spacing w:after="0" w:line="240" w:lineRule="auto"/>
        <w:rPr>
          <w:rFonts w:eastAsia="Times New Roman"/>
          <w:b/>
          <w:bCs/>
          <w:snapToGrid w:val="0"/>
          <w:szCs w:val="24"/>
          <w:lang w:eastAsia="en-GB"/>
        </w:rPr>
      </w:pPr>
    </w:p>
    <w:p w14:paraId="5B8DBB38" w14:textId="29F0E416" w:rsidR="00BA15BC" w:rsidRPr="001E1EF1" w:rsidRDefault="00BA15BC" w:rsidP="001E1EF1">
      <w:pPr>
        <w:spacing w:after="0" w:line="240" w:lineRule="auto"/>
        <w:jc w:val="center"/>
        <w:rPr>
          <w:rFonts w:eastAsia="Times New Roman"/>
          <w:b/>
          <w:bCs/>
          <w:lang w:eastAsia="en-GB"/>
        </w:rPr>
      </w:pPr>
      <w:r w:rsidRPr="001E1EF1">
        <w:rPr>
          <w:rFonts w:eastAsia="Times New Roman"/>
          <w:b/>
          <w:bCs/>
          <w:snapToGrid w:val="0"/>
          <w:lang w:eastAsia="en-GB"/>
        </w:rPr>
        <w:t>PREAMBLE</w:t>
      </w:r>
    </w:p>
    <w:p w14:paraId="5B8DBB3B" w14:textId="69A63065" w:rsidR="00BA15BC" w:rsidRPr="001E1EF1" w:rsidRDefault="00BA15BC" w:rsidP="001E1EF1">
      <w:pPr>
        <w:spacing w:before="240" w:after="0" w:line="240" w:lineRule="auto"/>
        <w:jc w:val="both"/>
        <w:rPr>
          <w:rFonts w:eastAsia="Times New Roman"/>
          <w:lang w:eastAsia="en-GB"/>
        </w:rPr>
      </w:pPr>
      <w:r w:rsidRPr="001E1EF1">
        <w:rPr>
          <w:rFonts w:eastAsia="Times New Roman"/>
          <w:snapToGrid w:val="0"/>
          <w:lang w:eastAsia="en-GB"/>
        </w:rPr>
        <w:t xml:space="preserve">For the purposes of </w:t>
      </w:r>
      <w:r w:rsidR="000445D4" w:rsidRPr="001E1EF1">
        <w:rPr>
          <w:rFonts w:eastAsia="Times New Roman"/>
          <w:snapToGrid w:val="0"/>
          <w:lang w:eastAsia="en-GB"/>
        </w:rPr>
        <w:t>providing reintegration services to the European</w:t>
      </w:r>
      <w:r w:rsidR="00A56C40">
        <w:rPr>
          <w:rFonts w:eastAsia="Times New Roman"/>
          <w:snapToGrid w:val="0"/>
          <w:lang w:eastAsia="en-GB"/>
        </w:rPr>
        <w:t xml:space="preserve"> Union</w:t>
      </w:r>
      <w:r w:rsidR="000445D4" w:rsidRPr="001E1EF1">
        <w:rPr>
          <w:rFonts w:eastAsia="Times New Roman"/>
          <w:snapToGrid w:val="0"/>
          <w:lang w:eastAsia="en-GB"/>
        </w:rPr>
        <w:t xml:space="preserve"> Member States and Schengen Associated Countries (MS), Frontex </w:t>
      </w:r>
      <w:r w:rsidR="00C91506" w:rsidRPr="001E1EF1">
        <w:rPr>
          <w:rFonts w:eastAsia="Times New Roman"/>
          <w:snapToGrid w:val="0"/>
          <w:lang w:eastAsia="en-GB"/>
        </w:rPr>
        <w:t xml:space="preserve">has </w:t>
      </w:r>
      <w:r w:rsidRPr="001E1EF1">
        <w:rPr>
          <w:rFonts w:eastAsia="Times New Roman"/>
          <w:snapToGrid w:val="0"/>
          <w:lang w:eastAsia="en-GB"/>
        </w:rPr>
        <w:t>select</w:t>
      </w:r>
      <w:r w:rsidR="00C91506" w:rsidRPr="001E1EF1">
        <w:rPr>
          <w:rFonts w:eastAsia="Times New Roman"/>
          <w:snapToGrid w:val="0"/>
          <w:lang w:eastAsia="en-GB"/>
        </w:rPr>
        <w:t>ed</w:t>
      </w:r>
      <w:r w:rsidRPr="001E1EF1">
        <w:rPr>
          <w:rFonts w:eastAsia="Times New Roman"/>
          <w:snapToGrid w:val="0"/>
          <w:lang w:eastAsia="en-GB"/>
        </w:rPr>
        <w:t xml:space="preserve"> one or more partners engaged in the area of activity concerned, with wh</w:t>
      </w:r>
      <w:r w:rsidR="0077421B" w:rsidRPr="001E1EF1">
        <w:rPr>
          <w:rFonts w:eastAsia="Times New Roman"/>
          <w:snapToGrid w:val="0"/>
          <w:lang w:eastAsia="en-GB"/>
        </w:rPr>
        <w:t>ich</w:t>
      </w:r>
      <w:r w:rsidRPr="001E1EF1">
        <w:rPr>
          <w:rFonts w:eastAsia="Times New Roman"/>
          <w:snapToGrid w:val="0"/>
          <w:lang w:eastAsia="en-GB"/>
        </w:rPr>
        <w:t xml:space="preserve"> it shares common general objectives and wishes to establish a relationship of lasting cooperation.</w:t>
      </w:r>
    </w:p>
    <w:p w14:paraId="5B8DBB3D" w14:textId="77777777" w:rsidR="00BA15BC" w:rsidRPr="001E1EF1" w:rsidRDefault="00BA15BC" w:rsidP="001E1EF1">
      <w:pPr>
        <w:spacing w:before="240" w:after="0" w:line="240" w:lineRule="auto"/>
        <w:jc w:val="both"/>
        <w:rPr>
          <w:rFonts w:eastAsia="Times New Roman"/>
          <w:lang w:eastAsia="en-GB"/>
        </w:rPr>
      </w:pPr>
      <w:r w:rsidRPr="001E1EF1">
        <w:rPr>
          <w:rFonts w:eastAsia="Times New Roman"/>
          <w:snapToGrid w:val="0"/>
          <w:lang w:eastAsia="en-GB"/>
        </w:rPr>
        <w:t>The general objectives which it shares with [</w:t>
      </w:r>
      <w:r w:rsidRPr="001E1EF1">
        <w:rPr>
          <w:rFonts w:eastAsia="Times New Roman"/>
          <w:snapToGrid w:val="0"/>
          <w:highlight w:val="lightGray"/>
          <w:lang w:eastAsia="en-GB"/>
        </w:rPr>
        <w:t>…</w:t>
      </w:r>
      <w:r w:rsidRPr="001E1EF1">
        <w:rPr>
          <w:rFonts w:eastAsia="Times New Roman"/>
          <w:snapToGrid w:val="0"/>
          <w:lang w:eastAsia="en-GB"/>
        </w:rPr>
        <w:t>]</w:t>
      </w:r>
      <w:r w:rsidRPr="001E1EF1">
        <w:rPr>
          <w:rFonts w:eastAsia="Times New Roman"/>
          <w:i/>
          <w:iCs/>
          <w:snapToGrid w:val="0"/>
          <w:color w:val="0070C0"/>
          <w:position w:val="6"/>
          <w:sz w:val="16"/>
          <w:szCs w:val="16"/>
          <w:lang w:eastAsia="en-GB"/>
        </w:rPr>
        <w:footnoteReference w:id="2"/>
      </w:r>
      <w:r w:rsidRPr="001E1EF1">
        <w:rPr>
          <w:rFonts w:eastAsia="Times New Roman"/>
          <w:snapToGrid w:val="0"/>
          <w:lang w:eastAsia="en-GB"/>
        </w:rPr>
        <w:t xml:space="preserve"> in the above-mentioned area of activity and which justify the establishment of a partnership are the following:</w:t>
      </w:r>
    </w:p>
    <w:p w14:paraId="481C7F10" w14:textId="25DC1C21" w:rsidR="000445D4" w:rsidRPr="001E1EF1" w:rsidRDefault="007D5778" w:rsidP="001E1EF1">
      <w:pPr>
        <w:pStyle w:val="Text1"/>
        <w:tabs>
          <w:tab w:val="left" w:pos="284"/>
        </w:tabs>
        <w:spacing w:after="120"/>
        <w:ind w:left="284"/>
        <w:rPr>
          <w:lang w:val="en-GB"/>
        </w:rPr>
      </w:pPr>
      <w:r w:rsidRPr="001E1EF1">
        <w:rPr>
          <w:lang w:val="en-GB"/>
        </w:rPr>
        <w:t>- t</w:t>
      </w:r>
      <w:r w:rsidRPr="001E1EF1">
        <w:rPr>
          <w:szCs w:val="22"/>
          <w:lang w:val="en-GB"/>
        </w:rPr>
        <w:t>o ensure the provision of high-quality post-arrival assistance (short-term, covering three days) and post-return reintegration assistance (long-term, up to 12 months) to irregular staying non-EU nationals to the following countries of origin, indicated below in the table, in accordance with the respect for fundamental rights, and taking into account the best interest of the child.</w:t>
      </w:r>
      <w:r w:rsidRPr="001E1EF1">
        <w:rPr>
          <w:szCs w:val="22"/>
          <w:vertAlign w:val="superscript"/>
          <w:lang w:val="en-GB"/>
        </w:rPr>
        <w:footnoteReference w:id="3"/>
      </w:r>
    </w:p>
    <w:tbl>
      <w:tblPr>
        <w:tblStyle w:val="TableGrid"/>
        <w:tblW w:w="0" w:type="auto"/>
        <w:jc w:val="center"/>
        <w:tblLook w:val="04A0" w:firstRow="1" w:lastRow="0" w:firstColumn="1" w:lastColumn="0" w:noHBand="0" w:noVBand="1"/>
      </w:tblPr>
      <w:tblGrid>
        <w:gridCol w:w="684"/>
        <w:gridCol w:w="1531"/>
        <w:gridCol w:w="702"/>
        <w:gridCol w:w="1519"/>
        <w:gridCol w:w="690"/>
        <w:gridCol w:w="1532"/>
        <w:gridCol w:w="826"/>
        <w:gridCol w:w="1532"/>
      </w:tblGrid>
      <w:tr w:rsidR="000445D4" w:rsidRPr="001E1EF1" w14:paraId="324675F9" w14:textId="77777777" w:rsidTr="001E1EF1">
        <w:trPr>
          <w:jc w:val="center"/>
        </w:trPr>
        <w:tc>
          <w:tcPr>
            <w:tcW w:w="704" w:type="dxa"/>
            <w:shd w:val="clear" w:color="auto" w:fill="auto"/>
          </w:tcPr>
          <w:p w14:paraId="084361AE"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lang w:val="en-GB"/>
              </w:rPr>
            </w:pPr>
          </w:p>
        </w:tc>
        <w:tc>
          <w:tcPr>
            <w:tcW w:w="1559" w:type="dxa"/>
            <w:shd w:val="clear" w:color="auto" w:fill="auto"/>
          </w:tcPr>
          <w:p w14:paraId="1C071406"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lang w:val="en-GB"/>
              </w:rPr>
            </w:pPr>
            <w:r w:rsidRPr="001E1EF1">
              <w:rPr>
                <w:rFonts w:ascii="Times New Roman" w:hAnsi="Times New Roman"/>
                <w:b w:val="0"/>
                <w:color w:val="auto"/>
                <w:sz w:val="20"/>
                <w:szCs w:val="20"/>
              </w:rPr>
              <w:t>Third Country</w:t>
            </w:r>
          </w:p>
        </w:tc>
        <w:tc>
          <w:tcPr>
            <w:tcW w:w="722" w:type="dxa"/>
            <w:shd w:val="clear" w:color="auto" w:fill="auto"/>
          </w:tcPr>
          <w:p w14:paraId="5697EC6A"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lang w:val="en-GB"/>
              </w:rPr>
            </w:pPr>
          </w:p>
        </w:tc>
        <w:tc>
          <w:tcPr>
            <w:tcW w:w="1546" w:type="dxa"/>
            <w:shd w:val="clear" w:color="auto" w:fill="auto"/>
          </w:tcPr>
          <w:p w14:paraId="1D558E3A"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lang w:val="en-GB"/>
              </w:rPr>
            </w:pPr>
            <w:r w:rsidRPr="001E1EF1">
              <w:rPr>
                <w:rFonts w:ascii="Times New Roman" w:hAnsi="Times New Roman"/>
                <w:b w:val="0"/>
                <w:color w:val="auto"/>
                <w:sz w:val="20"/>
                <w:szCs w:val="20"/>
              </w:rPr>
              <w:t>Third Country</w:t>
            </w:r>
          </w:p>
        </w:tc>
        <w:tc>
          <w:tcPr>
            <w:tcW w:w="709" w:type="dxa"/>
            <w:shd w:val="clear" w:color="auto" w:fill="auto"/>
          </w:tcPr>
          <w:p w14:paraId="763E1A3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lang w:val="en-GB"/>
              </w:rPr>
            </w:pPr>
          </w:p>
        </w:tc>
        <w:tc>
          <w:tcPr>
            <w:tcW w:w="1559" w:type="dxa"/>
            <w:shd w:val="clear" w:color="auto" w:fill="auto"/>
          </w:tcPr>
          <w:p w14:paraId="478187D4"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lang w:val="en-GB"/>
              </w:rPr>
            </w:pPr>
            <w:r w:rsidRPr="001E1EF1">
              <w:rPr>
                <w:rFonts w:ascii="Times New Roman" w:hAnsi="Times New Roman"/>
                <w:b w:val="0"/>
                <w:color w:val="auto"/>
                <w:sz w:val="20"/>
                <w:szCs w:val="20"/>
              </w:rPr>
              <w:t>Third Country</w:t>
            </w:r>
          </w:p>
        </w:tc>
        <w:tc>
          <w:tcPr>
            <w:tcW w:w="851" w:type="dxa"/>
            <w:shd w:val="clear" w:color="auto" w:fill="auto"/>
          </w:tcPr>
          <w:p w14:paraId="4F44989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lang w:val="en-GB"/>
              </w:rPr>
            </w:pPr>
          </w:p>
        </w:tc>
        <w:tc>
          <w:tcPr>
            <w:tcW w:w="1559" w:type="dxa"/>
            <w:shd w:val="clear" w:color="auto" w:fill="auto"/>
          </w:tcPr>
          <w:p w14:paraId="159FE5FA"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lang w:val="en-GB"/>
              </w:rPr>
            </w:pPr>
            <w:r w:rsidRPr="001E1EF1">
              <w:rPr>
                <w:rFonts w:ascii="Times New Roman" w:hAnsi="Times New Roman"/>
                <w:b w:val="0"/>
                <w:color w:val="auto"/>
                <w:sz w:val="20"/>
                <w:szCs w:val="20"/>
              </w:rPr>
              <w:t>Third Country</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639"/>
        <w:gridCol w:w="661"/>
        <w:gridCol w:w="1526"/>
        <w:gridCol w:w="650"/>
        <w:gridCol w:w="1543"/>
        <w:gridCol w:w="767"/>
        <w:gridCol w:w="1583"/>
      </w:tblGrid>
      <w:tr w:rsidR="000445D4" w:rsidRPr="001E1EF1" w14:paraId="2F9A6208" w14:textId="77777777" w:rsidTr="001E1EF1">
        <w:trPr>
          <w:jc w:val="center"/>
        </w:trPr>
        <w:sdt>
          <w:sdtPr>
            <w:rPr>
              <w:rFonts w:ascii="Times New Roman" w:hAnsi="Times New Roman"/>
              <w:b w:val="0"/>
              <w:color w:val="auto"/>
              <w:sz w:val="20"/>
              <w:szCs w:val="20"/>
            </w:rPr>
            <w:id w:val="112485128"/>
            <w14:checkbox>
              <w14:checked w14:val="0"/>
              <w14:checkedState w14:val="2612" w14:font="MS Gothic"/>
              <w14:uncheckedState w14:val="2610" w14:font="MS Gothic"/>
            </w14:checkbox>
          </w:sdtPr>
          <w:sdtEndPr>
            <w:rPr>
              <w:bCs/>
              <w:highlight w:val="yellow"/>
            </w:rPr>
          </w:sdtEndPr>
          <w:sdtContent>
            <w:tc>
              <w:tcPr>
                <w:tcW w:w="704" w:type="dxa"/>
                <w:shd w:val="clear" w:color="auto" w:fill="auto"/>
                <w:vAlign w:val="center"/>
              </w:tcPr>
              <w:p w14:paraId="5428963E"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3418989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IRAQ</w:t>
            </w:r>
          </w:p>
        </w:tc>
        <w:sdt>
          <w:sdtPr>
            <w:rPr>
              <w:rFonts w:ascii="Times New Roman" w:hAnsi="Times New Roman"/>
              <w:b w:val="0"/>
              <w:color w:val="auto"/>
              <w:sz w:val="20"/>
              <w:szCs w:val="20"/>
            </w:rPr>
            <w:id w:val="1239372135"/>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2EA3EC45"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61ABEB1B"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MOLDOVA</w:t>
            </w:r>
          </w:p>
        </w:tc>
        <w:sdt>
          <w:sdtPr>
            <w:rPr>
              <w:rFonts w:ascii="Times New Roman" w:hAnsi="Times New Roman"/>
              <w:b w:val="0"/>
              <w:color w:val="auto"/>
              <w:sz w:val="20"/>
              <w:szCs w:val="20"/>
            </w:rPr>
            <w:id w:val="-2126456507"/>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1B67550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6636E9A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ALBANIA</w:t>
            </w:r>
          </w:p>
        </w:tc>
        <w:sdt>
          <w:sdtPr>
            <w:rPr>
              <w:rFonts w:ascii="Times New Roman" w:hAnsi="Times New Roman"/>
              <w:b w:val="0"/>
              <w:color w:val="auto"/>
              <w:sz w:val="20"/>
              <w:szCs w:val="20"/>
            </w:rPr>
            <w:id w:val="-1098253702"/>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63AE9743"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3BEDDF40"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KYRGYZSTAN</w:t>
            </w:r>
          </w:p>
        </w:tc>
      </w:tr>
      <w:tr w:rsidR="000445D4" w:rsidRPr="001E1EF1" w14:paraId="4374DA21" w14:textId="77777777" w:rsidTr="001E1EF1">
        <w:trPr>
          <w:jc w:val="center"/>
        </w:trPr>
        <w:sdt>
          <w:sdtPr>
            <w:rPr>
              <w:rFonts w:ascii="Times New Roman" w:hAnsi="Times New Roman"/>
              <w:b w:val="0"/>
              <w:color w:val="auto"/>
              <w:sz w:val="20"/>
              <w:szCs w:val="20"/>
            </w:rPr>
            <w:id w:val="926921513"/>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50AFA732"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7DADFE4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RUSSIA</w:t>
            </w:r>
          </w:p>
        </w:tc>
        <w:sdt>
          <w:sdtPr>
            <w:rPr>
              <w:rFonts w:ascii="Times New Roman" w:hAnsi="Times New Roman"/>
              <w:b w:val="0"/>
              <w:color w:val="auto"/>
              <w:sz w:val="20"/>
              <w:szCs w:val="20"/>
            </w:rPr>
            <w:id w:val="940262869"/>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1700F72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1B1796A0"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EGYPT</w:t>
            </w:r>
          </w:p>
        </w:tc>
        <w:sdt>
          <w:sdtPr>
            <w:rPr>
              <w:rFonts w:ascii="Times New Roman" w:hAnsi="Times New Roman"/>
              <w:b w:val="0"/>
              <w:color w:val="auto"/>
              <w:sz w:val="20"/>
              <w:szCs w:val="20"/>
            </w:rPr>
            <w:id w:val="-593326342"/>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72FA35B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03EB932A"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THE GAMBIA</w:t>
            </w:r>
          </w:p>
        </w:tc>
        <w:sdt>
          <w:sdtPr>
            <w:rPr>
              <w:rFonts w:ascii="Times New Roman" w:hAnsi="Times New Roman"/>
              <w:b w:val="0"/>
              <w:color w:val="auto"/>
              <w:sz w:val="20"/>
              <w:szCs w:val="20"/>
            </w:rPr>
            <w:id w:val="429091679"/>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7F795219"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6C4F90DA"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SRI LANKA</w:t>
            </w:r>
          </w:p>
        </w:tc>
      </w:tr>
      <w:tr w:rsidR="000445D4" w:rsidRPr="001E1EF1" w14:paraId="4FB80B8F" w14:textId="77777777" w:rsidTr="001E1EF1">
        <w:trPr>
          <w:jc w:val="center"/>
        </w:trPr>
        <w:sdt>
          <w:sdtPr>
            <w:rPr>
              <w:rFonts w:ascii="Times New Roman" w:hAnsi="Times New Roman"/>
              <w:b w:val="0"/>
              <w:color w:val="auto"/>
              <w:sz w:val="20"/>
              <w:szCs w:val="20"/>
            </w:rPr>
            <w:id w:val="-323124851"/>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74E10338"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7745765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AFGHANISTAN</w:t>
            </w:r>
          </w:p>
        </w:tc>
        <w:sdt>
          <w:sdtPr>
            <w:rPr>
              <w:rFonts w:ascii="Times New Roman" w:hAnsi="Times New Roman"/>
              <w:b w:val="0"/>
              <w:color w:val="auto"/>
              <w:sz w:val="20"/>
              <w:szCs w:val="20"/>
            </w:rPr>
            <w:id w:val="-1553530738"/>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3EDB249B"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78181F2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TURKEY</w:t>
            </w:r>
          </w:p>
        </w:tc>
        <w:sdt>
          <w:sdtPr>
            <w:rPr>
              <w:rFonts w:ascii="Times New Roman" w:hAnsi="Times New Roman"/>
              <w:b w:val="0"/>
              <w:color w:val="auto"/>
              <w:sz w:val="20"/>
              <w:szCs w:val="20"/>
            </w:rPr>
            <w:id w:val="771595025"/>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50701AF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77C87DFA" w14:textId="6FF7208F"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KOSOVO</w:t>
            </w:r>
            <w:r w:rsidR="00D46377" w:rsidRPr="001E1EF1">
              <w:rPr>
                <w:rStyle w:val="FootnoteReference"/>
                <w:rFonts w:ascii="Times New Roman" w:hAnsi="Times New Roman"/>
                <w:b w:val="0"/>
                <w:color w:val="000000"/>
                <w:sz w:val="20"/>
                <w:szCs w:val="20"/>
              </w:rPr>
              <w:footnoteReference w:id="4"/>
            </w:r>
          </w:p>
        </w:tc>
        <w:sdt>
          <w:sdtPr>
            <w:rPr>
              <w:rFonts w:ascii="Times New Roman" w:hAnsi="Times New Roman"/>
              <w:b w:val="0"/>
              <w:color w:val="auto"/>
              <w:sz w:val="20"/>
              <w:szCs w:val="20"/>
            </w:rPr>
            <w:id w:val="242996880"/>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6195DBC0"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4D1C3F5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LEBANON</w:t>
            </w:r>
          </w:p>
        </w:tc>
      </w:tr>
      <w:tr w:rsidR="000445D4" w:rsidRPr="001E1EF1" w14:paraId="32434BE3" w14:textId="77777777" w:rsidTr="001E1EF1">
        <w:trPr>
          <w:jc w:val="center"/>
        </w:trPr>
        <w:sdt>
          <w:sdtPr>
            <w:rPr>
              <w:rFonts w:ascii="Times New Roman" w:hAnsi="Times New Roman"/>
              <w:b w:val="0"/>
              <w:color w:val="auto"/>
              <w:sz w:val="20"/>
              <w:szCs w:val="20"/>
            </w:rPr>
            <w:id w:val="-592322174"/>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62A043F0"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395B49F8"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PAKISTAN</w:t>
            </w:r>
          </w:p>
        </w:tc>
        <w:sdt>
          <w:sdtPr>
            <w:rPr>
              <w:rFonts w:ascii="Times New Roman" w:hAnsi="Times New Roman"/>
              <w:b w:val="0"/>
              <w:color w:val="auto"/>
              <w:sz w:val="20"/>
              <w:szCs w:val="20"/>
            </w:rPr>
            <w:id w:val="-1510293329"/>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7E318BA0"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4DC685D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SOMALIA</w:t>
            </w:r>
          </w:p>
        </w:tc>
        <w:sdt>
          <w:sdtPr>
            <w:rPr>
              <w:rFonts w:ascii="Times New Roman" w:hAnsi="Times New Roman"/>
              <w:b w:val="0"/>
              <w:color w:val="auto"/>
              <w:sz w:val="20"/>
              <w:szCs w:val="20"/>
            </w:rPr>
            <w:id w:val="-1765377096"/>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540967B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07DDA750"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SENEGAL</w:t>
            </w:r>
          </w:p>
        </w:tc>
        <w:sdt>
          <w:sdtPr>
            <w:rPr>
              <w:rFonts w:ascii="Times New Roman" w:hAnsi="Times New Roman"/>
              <w:b w:val="0"/>
              <w:color w:val="auto"/>
              <w:sz w:val="20"/>
              <w:szCs w:val="20"/>
            </w:rPr>
            <w:id w:val="-586605270"/>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5D685FE2"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0833474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CHINA</w:t>
            </w:r>
          </w:p>
        </w:tc>
      </w:tr>
      <w:tr w:rsidR="000445D4" w:rsidRPr="001E1EF1" w14:paraId="6B62391A" w14:textId="77777777" w:rsidTr="001E1EF1">
        <w:trPr>
          <w:jc w:val="center"/>
        </w:trPr>
        <w:sdt>
          <w:sdtPr>
            <w:rPr>
              <w:rFonts w:ascii="Times New Roman" w:hAnsi="Times New Roman"/>
              <w:b w:val="0"/>
              <w:color w:val="auto"/>
              <w:sz w:val="20"/>
              <w:szCs w:val="20"/>
            </w:rPr>
            <w:id w:val="-128256410"/>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5AC3010E"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060C5BC4"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UKRAINE</w:t>
            </w:r>
          </w:p>
        </w:tc>
        <w:sdt>
          <w:sdtPr>
            <w:rPr>
              <w:rFonts w:ascii="Times New Roman" w:hAnsi="Times New Roman"/>
              <w:b w:val="0"/>
              <w:color w:val="auto"/>
              <w:sz w:val="20"/>
              <w:szCs w:val="20"/>
            </w:rPr>
            <w:id w:val="614491862"/>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2329345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7EC9A1A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IRAN</w:t>
            </w:r>
          </w:p>
        </w:tc>
        <w:sdt>
          <w:sdtPr>
            <w:rPr>
              <w:rFonts w:ascii="Times New Roman" w:hAnsi="Times New Roman"/>
              <w:b w:val="0"/>
              <w:bCs/>
              <w:color w:val="auto"/>
              <w:sz w:val="20"/>
              <w:szCs w:val="20"/>
            </w:rPr>
            <w:id w:val="-832750930"/>
            <w14:checkbox>
              <w14:checked w14:val="0"/>
              <w14:checkedState w14:val="2612" w14:font="MS Gothic"/>
              <w14:uncheckedState w14:val="2610" w14:font="MS Gothic"/>
            </w14:checkbox>
          </w:sdtPr>
          <w:sdtEndPr/>
          <w:sdtContent>
            <w:tc>
              <w:tcPr>
                <w:tcW w:w="709" w:type="dxa"/>
                <w:shd w:val="clear" w:color="auto" w:fill="auto"/>
              </w:tcPr>
              <w:p w14:paraId="184C7345" w14:textId="2F4032C8" w:rsidR="000445D4" w:rsidRPr="001E1EF1" w:rsidRDefault="007D5778"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bCs/>
                    <w:color w:val="auto"/>
                    <w:sz w:val="20"/>
                    <w:szCs w:val="20"/>
                  </w:rPr>
                  <w:t>☐</w:t>
                </w:r>
              </w:p>
            </w:tc>
          </w:sdtContent>
        </w:sdt>
        <w:tc>
          <w:tcPr>
            <w:tcW w:w="1559" w:type="dxa"/>
            <w:shd w:val="clear" w:color="auto" w:fill="auto"/>
            <w:vAlign w:val="center"/>
          </w:tcPr>
          <w:p w14:paraId="47EED6A3"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CAMEROON</w:t>
            </w:r>
          </w:p>
        </w:tc>
        <w:sdt>
          <w:sdtPr>
            <w:rPr>
              <w:rFonts w:ascii="Times New Roman" w:hAnsi="Times New Roman"/>
              <w:b w:val="0"/>
              <w:color w:val="auto"/>
              <w:sz w:val="20"/>
              <w:szCs w:val="20"/>
            </w:rPr>
            <w:id w:val="-1648277302"/>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30AD0A60"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7973D293"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SIERRA LEONE</w:t>
            </w:r>
          </w:p>
        </w:tc>
      </w:tr>
      <w:tr w:rsidR="000445D4" w:rsidRPr="001E1EF1" w14:paraId="33CAB2D3" w14:textId="77777777" w:rsidTr="001E1EF1">
        <w:trPr>
          <w:jc w:val="center"/>
        </w:trPr>
        <w:sdt>
          <w:sdtPr>
            <w:rPr>
              <w:rFonts w:ascii="Times New Roman" w:hAnsi="Times New Roman"/>
              <w:b w:val="0"/>
              <w:color w:val="auto"/>
              <w:sz w:val="20"/>
              <w:szCs w:val="20"/>
            </w:rPr>
            <w:id w:val="-149980701"/>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32358345"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49F9CC6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GEORGIA</w:t>
            </w:r>
          </w:p>
        </w:tc>
        <w:sdt>
          <w:sdtPr>
            <w:rPr>
              <w:rFonts w:ascii="Times New Roman" w:hAnsi="Times New Roman"/>
              <w:b w:val="0"/>
              <w:color w:val="auto"/>
              <w:sz w:val="20"/>
              <w:szCs w:val="20"/>
            </w:rPr>
            <w:id w:val="-1581364985"/>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0F235932"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5A219B78"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ALGERIA</w:t>
            </w:r>
          </w:p>
        </w:tc>
        <w:sdt>
          <w:sdtPr>
            <w:rPr>
              <w:rFonts w:ascii="Times New Roman" w:hAnsi="Times New Roman"/>
              <w:b w:val="0"/>
              <w:color w:val="auto"/>
              <w:sz w:val="20"/>
              <w:szCs w:val="20"/>
            </w:rPr>
            <w:id w:val="789165117"/>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56562F4C"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4361553E"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NEPAL</w:t>
            </w:r>
          </w:p>
        </w:tc>
        <w:sdt>
          <w:sdtPr>
            <w:rPr>
              <w:rFonts w:ascii="Times New Roman" w:hAnsi="Times New Roman"/>
              <w:b w:val="0"/>
              <w:color w:val="auto"/>
              <w:sz w:val="20"/>
              <w:szCs w:val="20"/>
            </w:rPr>
            <w:id w:val="1096834115"/>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0810152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6C09172B"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EL SALVADOR</w:t>
            </w:r>
          </w:p>
        </w:tc>
      </w:tr>
      <w:tr w:rsidR="000445D4" w:rsidRPr="001E1EF1" w14:paraId="7FC6B302" w14:textId="77777777" w:rsidTr="001E1EF1">
        <w:trPr>
          <w:jc w:val="center"/>
        </w:trPr>
        <w:sdt>
          <w:sdtPr>
            <w:rPr>
              <w:rFonts w:ascii="Times New Roman" w:hAnsi="Times New Roman"/>
              <w:b w:val="0"/>
              <w:color w:val="auto"/>
              <w:sz w:val="20"/>
              <w:szCs w:val="20"/>
            </w:rPr>
            <w:id w:val="387302103"/>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023B1934"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30429D7C"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MOROCCO</w:t>
            </w:r>
          </w:p>
        </w:tc>
        <w:sdt>
          <w:sdtPr>
            <w:rPr>
              <w:rFonts w:ascii="Times New Roman" w:hAnsi="Times New Roman"/>
              <w:b w:val="0"/>
              <w:color w:val="auto"/>
              <w:sz w:val="20"/>
              <w:szCs w:val="20"/>
            </w:rPr>
            <w:id w:val="2069140184"/>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06A05D5E"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512A95EC"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BELARUS</w:t>
            </w:r>
          </w:p>
        </w:tc>
        <w:sdt>
          <w:sdtPr>
            <w:rPr>
              <w:rFonts w:ascii="Times New Roman" w:hAnsi="Times New Roman"/>
              <w:b w:val="0"/>
              <w:color w:val="auto"/>
              <w:sz w:val="20"/>
              <w:szCs w:val="20"/>
            </w:rPr>
            <w:id w:val="-603491228"/>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69C6501B"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77FBFFA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AZERBAIJAN</w:t>
            </w:r>
          </w:p>
        </w:tc>
        <w:sdt>
          <w:sdtPr>
            <w:rPr>
              <w:rFonts w:ascii="Times New Roman" w:hAnsi="Times New Roman"/>
              <w:b w:val="0"/>
              <w:color w:val="auto"/>
              <w:sz w:val="20"/>
              <w:szCs w:val="20"/>
            </w:rPr>
            <w:id w:val="-1177503566"/>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198CE1A6"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4CB9678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KAZAKHSTAN</w:t>
            </w:r>
          </w:p>
        </w:tc>
      </w:tr>
      <w:tr w:rsidR="000445D4" w:rsidRPr="001E1EF1" w14:paraId="09BD7B08" w14:textId="77777777" w:rsidTr="001E1EF1">
        <w:trPr>
          <w:jc w:val="center"/>
        </w:trPr>
        <w:sdt>
          <w:sdtPr>
            <w:rPr>
              <w:rFonts w:ascii="Times New Roman" w:hAnsi="Times New Roman"/>
              <w:b w:val="0"/>
              <w:color w:val="auto"/>
              <w:sz w:val="20"/>
              <w:szCs w:val="20"/>
            </w:rPr>
            <w:id w:val="498864999"/>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04CE60AC"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7C5F4D38"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INDIA</w:t>
            </w:r>
          </w:p>
        </w:tc>
        <w:sdt>
          <w:sdtPr>
            <w:rPr>
              <w:rFonts w:ascii="Times New Roman" w:hAnsi="Times New Roman"/>
              <w:b w:val="0"/>
              <w:color w:val="auto"/>
              <w:sz w:val="20"/>
              <w:szCs w:val="20"/>
            </w:rPr>
            <w:id w:val="573790438"/>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6F225A06"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13E47B9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BRAZIL</w:t>
            </w:r>
          </w:p>
        </w:tc>
        <w:sdt>
          <w:sdtPr>
            <w:rPr>
              <w:rFonts w:ascii="Times New Roman" w:hAnsi="Times New Roman"/>
              <w:b w:val="0"/>
              <w:color w:val="auto"/>
              <w:sz w:val="20"/>
              <w:szCs w:val="20"/>
            </w:rPr>
            <w:id w:val="-1985142793"/>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3F66EB03"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6A5295AC"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TUNISIA</w:t>
            </w:r>
          </w:p>
        </w:tc>
        <w:sdt>
          <w:sdtPr>
            <w:rPr>
              <w:rFonts w:ascii="Times New Roman" w:hAnsi="Times New Roman"/>
              <w:b w:val="0"/>
              <w:color w:val="auto"/>
              <w:sz w:val="20"/>
              <w:szCs w:val="20"/>
            </w:rPr>
            <w:id w:val="-2133397408"/>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7D44E18A"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568D673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SOMALILAND</w:t>
            </w:r>
          </w:p>
        </w:tc>
      </w:tr>
      <w:tr w:rsidR="000445D4" w:rsidRPr="001E1EF1" w14:paraId="628ED3C5" w14:textId="77777777" w:rsidTr="001E1EF1">
        <w:trPr>
          <w:jc w:val="center"/>
        </w:trPr>
        <w:sdt>
          <w:sdtPr>
            <w:rPr>
              <w:rFonts w:ascii="Times New Roman" w:hAnsi="Times New Roman"/>
              <w:b w:val="0"/>
              <w:color w:val="auto"/>
              <w:sz w:val="20"/>
              <w:szCs w:val="20"/>
            </w:rPr>
            <w:id w:val="-301849859"/>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45259169"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4D484921"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ARMENIA</w:t>
            </w:r>
          </w:p>
        </w:tc>
        <w:sdt>
          <w:sdtPr>
            <w:rPr>
              <w:rFonts w:ascii="Times New Roman" w:hAnsi="Times New Roman"/>
              <w:b w:val="0"/>
              <w:color w:val="auto"/>
              <w:sz w:val="20"/>
              <w:szCs w:val="20"/>
            </w:rPr>
            <w:id w:val="574858303"/>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692A449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15971BC5"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N. MACEDONIA</w:t>
            </w:r>
          </w:p>
        </w:tc>
        <w:sdt>
          <w:sdtPr>
            <w:rPr>
              <w:rFonts w:ascii="Times New Roman" w:hAnsi="Times New Roman"/>
              <w:b w:val="0"/>
              <w:color w:val="auto"/>
              <w:sz w:val="20"/>
              <w:szCs w:val="20"/>
            </w:rPr>
            <w:id w:val="518042501"/>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61111B26"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684B5EB0"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CONGO</w:t>
            </w:r>
          </w:p>
        </w:tc>
        <w:sdt>
          <w:sdtPr>
            <w:rPr>
              <w:rFonts w:ascii="Times New Roman" w:hAnsi="Times New Roman"/>
              <w:b w:val="0"/>
              <w:color w:val="auto"/>
              <w:sz w:val="20"/>
              <w:szCs w:val="20"/>
            </w:rPr>
            <w:id w:val="107560853"/>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2E7C76A2"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77DFDF84"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PHILIPPINES</w:t>
            </w:r>
          </w:p>
        </w:tc>
      </w:tr>
      <w:tr w:rsidR="000445D4" w:rsidRPr="001E1EF1" w14:paraId="63A5ED79" w14:textId="77777777" w:rsidTr="001E1EF1">
        <w:trPr>
          <w:jc w:val="center"/>
        </w:trPr>
        <w:sdt>
          <w:sdtPr>
            <w:rPr>
              <w:rFonts w:ascii="Times New Roman" w:hAnsi="Times New Roman"/>
              <w:b w:val="0"/>
              <w:color w:val="auto"/>
              <w:sz w:val="20"/>
              <w:szCs w:val="20"/>
            </w:rPr>
            <w:id w:val="1520038896"/>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1C5F207C"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086DE874"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NIGERIA</w:t>
            </w:r>
          </w:p>
        </w:tc>
        <w:sdt>
          <w:sdtPr>
            <w:rPr>
              <w:rFonts w:ascii="Times New Roman" w:hAnsi="Times New Roman"/>
              <w:b w:val="0"/>
              <w:color w:val="auto"/>
              <w:sz w:val="20"/>
              <w:szCs w:val="20"/>
            </w:rPr>
            <w:id w:val="673925718"/>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7B7B4E7A"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447EA232"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ERITREA</w:t>
            </w:r>
          </w:p>
        </w:tc>
        <w:sdt>
          <w:sdtPr>
            <w:rPr>
              <w:rFonts w:ascii="Times New Roman" w:hAnsi="Times New Roman"/>
              <w:b w:val="0"/>
              <w:color w:val="auto"/>
              <w:sz w:val="20"/>
              <w:szCs w:val="20"/>
            </w:rPr>
            <w:id w:val="1702745099"/>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49212604"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17BC36BB"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UZBEKISTAN</w:t>
            </w:r>
          </w:p>
        </w:tc>
        <w:sdt>
          <w:sdtPr>
            <w:rPr>
              <w:rFonts w:ascii="Times New Roman" w:hAnsi="Times New Roman"/>
              <w:b w:val="0"/>
              <w:color w:val="auto"/>
              <w:sz w:val="20"/>
              <w:szCs w:val="20"/>
            </w:rPr>
            <w:id w:val="243847882"/>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2A8C5E28"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6604DD2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CAPE VERDE</w:t>
            </w:r>
          </w:p>
        </w:tc>
      </w:tr>
      <w:tr w:rsidR="000445D4" w:rsidRPr="001E1EF1" w14:paraId="65525B04" w14:textId="77777777" w:rsidTr="001E1EF1">
        <w:trPr>
          <w:jc w:val="center"/>
        </w:trPr>
        <w:sdt>
          <w:sdtPr>
            <w:rPr>
              <w:rFonts w:ascii="Times New Roman" w:hAnsi="Times New Roman"/>
              <w:b w:val="0"/>
              <w:color w:val="auto"/>
              <w:sz w:val="20"/>
              <w:szCs w:val="20"/>
            </w:rPr>
            <w:id w:val="-1124838663"/>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6F942AE6"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223EA1A2"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BANGLADESH</w:t>
            </w:r>
          </w:p>
        </w:tc>
        <w:sdt>
          <w:sdtPr>
            <w:rPr>
              <w:rFonts w:ascii="Times New Roman" w:hAnsi="Times New Roman"/>
              <w:b w:val="0"/>
              <w:color w:val="auto"/>
              <w:sz w:val="20"/>
              <w:szCs w:val="20"/>
            </w:rPr>
            <w:id w:val="-923496165"/>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57CB82D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35684F46"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ETHIOPIA</w:t>
            </w:r>
          </w:p>
        </w:tc>
        <w:sdt>
          <w:sdtPr>
            <w:rPr>
              <w:rFonts w:ascii="Times New Roman" w:hAnsi="Times New Roman"/>
              <w:b w:val="0"/>
              <w:color w:val="auto"/>
              <w:sz w:val="20"/>
              <w:szCs w:val="20"/>
            </w:rPr>
            <w:id w:val="-1867208935"/>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7DB5F4FC"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48846F7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SERBIA</w:t>
            </w:r>
          </w:p>
        </w:tc>
        <w:sdt>
          <w:sdtPr>
            <w:rPr>
              <w:rFonts w:ascii="Times New Roman" w:hAnsi="Times New Roman"/>
              <w:b w:val="0"/>
              <w:color w:val="auto"/>
              <w:sz w:val="20"/>
              <w:szCs w:val="20"/>
            </w:rPr>
            <w:id w:val="1283850368"/>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1BB51541"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0CFD1D1B"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PALESTINE</w:t>
            </w:r>
          </w:p>
        </w:tc>
      </w:tr>
      <w:tr w:rsidR="000445D4" w:rsidRPr="001E1EF1" w14:paraId="08061111" w14:textId="77777777" w:rsidTr="001E1EF1">
        <w:trPr>
          <w:jc w:val="center"/>
        </w:trPr>
        <w:sdt>
          <w:sdtPr>
            <w:rPr>
              <w:rFonts w:ascii="Times New Roman" w:hAnsi="Times New Roman"/>
              <w:b w:val="0"/>
              <w:color w:val="auto"/>
              <w:sz w:val="20"/>
              <w:szCs w:val="20"/>
            </w:rPr>
            <w:id w:val="1287626482"/>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237A89D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2F079BDB"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VIETNAM</w:t>
            </w:r>
          </w:p>
        </w:tc>
        <w:sdt>
          <w:sdtPr>
            <w:rPr>
              <w:rFonts w:ascii="Times New Roman" w:hAnsi="Times New Roman"/>
              <w:b w:val="0"/>
              <w:color w:val="auto"/>
              <w:sz w:val="20"/>
              <w:szCs w:val="20"/>
            </w:rPr>
            <w:id w:val="1119115149"/>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51F2FFB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7249038B"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MONGOLIA</w:t>
            </w:r>
          </w:p>
        </w:tc>
        <w:sdt>
          <w:sdtPr>
            <w:rPr>
              <w:rFonts w:ascii="Times New Roman" w:hAnsi="Times New Roman"/>
              <w:b w:val="0"/>
              <w:color w:val="auto"/>
              <w:sz w:val="20"/>
              <w:szCs w:val="20"/>
            </w:rPr>
            <w:id w:val="1996143860"/>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7619D332"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57C80DF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SYRIA</w:t>
            </w:r>
          </w:p>
        </w:tc>
        <w:sdt>
          <w:sdtPr>
            <w:rPr>
              <w:rFonts w:ascii="Times New Roman" w:hAnsi="Times New Roman"/>
              <w:b w:val="0"/>
              <w:color w:val="auto"/>
              <w:sz w:val="20"/>
              <w:szCs w:val="20"/>
            </w:rPr>
            <w:id w:val="1670604712"/>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30CD813F"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56E41BA9"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JORDAN</w:t>
            </w:r>
          </w:p>
        </w:tc>
      </w:tr>
      <w:tr w:rsidR="000445D4" w:rsidRPr="001E1EF1" w14:paraId="7F689907" w14:textId="77777777" w:rsidTr="001E1EF1">
        <w:trPr>
          <w:jc w:val="center"/>
        </w:trPr>
        <w:sdt>
          <w:sdtPr>
            <w:rPr>
              <w:rFonts w:ascii="Times New Roman" w:hAnsi="Times New Roman"/>
              <w:b w:val="0"/>
              <w:color w:val="auto"/>
              <w:sz w:val="20"/>
              <w:szCs w:val="20"/>
            </w:rPr>
            <w:id w:val="276303693"/>
            <w14:checkbox>
              <w14:checked w14:val="0"/>
              <w14:checkedState w14:val="2612" w14:font="MS Gothic"/>
              <w14:uncheckedState w14:val="2610" w14:font="MS Gothic"/>
            </w14:checkbox>
          </w:sdtPr>
          <w:sdtEndPr>
            <w:rPr>
              <w:bCs/>
              <w:highlight w:val="yellow"/>
            </w:rPr>
          </w:sdtEndPr>
          <w:sdtContent>
            <w:tc>
              <w:tcPr>
                <w:tcW w:w="704" w:type="dxa"/>
                <w:shd w:val="clear" w:color="auto" w:fill="auto"/>
              </w:tcPr>
              <w:p w14:paraId="6BC97784"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2AFAE19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GHANA</w:t>
            </w:r>
          </w:p>
        </w:tc>
        <w:sdt>
          <w:sdtPr>
            <w:rPr>
              <w:rFonts w:ascii="Times New Roman" w:hAnsi="Times New Roman"/>
              <w:b w:val="0"/>
              <w:color w:val="auto"/>
              <w:sz w:val="20"/>
              <w:szCs w:val="20"/>
            </w:rPr>
            <w:id w:val="-586072757"/>
            <w14:checkbox>
              <w14:checked w14:val="0"/>
              <w14:checkedState w14:val="2612" w14:font="MS Gothic"/>
              <w14:uncheckedState w14:val="2610" w14:font="MS Gothic"/>
            </w14:checkbox>
          </w:sdtPr>
          <w:sdtEndPr>
            <w:rPr>
              <w:bCs/>
              <w:highlight w:val="yellow"/>
            </w:rPr>
          </w:sdtEndPr>
          <w:sdtContent>
            <w:tc>
              <w:tcPr>
                <w:tcW w:w="722" w:type="dxa"/>
                <w:shd w:val="clear" w:color="auto" w:fill="auto"/>
              </w:tcPr>
              <w:p w14:paraId="75AD2137"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46" w:type="dxa"/>
            <w:shd w:val="clear" w:color="auto" w:fill="auto"/>
            <w:vAlign w:val="center"/>
          </w:tcPr>
          <w:p w14:paraId="0DE02023"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GUINEA</w:t>
            </w:r>
          </w:p>
        </w:tc>
        <w:sdt>
          <w:sdtPr>
            <w:rPr>
              <w:rFonts w:ascii="Times New Roman" w:hAnsi="Times New Roman"/>
              <w:b w:val="0"/>
              <w:color w:val="auto"/>
              <w:sz w:val="20"/>
              <w:szCs w:val="20"/>
            </w:rPr>
            <w:id w:val="1159189770"/>
            <w14:checkbox>
              <w14:checked w14:val="0"/>
              <w14:checkedState w14:val="2612" w14:font="MS Gothic"/>
              <w14:uncheckedState w14:val="2610" w14:font="MS Gothic"/>
            </w14:checkbox>
          </w:sdtPr>
          <w:sdtEndPr>
            <w:rPr>
              <w:bCs/>
              <w:highlight w:val="yellow"/>
            </w:rPr>
          </w:sdtEndPr>
          <w:sdtContent>
            <w:tc>
              <w:tcPr>
                <w:tcW w:w="709" w:type="dxa"/>
                <w:shd w:val="clear" w:color="auto" w:fill="auto"/>
              </w:tcPr>
              <w:p w14:paraId="6A3D9A95"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586024FD"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TAJIKISTAN</w:t>
            </w:r>
          </w:p>
        </w:tc>
        <w:sdt>
          <w:sdtPr>
            <w:rPr>
              <w:rFonts w:ascii="Times New Roman" w:hAnsi="Times New Roman"/>
              <w:b w:val="0"/>
              <w:color w:val="auto"/>
              <w:sz w:val="20"/>
              <w:szCs w:val="20"/>
            </w:rPr>
            <w:id w:val="497164300"/>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7B77D619"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3F5D7544" w14:textId="77777777" w:rsidR="000445D4" w:rsidRPr="001E1EF1" w:rsidRDefault="000445D4" w:rsidP="00C44772">
            <w:pPr>
              <w:pStyle w:val="FDocSection"/>
              <w:spacing w:before="60" w:after="60" w:line="240" w:lineRule="auto"/>
              <w:jc w:val="center"/>
              <w:rPr>
                <w:rFonts w:ascii="Times New Roman" w:hAnsi="Times New Roman"/>
                <w:b w:val="0"/>
                <w:color w:val="auto"/>
                <w:sz w:val="20"/>
                <w:szCs w:val="20"/>
              </w:rPr>
            </w:pPr>
            <w:r w:rsidRPr="001E1EF1">
              <w:rPr>
                <w:rFonts w:ascii="Times New Roman" w:hAnsi="Times New Roman"/>
                <w:b w:val="0"/>
                <w:color w:val="000000"/>
                <w:sz w:val="20"/>
                <w:szCs w:val="20"/>
              </w:rPr>
              <w:t>KENYA</w:t>
            </w:r>
          </w:p>
        </w:tc>
      </w:tr>
      <w:tr w:rsidR="000445D4" w:rsidRPr="001E1EF1" w14:paraId="754E4542" w14:textId="77777777" w:rsidTr="001E1EF1">
        <w:trPr>
          <w:jc w:val="center"/>
        </w:trPr>
        <w:tc>
          <w:tcPr>
            <w:tcW w:w="704" w:type="dxa"/>
            <w:shd w:val="clear" w:color="auto" w:fill="auto"/>
            <w:vAlign w:val="center"/>
          </w:tcPr>
          <w:p w14:paraId="6AC38DE3" w14:textId="77777777" w:rsidR="000445D4" w:rsidRPr="001E1EF1" w:rsidRDefault="000445D4" w:rsidP="00C44772">
            <w:pPr>
              <w:pStyle w:val="FDocSection"/>
              <w:spacing w:before="60" w:after="60" w:line="240" w:lineRule="auto"/>
              <w:jc w:val="center"/>
              <w:rPr>
                <w:rFonts w:ascii="Times New Roman" w:hAnsi="Times New Roman"/>
                <w:color w:val="000000"/>
                <w:sz w:val="20"/>
                <w:szCs w:val="20"/>
              </w:rPr>
            </w:pPr>
          </w:p>
        </w:tc>
        <w:tc>
          <w:tcPr>
            <w:tcW w:w="1559" w:type="dxa"/>
            <w:shd w:val="clear" w:color="auto" w:fill="auto"/>
            <w:vAlign w:val="center"/>
          </w:tcPr>
          <w:p w14:paraId="6B27307A" w14:textId="77777777" w:rsidR="000445D4" w:rsidRPr="001E1EF1" w:rsidRDefault="000445D4" w:rsidP="00C44772">
            <w:pPr>
              <w:pStyle w:val="FDocSection"/>
              <w:spacing w:before="60" w:after="60" w:line="240" w:lineRule="auto"/>
              <w:jc w:val="center"/>
              <w:rPr>
                <w:rFonts w:ascii="Times New Roman" w:hAnsi="Times New Roman"/>
                <w:b w:val="0"/>
                <w:color w:val="000000"/>
                <w:sz w:val="20"/>
                <w:szCs w:val="20"/>
              </w:rPr>
            </w:pPr>
          </w:p>
        </w:tc>
        <w:tc>
          <w:tcPr>
            <w:tcW w:w="722" w:type="dxa"/>
            <w:shd w:val="clear" w:color="auto" w:fill="auto"/>
            <w:vAlign w:val="center"/>
          </w:tcPr>
          <w:p w14:paraId="597BB18E" w14:textId="77777777" w:rsidR="000445D4" w:rsidRPr="001E1EF1" w:rsidRDefault="000445D4" w:rsidP="00C44772">
            <w:pPr>
              <w:pStyle w:val="FDocSection"/>
              <w:spacing w:before="60" w:after="60" w:line="240" w:lineRule="auto"/>
              <w:jc w:val="center"/>
              <w:rPr>
                <w:rFonts w:ascii="Times New Roman" w:hAnsi="Times New Roman"/>
                <w:color w:val="000000"/>
                <w:sz w:val="20"/>
                <w:szCs w:val="20"/>
              </w:rPr>
            </w:pPr>
          </w:p>
        </w:tc>
        <w:tc>
          <w:tcPr>
            <w:tcW w:w="1546" w:type="dxa"/>
            <w:shd w:val="clear" w:color="auto" w:fill="auto"/>
            <w:vAlign w:val="center"/>
          </w:tcPr>
          <w:p w14:paraId="79576A87" w14:textId="77777777" w:rsidR="000445D4" w:rsidRPr="001E1EF1" w:rsidRDefault="000445D4" w:rsidP="00C44772">
            <w:pPr>
              <w:pStyle w:val="FDocSection"/>
              <w:spacing w:before="60" w:after="60" w:line="240" w:lineRule="auto"/>
              <w:jc w:val="center"/>
              <w:rPr>
                <w:rFonts w:ascii="Times New Roman" w:hAnsi="Times New Roman"/>
                <w:b w:val="0"/>
                <w:color w:val="000000"/>
                <w:sz w:val="20"/>
                <w:szCs w:val="20"/>
              </w:rPr>
            </w:pPr>
          </w:p>
        </w:tc>
        <w:tc>
          <w:tcPr>
            <w:tcW w:w="709" w:type="dxa"/>
            <w:shd w:val="clear" w:color="auto" w:fill="auto"/>
            <w:vAlign w:val="center"/>
          </w:tcPr>
          <w:p w14:paraId="299EA3FF" w14:textId="77777777" w:rsidR="000445D4" w:rsidRPr="001E1EF1" w:rsidRDefault="000445D4" w:rsidP="00C44772">
            <w:pPr>
              <w:pStyle w:val="FDocSection"/>
              <w:spacing w:before="60" w:after="60" w:line="240" w:lineRule="auto"/>
              <w:jc w:val="center"/>
              <w:rPr>
                <w:rFonts w:ascii="Times New Roman" w:hAnsi="Times New Roman"/>
                <w:color w:val="000000"/>
                <w:sz w:val="20"/>
                <w:szCs w:val="20"/>
              </w:rPr>
            </w:pPr>
          </w:p>
        </w:tc>
        <w:tc>
          <w:tcPr>
            <w:tcW w:w="1559" w:type="dxa"/>
            <w:shd w:val="clear" w:color="auto" w:fill="auto"/>
            <w:vAlign w:val="center"/>
          </w:tcPr>
          <w:p w14:paraId="4606374B" w14:textId="77777777" w:rsidR="000445D4" w:rsidRPr="001E1EF1" w:rsidRDefault="000445D4" w:rsidP="00C44772">
            <w:pPr>
              <w:pStyle w:val="FDocSection"/>
              <w:spacing w:before="60" w:after="60" w:line="240" w:lineRule="auto"/>
              <w:jc w:val="center"/>
              <w:rPr>
                <w:rFonts w:ascii="Times New Roman" w:hAnsi="Times New Roman"/>
                <w:b w:val="0"/>
                <w:color w:val="000000"/>
                <w:sz w:val="20"/>
                <w:szCs w:val="20"/>
              </w:rPr>
            </w:pPr>
          </w:p>
        </w:tc>
        <w:sdt>
          <w:sdtPr>
            <w:rPr>
              <w:rFonts w:ascii="Times New Roman" w:hAnsi="Times New Roman"/>
              <w:b w:val="0"/>
              <w:color w:val="auto"/>
              <w:sz w:val="20"/>
              <w:szCs w:val="20"/>
            </w:rPr>
            <w:id w:val="-1975895576"/>
            <w14:checkbox>
              <w14:checked w14:val="0"/>
              <w14:checkedState w14:val="2612" w14:font="MS Gothic"/>
              <w14:uncheckedState w14:val="2610" w14:font="MS Gothic"/>
            </w14:checkbox>
          </w:sdtPr>
          <w:sdtEndPr>
            <w:rPr>
              <w:bCs/>
              <w:highlight w:val="yellow"/>
            </w:rPr>
          </w:sdtEndPr>
          <w:sdtContent>
            <w:tc>
              <w:tcPr>
                <w:tcW w:w="851" w:type="dxa"/>
                <w:shd w:val="clear" w:color="auto" w:fill="auto"/>
              </w:tcPr>
              <w:p w14:paraId="778400EC" w14:textId="77777777" w:rsidR="000445D4" w:rsidRPr="001E1EF1" w:rsidRDefault="000445D4" w:rsidP="00C44772">
                <w:pPr>
                  <w:pStyle w:val="FDocSection"/>
                  <w:spacing w:before="60" w:after="60" w:line="240" w:lineRule="auto"/>
                  <w:jc w:val="center"/>
                  <w:rPr>
                    <w:rFonts w:ascii="Times New Roman" w:hAnsi="Times New Roman"/>
                    <w:color w:val="000000"/>
                    <w:sz w:val="20"/>
                    <w:szCs w:val="20"/>
                  </w:rPr>
                </w:pPr>
                <w:r w:rsidRPr="001E1EF1">
                  <w:rPr>
                    <w:rFonts w:ascii="Segoe UI Symbol" w:eastAsia="MS Gothic" w:hAnsi="Segoe UI Symbol" w:cs="Segoe UI Symbol"/>
                    <w:b w:val="0"/>
                    <w:color w:val="auto"/>
                    <w:sz w:val="20"/>
                    <w:szCs w:val="20"/>
                  </w:rPr>
                  <w:t>☐</w:t>
                </w:r>
              </w:p>
            </w:tc>
          </w:sdtContent>
        </w:sdt>
        <w:tc>
          <w:tcPr>
            <w:tcW w:w="1559" w:type="dxa"/>
            <w:shd w:val="clear" w:color="auto" w:fill="auto"/>
            <w:vAlign w:val="center"/>
          </w:tcPr>
          <w:p w14:paraId="1E246548" w14:textId="77777777" w:rsidR="000445D4" w:rsidRPr="001E1EF1" w:rsidRDefault="000445D4" w:rsidP="00C44772">
            <w:pPr>
              <w:pStyle w:val="FDocSection"/>
              <w:spacing w:before="60" w:after="60" w:line="240" w:lineRule="auto"/>
              <w:jc w:val="center"/>
              <w:rPr>
                <w:rFonts w:ascii="Times New Roman" w:hAnsi="Times New Roman"/>
                <w:b w:val="0"/>
                <w:color w:val="000000"/>
                <w:sz w:val="20"/>
                <w:szCs w:val="20"/>
              </w:rPr>
            </w:pPr>
            <w:r w:rsidRPr="001E1EF1">
              <w:rPr>
                <w:rFonts w:ascii="Times New Roman" w:hAnsi="Times New Roman"/>
                <w:b w:val="0"/>
                <w:color w:val="000000"/>
                <w:sz w:val="20"/>
                <w:szCs w:val="20"/>
              </w:rPr>
              <w:t>UGANDA</w:t>
            </w:r>
          </w:p>
        </w:tc>
      </w:tr>
    </w:tbl>
    <w:p w14:paraId="50A63BE0" w14:textId="57281BA7" w:rsidR="00E86BEB" w:rsidRPr="001E1EF1" w:rsidRDefault="000445D4">
      <w:pPr>
        <w:pStyle w:val="TOC1"/>
      </w:pPr>
      <w:r w:rsidRPr="001E1EF1" w:rsidDel="000445D4">
        <w:rPr>
          <w:snapToGrid w:val="0"/>
          <w:lang w:eastAsia="en-GB"/>
        </w:rPr>
        <w:t xml:space="preserve"> </w:t>
      </w:r>
      <w:r w:rsidR="00E86BEB" w:rsidRPr="001E1EF1">
        <w:t>SPECIAL CONDITIONS</w:t>
      </w:r>
    </w:p>
    <w:p w14:paraId="5AE924A8" w14:textId="75EEFF36" w:rsidR="00933CD5" w:rsidRPr="001E1EF1" w:rsidRDefault="00E86BEB">
      <w:pPr>
        <w:pStyle w:val="TOC1"/>
        <w:rPr>
          <w:rFonts w:eastAsiaTheme="minorEastAsia"/>
          <w:b w:val="0"/>
          <w:sz w:val="22"/>
          <w:lang w:eastAsia="en-GB"/>
        </w:rPr>
      </w:pPr>
      <w:r w:rsidRPr="001E1EF1">
        <w:fldChar w:fldCharType="begin"/>
      </w:r>
      <w:r w:rsidRPr="001E1EF1">
        <w:rPr>
          <w:noProof w:val="0"/>
        </w:rPr>
        <w:instrText xml:space="preserve"> TOC \o "1-3" \h \z \u </w:instrText>
      </w:r>
      <w:r w:rsidRPr="001E1EF1">
        <w:fldChar w:fldCharType="separate"/>
      </w:r>
      <w:hyperlink w:anchor="_Toc86395021" w:history="1">
        <w:r w:rsidR="00933CD5" w:rsidRPr="001E1EF1">
          <w:rPr>
            <w:rStyle w:val="Hyperlink"/>
          </w:rPr>
          <w:t>ARTICLE I.1 – SUBJECT MATTER OF THE FRAMEWORK AGREEMENT – AWARD OF SPECIFIC GRANTS</w:t>
        </w:r>
        <w:r w:rsidR="00933CD5" w:rsidRPr="001E1EF1">
          <w:rPr>
            <w:webHidden/>
          </w:rPr>
          <w:tab/>
        </w:r>
        <w:r w:rsidR="00933CD5" w:rsidRPr="001E1EF1">
          <w:rPr>
            <w:webHidden/>
          </w:rPr>
          <w:fldChar w:fldCharType="begin"/>
        </w:r>
        <w:r w:rsidR="00933CD5" w:rsidRPr="001E1EF1">
          <w:rPr>
            <w:webHidden/>
          </w:rPr>
          <w:instrText xml:space="preserve"> PAGEREF _Toc86395021 \h </w:instrText>
        </w:r>
        <w:r w:rsidR="00933CD5" w:rsidRPr="001E1EF1">
          <w:rPr>
            <w:webHidden/>
          </w:rPr>
        </w:r>
        <w:r w:rsidR="00933CD5" w:rsidRPr="001E1EF1">
          <w:rPr>
            <w:webHidden/>
          </w:rPr>
          <w:fldChar w:fldCharType="separate"/>
        </w:r>
        <w:r w:rsidR="00933CD5" w:rsidRPr="001E1EF1">
          <w:rPr>
            <w:webHidden/>
          </w:rPr>
          <w:t>6</w:t>
        </w:r>
        <w:r w:rsidR="00933CD5" w:rsidRPr="001E1EF1">
          <w:rPr>
            <w:webHidden/>
          </w:rPr>
          <w:fldChar w:fldCharType="end"/>
        </w:r>
      </w:hyperlink>
      <w:r w:rsidR="6DD0614D" w:rsidRPr="001E1EF1">
        <w:t>6</w:t>
      </w:r>
    </w:p>
    <w:p w14:paraId="3D3039AB" w14:textId="393AFC6E" w:rsidR="00933CD5" w:rsidRPr="001E1EF1" w:rsidRDefault="007C1528">
      <w:pPr>
        <w:pStyle w:val="TOC1"/>
        <w:rPr>
          <w:rFonts w:eastAsiaTheme="minorEastAsia"/>
          <w:b w:val="0"/>
          <w:sz w:val="22"/>
          <w:lang w:eastAsia="en-GB"/>
        </w:rPr>
      </w:pPr>
      <w:hyperlink w:anchor="_Toc86395022" w:history="1">
        <w:r w:rsidR="00933CD5" w:rsidRPr="001E1EF1">
          <w:rPr>
            <w:rStyle w:val="Hyperlink"/>
          </w:rPr>
          <w:t>ARTICLE I.2 – ENTRY INTO FORCE OF THE FRAMEWORK AGREEMENT AND DURATION OF THE PARTERNSHIP</w:t>
        </w:r>
        <w:r w:rsidR="00933CD5" w:rsidRPr="001E1EF1">
          <w:rPr>
            <w:webHidden/>
          </w:rPr>
          <w:tab/>
        </w:r>
        <w:r w:rsidR="00933CD5" w:rsidRPr="001E1EF1">
          <w:rPr>
            <w:webHidden/>
          </w:rPr>
          <w:fldChar w:fldCharType="begin"/>
        </w:r>
        <w:r w:rsidR="00933CD5" w:rsidRPr="001E1EF1">
          <w:rPr>
            <w:webHidden/>
          </w:rPr>
          <w:instrText xml:space="preserve"> PAGEREF _Toc86395022 \h </w:instrText>
        </w:r>
        <w:r w:rsidR="00933CD5" w:rsidRPr="001E1EF1">
          <w:rPr>
            <w:webHidden/>
          </w:rPr>
        </w:r>
        <w:r w:rsidR="00933CD5" w:rsidRPr="001E1EF1">
          <w:rPr>
            <w:webHidden/>
          </w:rPr>
          <w:fldChar w:fldCharType="separate"/>
        </w:r>
        <w:r w:rsidR="00933CD5" w:rsidRPr="001E1EF1">
          <w:rPr>
            <w:webHidden/>
          </w:rPr>
          <w:t>7</w:t>
        </w:r>
        <w:r w:rsidR="00933CD5" w:rsidRPr="001E1EF1">
          <w:rPr>
            <w:webHidden/>
          </w:rPr>
          <w:fldChar w:fldCharType="end"/>
        </w:r>
      </w:hyperlink>
      <w:r w:rsidR="6DD0614D" w:rsidRPr="001E1EF1">
        <w:t>7</w:t>
      </w:r>
    </w:p>
    <w:p w14:paraId="7E211987" w14:textId="4FA309E1" w:rsidR="00933CD5" w:rsidRPr="001E1EF1" w:rsidRDefault="007C1528">
      <w:pPr>
        <w:pStyle w:val="TOC1"/>
        <w:rPr>
          <w:rFonts w:eastAsiaTheme="minorEastAsia"/>
          <w:b w:val="0"/>
          <w:sz w:val="22"/>
          <w:lang w:eastAsia="en-GB"/>
        </w:rPr>
      </w:pPr>
      <w:hyperlink w:anchor="_Toc86395023" w:history="1">
        <w:r w:rsidR="00933CD5" w:rsidRPr="001E1EF1">
          <w:rPr>
            <w:rStyle w:val="Hyperlink"/>
          </w:rPr>
          <w:t>ARTICLE I.3 - DATA CONTROLLER</w:t>
        </w:r>
        <w:r w:rsidR="00933CD5" w:rsidRPr="001E1EF1">
          <w:rPr>
            <w:webHidden/>
          </w:rPr>
          <w:tab/>
        </w:r>
        <w:r w:rsidR="00933CD5" w:rsidRPr="001E1EF1">
          <w:rPr>
            <w:webHidden/>
          </w:rPr>
          <w:fldChar w:fldCharType="begin"/>
        </w:r>
        <w:r w:rsidR="00933CD5" w:rsidRPr="001E1EF1">
          <w:rPr>
            <w:webHidden/>
          </w:rPr>
          <w:instrText xml:space="preserve"> PAGEREF _Toc86395023 \h </w:instrText>
        </w:r>
        <w:r w:rsidR="00933CD5" w:rsidRPr="001E1EF1">
          <w:rPr>
            <w:webHidden/>
          </w:rPr>
        </w:r>
        <w:r w:rsidR="00933CD5" w:rsidRPr="001E1EF1">
          <w:rPr>
            <w:webHidden/>
          </w:rPr>
          <w:fldChar w:fldCharType="separate"/>
        </w:r>
        <w:r w:rsidR="00933CD5" w:rsidRPr="001E1EF1">
          <w:rPr>
            <w:webHidden/>
          </w:rPr>
          <w:t>7</w:t>
        </w:r>
        <w:r w:rsidR="00933CD5" w:rsidRPr="001E1EF1">
          <w:rPr>
            <w:webHidden/>
          </w:rPr>
          <w:fldChar w:fldCharType="end"/>
        </w:r>
      </w:hyperlink>
      <w:r w:rsidR="6DD0614D" w:rsidRPr="001E1EF1">
        <w:t>7</w:t>
      </w:r>
    </w:p>
    <w:p w14:paraId="56DD4A06" w14:textId="40211585" w:rsidR="00933CD5" w:rsidRPr="001E1EF1" w:rsidRDefault="007C1528">
      <w:pPr>
        <w:pStyle w:val="TOC1"/>
        <w:rPr>
          <w:rFonts w:eastAsiaTheme="minorEastAsia"/>
          <w:b w:val="0"/>
          <w:sz w:val="22"/>
          <w:lang w:eastAsia="en-GB"/>
        </w:rPr>
      </w:pPr>
      <w:hyperlink w:anchor="_Toc86395024" w:history="1">
        <w:r w:rsidR="00933CD5" w:rsidRPr="001E1EF1">
          <w:rPr>
            <w:rStyle w:val="Hyperlink"/>
          </w:rPr>
          <w:t>[ARTICLE I.XX – ENTITIES AFFILIATED TO THE PARTNER</w:t>
        </w:r>
        <w:r w:rsidR="00933CD5" w:rsidRPr="001E1EF1">
          <w:rPr>
            <w:webHidden/>
          </w:rPr>
          <w:tab/>
        </w:r>
        <w:r w:rsidR="00933CD5" w:rsidRPr="001E1EF1">
          <w:rPr>
            <w:webHidden/>
          </w:rPr>
          <w:fldChar w:fldCharType="begin"/>
        </w:r>
        <w:r w:rsidR="00933CD5" w:rsidRPr="001E1EF1">
          <w:rPr>
            <w:webHidden/>
          </w:rPr>
          <w:instrText xml:space="preserve"> PAGEREF _Toc86395024 \h </w:instrText>
        </w:r>
        <w:r w:rsidR="00933CD5" w:rsidRPr="001E1EF1">
          <w:rPr>
            <w:webHidden/>
          </w:rPr>
        </w:r>
        <w:r w:rsidR="00933CD5" w:rsidRPr="001E1EF1">
          <w:rPr>
            <w:webHidden/>
          </w:rPr>
          <w:fldChar w:fldCharType="separate"/>
        </w:r>
        <w:r w:rsidR="00933CD5" w:rsidRPr="001E1EF1">
          <w:rPr>
            <w:webHidden/>
          </w:rPr>
          <w:t>7</w:t>
        </w:r>
        <w:r w:rsidR="00933CD5" w:rsidRPr="001E1EF1">
          <w:rPr>
            <w:webHidden/>
          </w:rPr>
          <w:fldChar w:fldCharType="end"/>
        </w:r>
      </w:hyperlink>
      <w:r w:rsidR="6DD0614D" w:rsidRPr="001E1EF1">
        <w:t>7</w:t>
      </w:r>
    </w:p>
    <w:p w14:paraId="026DBD4C" w14:textId="0FEA94E2" w:rsidR="00933CD5" w:rsidRPr="001E1EF1" w:rsidRDefault="007C1528">
      <w:pPr>
        <w:pStyle w:val="TOC1"/>
        <w:rPr>
          <w:rFonts w:eastAsiaTheme="minorEastAsia"/>
          <w:b w:val="0"/>
          <w:sz w:val="22"/>
          <w:lang w:eastAsia="en-GB"/>
        </w:rPr>
      </w:pPr>
      <w:hyperlink w:anchor="_Toc86395025" w:history="1">
        <w:r w:rsidR="00933CD5" w:rsidRPr="001E1EF1">
          <w:rPr>
            <w:rStyle w:val="Hyperlink"/>
          </w:rPr>
          <w:t>ARTICLE I.XX – ADDITIONAL PROVISIONS ON REIMBURSEMENT OF COSTS DECLARED ON THE BASIS OF THE PARTNER'S USUAL COST ACCOUNTING PRACTICES</w:t>
        </w:r>
        <w:r w:rsidR="00933CD5" w:rsidRPr="001E1EF1">
          <w:rPr>
            <w:webHidden/>
          </w:rPr>
          <w:tab/>
        </w:r>
        <w:r w:rsidR="00933CD5" w:rsidRPr="001E1EF1">
          <w:rPr>
            <w:webHidden/>
          </w:rPr>
          <w:fldChar w:fldCharType="begin"/>
        </w:r>
        <w:r w:rsidR="00933CD5" w:rsidRPr="001E1EF1">
          <w:rPr>
            <w:webHidden/>
          </w:rPr>
          <w:instrText xml:space="preserve"> PAGEREF _Toc86395025 \h </w:instrText>
        </w:r>
        <w:r w:rsidR="00933CD5" w:rsidRPr="001E1EF1">
          <w:rPr>
            <w:webHidden/>
          </w:rPr>
        </w:r>
        <w:r w:rsidR="00933CD5" w:rsidRPr="001E1EF1">
          <w:rPr>
            <w:webHidden/>
          </w:rPr>
          <w:fldChar w:fldCharType="separate"/>
        </w:r>
        <w:r w:rsidR="00933CD5" w:rsidRPr="001E1EF1">
          <w:rPr>
            <w:webHidden/>
          </w:rPr>
          <w:t>8</w:t>
        </w:r>
        <w:r w:rsidR="00933CD5" w:rsidRPr="001E1EF1">
          <w:rPr>
            <w:webHidden/>
          </w:rPr>
          <w:fldChar w:fldCharType="end"/>
        </w:r>
      </w:hyperlink>
      <w:r w:rsidR="6DD0614D" w:rsidRPr="001E1EF1">
        <w:t>8</w:t>
      </w:r>
    </w:p>
    <w:p w14:paraId="4703BC6A" w14:textId="23AD570E" w:rsidR="00933CD5" w:rsidRPr="001E1EF1" w:rsidRDefault="007C1528">
      <w:pPr>
        <w:pStyle w:val="TOC1"/>
        <w:rPr>
          <w:rFonts w:eastAsiaTheme="minorEastAsia"/>
          <w:b w:val="0"/>
          <w:sz w:val="22"/>
          <w:lang w:eastAsia="en-GB"/>
        </w:rPr>
      </w:pPr>
      <w:hyperlink w:anchor="_Toc86395026" w:history="1">
        <w:r w:rsidR="00933CD5" w:rsidRPr="001E1EF1">
          <w:rPr>
            <w:rStyle w:val="Hyperlink"/>
          </w:rPr>
          <w:t>ARTICLE I.XX –SETTLEMENT OF DISPUTES WITH THE NON-EU PARTNER</w:t>
        </w:r>
        <w:r w:rsidR="00933CD5" w:rsidRPr="001E1EF1">
          <w:rPr>
            <w:webHidden/>
          </w:rPr>
          <w:tab/>
        </w:r>
        <w:r w:rsidR="00933CD5" w:rsidRPr="001E1EF1">
          <w:rPr>
            <w:webHidden/>
          </w:rPr>
          <w:fldChar w:fldCharType="begin"/>
        </w:r>
        <w:r w:rsidR="00933CD5" w:rsidRPr="001E1EF1">
          <w:rPr>
            <w:webHidden/>
          </w:rPr>
          <w:instrText xml:space="preserve"> PAGEREF _Toc86395026 \h </w:instrText>
        </w:r>
        <w:r w:rsidR="00933CD5" w:rsidRPr="001E1EF1">
          <w:rPr>
            <w:webHidden/>
          </w:rPr>
        </w:r>
        <w:r w:rsidR="00933CD5" w:rsidRPr="001E1EF1">
          <w:rPr>
            <w:webHidden/>
          </w:rPr>
          <w:fldChar w:fldCharType="separate"/>
        </w:r>
        <w:r w:rsidR="00933CD5" w:rsidRPr="001E1EF1">
          <w:rPr>
            <w:webHidden/>
          </w:rPr>
          <w:t>8</w:t>
        </w:r>
        <w:r w:rsidR="00933CD5" w:rsidRPr="001E1EF1">
          <w:rPr>
            <w:webHidden/>
          </w:rPr>
          <w:fldChar w:fldCharType="end"/>
        </w:r>
      </w:hyperlink>
      <w:r w:rsidR="6DD0614D" w:rsidRPr="001E1EF1">
        <w:t>8</w:t>
      </w:r>
    </w:p>
    <w:p w14:paraId="75600400" w14:textId="117820C3" w:rsidR="00933CD5" w:rsidRPr="001E1EF1" w:rsidRDefault="007C1528">
      <w:pPr>
        <w:pStyle w:val="TOC1"/>
        <w:rPr>
          <w:rFonts w:eastAsiaTheme="minorEastAsia"/>
          <w:b w:val="0"/>
          <w:sz w:val="22"/>
          <w:lang w:eastAsia="en-GB"/>
        </w:rPr>
      </w:pPr>
      <w:hyperlink w:anchor="_Toc86395027" w:history="1">
        <w:r w:rsidR="00933CD5" w:rsidRPr="001E1EF1">
          <w:rPr>
            <w:rStyle w:val="Hyperlink"/>
          </w:rPr>
          <w:t>[ARTICLE I.XX – PARTNER WHICH IS AN INTERNATIONAL ORGANISATION</w:t>
        </w:r>
        <w:r w:rsidR="00933CD5" w:rsidRPr="001E1EF1">
          <w:rPr>
            <w:webHidden/>
          </w:rPr>
          <w:tab/>
        </w:r>
        <w:r w:rsidR="00933CD5" w:rsidRPr="001E1EF1">
          <w:rPr>
            <w:webHidden/>
          </w:rPr>
          <w:fldChar w:fldCharType="begin"/>
        </w:r>
        <w:r w:rsidR="00933CD5" w:rsidRPr="001E1EF1">
          <w:rPr>
            <w:webHidden/>
          </w:rPr>
          <w:instrText xml:space="preserve"> PAGEREF _Toc86395027 \h </w:instrText>
        </w:r>
        <w:r w:rsidR="00933CD5" w:rsidRPr="001E1EF1">
          <w:rPr>
            <w:webHidden/>
          </w:rPr>
        </w:r>
        <w:r w:rsidR="00933CD5" w:rsidRPr="001E1EF1">
          <w:rPr>
            <w:webHidden/>
          </w:rPr>
          <w:fldChar w:fldCharType="separate"/>
        </w:r>
        <w:r w:rsidR="00933CD5" w:rsidRPr="001E1EF1">
          <w:rPr>
            <w:webHidden/>
          </w:rPr>
          <w:t>9</w:t>
        </w:r>
        <w:r w:rsidR="00933CD5" w:rsidRPr="001E1EF1">
          <w:rPr>
            <w:webHidden/>
          </w:rPr>
          <w:fldChar w:fldCharType="end"/>
        </w:r>
      </w:hyperlink>
      <w:r w:rsidR="6DD0614D" w:rsidRPr="001E1EF1">
        <w:t>9</w:t>
      </w:r>
    </w:p>
    <w:p w14:paraId="7F866E81" w14:textId="29C0B1B3" w:rsidR="00933CD5" w:rsidRPr="001E1EF1" w:rsidRDefault="007C1528">
      <w:pPr>
        <w:pStyle w:val="TOC1"/>
        <w:rPr>
          <w:rFonts w:eastAsiaTheme="minorEastAsia"/>
          <w:b w:val="0"/>
          <w:sz w:val="22"/>
          <w:lang w:eastAsia="en-GB"/>
        </w:rPr>
      </w:pPr>
      <w:hyperlink w:anchor="_Toc86395028" w:history="1">
        <w:r w:rsidR="00933CD5" w:rsidRPr="001E1EF1">
          <w:rPr>
            <w:rStyle w:val="Hyperlink"/>
          </w:rPr>
          <w:t>ARTICLE II.1 - DEFINITIONS</w:t>
        </w:r>
        <w:r w:rsidR="00933CD5" w:rsidRPr="001E1EF1">
          <w:rPr>
            <w:webHidden/>
          </w:rPr>
          <w:tab/>
        </w:r>
        <w:r w:rsidR="00933CD5" w:rsidRPr="001E1EF1">
          <w:rPr>
            <w:webHidden/>
          </w:rPr>
          <w:fldChar w:fldCharType="begin"/>
        </w:r>
        <w:r w:rsidR="00933CD5" w:rsidRPr="001E1EF1">
          <w:rPr>
            <w:webHidden/>
          </w:rPr>
          <w:instrText xml:space="preserve"> PAGEREF _Toc86395028 \h </w:instrText>
        </w:r>
        <w:r w:rsidR="00933CD5" w:rsidRPr="001E1EF1">
          <w:rPr>
            <w:webHidden/>
          </w:rPr>
        </w:r>
        <w:r w:rsidR="00933CD5" w:rsidRPr="001E1EF1">
          <w:rPr>
            <w:webHidden/>
          </w:rPr>
          <w:fldChar w:fldCharType="separate"/>
        </w:r>
        <w:r w:rsidR="00933CD5" w:rsidRPr="001E1EF1">
          <w:rPr>
            <w:webHidden/>
          </w:rPr>
          <w:t>14</w:t>
        </w:r>
        <w:r w:rsidR="00933CD5" w:rsidRPr="001E1EF1">
          <w:rPr>
            <w:webHidden/>
          </w:rPr>
          <w:fldChar w:fldCharType="end"/>
        </w:r>
      </w:hyperlink>
      <w:r w:rsidR="6DD0614D" w:rsidRPr="001E1EF1">
        <w:t>14</w:t>
      </w:r>
    </w:p>
    <w:p w14:paraId="634A4A77" w14:textId="28270FE6" w:rsidR="00933CD5" w:rsidRPr="001E1EF1" w:rsidRDefault="007C1528">
      <w:pPr>
        <w:pStyle w:val="TOC1"/>
        <w:rPr>
          <w:rFonts w:eastAsiaTheme="minorEastAsia"/>
          <w:b w:val="0"/>
          <w:sz w:val="22"/>
          <w:lang w:eastAsia="en-GB"/>
        </w:rPr>
      </w:pPr>
      <w:hyperlink w:anchor="_Toc86395029" w:history="1">
        <w:r w:rsidR="00933CD5" w:rsidRPr="001E1EF1">
          <w:rPr>
            <w:rStyle w:val="Hyperlink"/>
          </w:rPr>
          <w:t>ARTICLE II.2 – GENERAL OBLIGATIONS OF THE PARTNER</w:t>
        </w:r>
        <w:r w:rsidR="00933CD5" w:rsidRPr="001E1EF1">
          <w:rPr>
            <w:webHidden/>
          </w:rPr>
          <w:tab/>
        </w:r>
        <w:r w:rsidR="00933CD5" w:rsidRPr="001E1EF1">
          <w:rPr>
            <w:webHidden/>
          </w:rPr>
          <w:fldChar w:fldCharType="begin"/>
        </w:r>
        <w:r w:rsidR="00933CD5" w:rsidRPr="001E1EF1">
          <w:rPr>
            <w:webHidden/>
          </w:rPr>
          <w:instrText xml:space="preserve"> PAGEREF _Toc86395029 \h </w:instrText>
        </w:r>
        <w:r w:rsidR="00933CD5" w:rsidRPr="001E1EF1">
          <w:rPr>
            <w:webHidden/>
          </w:rPr>
        </w:r>
        <w:r w:rsidR="00933CD5" w:rsidRPr="001E1EF1">
          <w:rPr>
            <w:webHidden/>
          </w:rPr>
          <w:fldChar w:fldCharType="separate"/>
        </w:r>
        <w:r w:rsidR="00933CD5" w:rsidRPr="001E1EF1">
          <w:rPr>
            <w:webHidden/>
          </w:rPr>
          <w:t>15</w:t>
        </w:r>
        <w:r w:rsidR="00933CD5" w:rsidRPr="001E1EF1">
          <w:rPr>
            <w:webHidden/>
          </w:rPr>
          <w:fldChar w:fldCharType="end"/>
        </w:r>
      </w:hyperlink>
      <w:r w:rsidR="6DD0614D" w:rsidRPr="001E1EF1">
        <w:t>15</w:t>
      </w:r>
    </w:p>
    <w:p w14:paraId="34179DF5" w14:textId="3F917CE7" w:rsidR="00933CD5" w:rsidRPr="001E1EF1" w:rsidRDefault="007C1528">
      <w:pPr>
        <w:pStyle w:val="TOC1"/>
        <w:rPr>
          <w:rFonts w:eastAsiaTheme="minorEastAsia"/>
          <w:b w:val="0"/>
          <w:sz w:val="22"/>
          <w:lang w:eastAsia="en-GB"/>
        </w:rPr>
      </w:pPr>
      <w:hyperlink w:anchor="_Toc86395030" w:history="1">
        <w:r w:rsidR="00933CD5" w:rsidRPr="001E1EF1">
          <w:rPr>
            <w:rStyle w:val="Hyperlink"/>
          </w:rPr>
          <w:t>ARTICLE II.3 – COMMUNICATIONS BETWEEN THE PARTIES</w:t>
        </w:r>
        <w:r w:rsidR="00933CD5" w:rsidRPr="001E1EF1">
          <w:rPr>
            <w:webHidden/>
          </w:rPr>
          <w:tab/>
        </w:r>
        <w:r w:rsidR="00933CD5" w:rsidRPr="001E1EF1">
          <w:rPr>
            <w:webHidden/>
          </w:rPr>
          <w:fldChar w:fldCharType="begin"/>
        </w:r>
        <w:r w:rsidR="00933CD5" w:rsidRPr="001E1EF1">
          <w:rPr>
            <w:webHidden/>
          </w:rPr>
          <w:instrText xml:space="preserve"> PAGEREF _Toc86395030 \h </w:instrText>
        </w:r>
        <w:r w:rsidR="00933CD5" w:rsidRPr="001E1EF1">
          <w:rPr>
            <w:webHidden/>
          </w:rPr>
        </w:r>
        <w:r w:rsidR="00933CD5" w:rsidRPr="001E1EF1">
          <w:rPr>
            <w:webHidden/>
          </w:rPr>
          <w:fldChar w:fldCharType="separate"/>
        </w:r>
        <w:r w:rsidR="00933CD5" w:rsidRPr="001E1EF1">
          <w:rPr>
            <w:webHidden/>
          </w:rPr>
          <w:t>16</w:t>
        </w:r>
        <w:r w:rsidR="00933CD5" w:rsidRPr="001E1EF1">
          <w:rPr>
            <w:webHidden/>
          </w:rPr>
          <w:fldChar w:fldCharType="end"/>
        </w:r>
      </w:hyperlink>
      <w:r w:rsidR="6DD0614D" w:rsidRPr="001E1EF1">
        <w:t>16</w:t>
      </w:r>
    </w:p>
    <w:p w14:paraId="09139AF8" w14:textId="78E6644E" w:rsidR="00933CD5" w:rsidRPr="001E1EF1" w:rsidRDefault="007C1528">
      <w:pPr>
        <w:pStyle w:val="TOC1"/>
        <w:rPr>
          <w:rFonts w:eastAsiaTheme="minorEastAsia"/>
          <w:b w:val="0"/>
          <w:sz w:val="22"/>
          <w:lang w:eastAsia="en-GB"/>
        </w:rPr>
      </w:pPr>
      <w:hyperlink w:anchor="_Toc86395031" w:history="1">
        <w:r w:rsidR="00933CD5" w:rsidRPr="001E1EF1">
          <w:rPr>
            <w:rStyle w:val="Hyperlink"/>
          </w:rPr>
          <w:t>ARTICLE II.4 – LIABILITY FOR DAMAGES</w:t>
        </w:r>
        <w:r w:rsidR="00933CD5" w:rsidRPr="001E1EF1">
          <w:rPr>
            <w:webHidden/>
          </w:rPr>
          <w:tab/>
        </w:r>
        <w:r w:rsidR="00933CD5" w:rsidRPr="001E1EF1">
          <w:rPr>
            <w:webHidden/>
          </w:rPr>
          <w:fldChar w:fldCharType="begin"/>
        </w:r>
        <w:r w:rsidR="00933CD5" w:rsidRPr="001E1EF1">
          <w:rPr>
            <w:webHidden/>
          </w:rPr>
          <w:instrText xml:space="preserve"> PAGEREF _Toc86395031 \h </w:instrText>
        </w:r>
        <w:r w:rsidR="00933CD5" w:rsidRPr="001E1EF1">
          <w:rPr>
            <w:webHidden/>
          </w:rPr>
        </w:r>
        <w:r w:rsidR="00933CD5" w:rsidRPr="001E1EF1">
          <w:rPr>
            <w:webHidden/>
          </w:rPr>
          <w:fldChar w:fldCharType="separate"/>
        </w:r>
        <w:r w:rsidR="00933CD5" w:rsidRPr="001E1EF1">
          <w:rPr>
            <w:webHidden/>
          </w:rPr>
          <w:t>17</w:t>
        </w:r>
        <w:r w:rsidR="00933CD5" w:rsidRPr="001E1EF1">
          <w:rPr>
            <w:webHidden/>
          </w:rPr>
          <w:fldChar w:fldCharType="end"/>
        </w:r>
      </w:hyperlink>
      <w:r w:rsidR="6DD0614D" w:rsidRPr="001E1EF1">
        <w:t>17</w:t>
      </w:r>
    </w:p>
    <w:p w14:paraId="502CE333" w14:textId="776FD745" w:rsidR="00933CD5" w:rsidRPr="001E1EF1" w:rsidRDefault="007C1528">
      <w:pPr>
        <w:pStyle w:val="TOC1"/>
        <w:rPr>
          <w:rFonts w:eastAsiaTheme="minorEastAsia"/>
          <w:b w:val="0"/>
          <w:sz w:val="22"/>
          <w:lang w:eastAsia="en-GB"/>
        </w:rPr>
      </w:pPr>
      <w:hyperlink w:anchor="_Toc86395032" w:history="1">
        <w:r w:rsidR="00933CD5" w:rsidRPr="001E1EF1">
          <w:rPr>
            <w:rStyle w:val="Hyperlink"/>
          </w:rPr>
          <w:t>ARTICLE II.5 – CONFLICT OF INTERESTS</w:t>
        </w:r>
        <w:r w:rsidR="00933CD5" w:rsidRPr="001E1EF1">
          <w:rPr>
            <w:webHidden/>
          </w:rPr>
          <w:tab/>
        </w:r>
        <w:r w:rsidR="00933CD5" w:rsidRPr="001E1EF1">
          <w:rPr>
            <w:webHidden/>
          </w:rPr>
          <w:fldChar w:fldCharType="begin"/>
        </w:r>
        <w:r w:rsidR="00933CD5" w:rsidRPr="001E1EF1">
          <w:rPr>
            <w:webHidden/>
          </w:rPr>
          <w:instrText xml:space="preserve"> PAGEREF _Toc86395032 \h </w:instrText>
        </w:r>
        <w:r w:rsidR="00933CD5" w:rsidRPr="001E1EF1">
          <w:rPr>
            <w:webHidden/>
          </w:rPr>
        </w:r>
        <w:r w:rsidR="00933CD5" w:rsidRPr="001E1EF1">
          <w:rPr>
            <w:webHidden/>
          </w:rPr>
          <w:fldChar w:fldCharType="separate"/>
        </w:r>
        <w:r w:rsidR="00933CD5" w:rsidRPr="001E1EF1">
          <w:rPr>
            <w:webHidden/>
          </w:rPr>
          <w:t>17</w:t>
        </w:r>
        <w:r w:rsidR="00933CD5" w:rsidRPr="001E1EF1">
          <w:rPr>
            <w:webHidden/>
          </w:rPr>
          <w:fldChar w:fldCharType="end"/>
        </w:r>
      </w:hyperlink>
      <w:r w:rsidR="6DD0614D" w:rsidRPr="001E1EF1">
        <w:t>17</w:t>
      </w:r>
    </w:p>
    <w:p w14:paraId="651503D3" w14:textId="4D209721" w:rsidR="00933CD5" w:rsidRPr="001E1EF1" w:rsidRDefault="007C1528">
      <w:pPr>
        <w:pStyle w:val="TOC1"/>
        <w:rPr>
          <w:rFonts w:eastAsiaTheme="minorEastAsia"/>
          <w:b w:val="0"/>
          <w:sz w:val="22"/>
          <w:lang w:eastAsia="en-GB"/>
        </w:rPr>
      </w:pPr>
      <w:hyperlink w:anchor="_Toc86395033" w:history="1">
        <w:r w:rsidR="00933CD5" w:rsidRPr="001E1EF1">
          <w:rPr>
            <w:rStyle w:val="Hyperlink"/>
          </w:rPr>
          <w:t>ARTICLE II.6 – CONFIDENTIALITY</w:t>
        </w:r>
        <w:r w:rsidR="00933CD5" w:rsidRPr="001E1EF1">
          <w:rPr>
            <w:webHidden/>
          </w:rPr>
          <w:tab/>
        </w:r>
        <w:r w:rsidR="00933CD5" w:rsidRPr="001E1EF1">
          <w:rPr>
            <w:webHidden/>
          </w:rPr>
          <w:fldChar w:fldCharType="begin"/>
        </w:r>
        <w:r w:rsidR="00933CD5" w:rsidRPr="001E1EF1">
          <w:rPr>
            <w:webHidden/>
          </w:rPr>
          <w:instrText xml:space="preserve"> PAGEREF _Toc86395033 \h </w:instrText>
        </w:r>
        <w:r w:rsidR="00933CD5" w:rsidRPr="001E1EF1">
          <w:rPr>
            <w:webHidden/>
          </w:rPr>
        </w:r>
        <w:r w:rsidR="00933CD5" w:rsidRPr="001E1EF1">
          <w:rPr>
            <w:webHidden/>
          </w:rPr>
          <w:fldChar w:fldCharType="separate"/>
        </w:r>
        <w:r w:rsidR="00933CD5" w:rsidRPr="001E1EF1">
          <w:rPr>
            <w:webHidden/>
          </w:rPr>
          <w:t>17</w:t>
        </w:r>
        <w:r w:rsidR="00933CD5" w:rsidRPr="001E1EF1">
          <w:rPr>
            <w:webHidden/>
          </w:rPr>
          <w:fldChar w:fldCharType="end"/>
        </w:r>
      </w:hyperlink>
      <w:r w:rsidR="6DD0614D" w:rsidRPr="001E1EF1">
        <w:t>17</w:t>
      </w:r>
    </w:p>
    <w:p w14:paraId="7240AFDC" w14:textId="2125F260" w:rsidR="00933CD5" w:rsidRPr="001E1EF1" w:rsidRDefault="007C1528">
      <w:pPr>
        <w:pStyle w:val="TOC1"/>
        <w:rPr>
          <w:rFonts w:eastAsiaTheme="minorEastAsia"/>
          <w:b w:val="0"/>
          <w:sz w:val="22"/>
          <w:lang w:eastAsia="en-GB"/>
        </w:rPr>
      </w:pPr>
      <w:hyperlink w:anchor="_Toc86395034" w:history="1">
        <w:r w:rsidR="00933CD5" w:rsidRPr="001E1EF1">
          <w:rPr>
            <w:rStyle w:val="Hyperlink"/>
          </w:rPr>
          <w:t>ARTICLE II.7 – PROCESSING OF PERSONAL DATA</w:t>
        </w:r>
        <w:r w:rsidR="00933CD5" w:rsidRPr="001E1EF1">
          <w:rPr>
            <w:webHidden/>
          </w:rPr>
          <w:tab/>
        </w:r>
        <w:r w:rsidR="00933CD5" w:rsidRPr="001E1EF1">
          <w:rPr>
            <w:webHidden/>
          </w:rPr>
          <w:fldChar w:fldCharType="begin"/>
        </w:r>
        <w:r w:rsidR="00933CD5" w:rsidRPr="001E1EF1">
          <w:rPr>
            <w:webHidden/>
          </w:rPr>
          <w:instrText xml:space="preserve"> PAGEREF _Toc86395034 \h </w:instrText>
        </w:r>
        <w:r w:rsidR="00933CD5" w:rsidRPr="001E1EF1">
          <w:rPr>
            <w:webHidden/>
          </w:rPr>
        </w:r>
        <w:r w:rsidR="00933CD5" w:rsidRPr="001E1EF1">
          <w:rPr>
            <w:webHidden/>
          </w:rPr>
          <w:fldChar w:fldCharType="separate"/>
        </w:r>
        <w:r w:rsidR="00933CD5" w:rsidRPr="001E1EF1">
          <w:rPr>
            <w:webHidden/>
          </w:rPr>
          <w:t>18</w:t>
        </w:r>
        <w:r w:rsidR="00933CD5" w:rsidRPr="001E1EF1">
          <w:rPr>
            <w:webHidden/>
          </w:rPr>
          <w:fldChar w:fldCharType="end"/>
        </w:r>
      </w:hyperlink>
      <w:r w:rsidR="6DD0614D" w:rsidRPr="001E1EF1">
        <w:t>18</w:t>
      </w:r>
    </w:p>
    <w:p w14:paraId="36A76E94" w14:textId="231B4057" w:rsidR="00933CD5" w:rsidRPr="001E1EF1" w:rsidRDefault="007C1528">
      <w:pPr>
        <w:pStyle w:val="TOC1"/>
        <w:rPr>
          <w:rFonts w:eastAsiaTheme="minorEastAsia"/>
          <w:b w:val="0"/>
          <w:sz w:val="22"/>
          <w:lang w:eastAsia="en-GB"/>
        </w:rPr>
      </w:pPr>
      <w:hyperlink w:anchor="_Toc86395035" w:history="1">
        <w:r w:rsidR="00933CD5" w:rsidRPr="001E1EF1">
          <w:rPr>
            <w:rStyle w:val="Hyperlink"/>
          </w:rPr>
          <w:t>ARTICLE II.8 – VISIBILITY OF UNION FUNDING</w:t>
        </w:r>
        <w:r w:rsidR="00933CD5" w:rsidRPr="001E1EF1">
          <w:rPr>
            <w:webHidden/>
          </w:rPr>
          <w:tab/>
        </w:r>
        <w:r w:rsidR="00933CD5" w:rsidRPr="001E1EF1">
          <w:rPr>
            <w:webHidden/>
          </w:rPr>
          <w:fldChar w:fldCharType="begin"/>
        </w:r>
        <w:r w:rsidR="00933CD5" w:rsidRPr="001E1EF1">
          <w:rPr>
            <w:webHidden/>
          </w:rPr>
          <w:instrText xml:space="preserve"> PAGEREF _Toc86395035 \h </w:instrText>
        </w:r>
        <w:r w:rsidR="00933CD5" w:rsidRPr="001E1EF1">
          <w:rPr>
            <w:webHidden/>
          </w:rPr>
        </w:r>
        <w:r w:rsidR="00933CD5" w:rsidRPr="001E1EF1">
          <w:rPr>
            <w:webHidden/>
          </w:rPr>
          <w:fldChar w:fldCharType="separate"/>
        </w:r>
        <w:r w:rsidR="00933CD5" w:rsidRPr="001E1EF1">
          <w:rPr>
            <w:webHidden/>
          </w:rPr>
          <w:t>19</w:t>
        </w:r>
        <w:r w:rsidR="00933CD5" w:rsidRPr="001E1EF1">
          <w:rPr>
            <w:webHidden/>
          </w:rPr>
          <w:fldChar w:fldCharType="end"/>
        </w:r>
      </w:hyperlink>
      <w:r w:rsidR="6DD0614D" w:rsidRPr="001E1EF1">
        <w:t>19</w:t>
      </w:r>
    </w:p>
    <w:p w14:paraId="5049EDB8" w14:textId="3EEA6576" w:rsidR="00933CD5" w:rsidRPr="001E1EF1" w:rsidRDefault="007C1528">
      <w:pPr>
        <w:pStyle w:val="TOC1"/>
        <w:rPr>
          <w:rFonts w:eastAsiaTheme="minorEastAsia"/>
          <w:b w:val="0"/>
          <w:sz w:val="22"/>
          <w:lang w:eastAsia="en-GB"/>
        </w:rPr>
      </w:pPr>
      <w:hyperlink w:anchor="_Toc86395036" w:history="1">
        <w:r w:rsidR="00933CD5" w:rsidRPr="001E1EF1">
          <w:rPr>
            <w:rStyle w:val="Hyperlink"/>
          </w:rPr>
          <w:t>ARTICLE II.9 –ARTICLE II.9 –</w:t>
        </w:r>
        <w:r w:rsidR="00933CD5" w:rsidRPr="001E1EF1">
          <w:rPr>
            <w:rStyle w:val="Hyperlink"/>
            <w:i/>
            <w:iCs/>
          </w:rPr>
          <w:t xml:space="preserve"> </w:t>
        </w:r>
        <w:r w:rsidR="00933CD5" w:rsidRPr="001E1EF1">
          <w:rPr>
            <w:rStyle w:val="Hyperlink"/>
          </w:rPr>
          <w:t>PRE-EXISTING RIGHTS AND</w:t>
        </w:r>
        <w:r w:rsidR="00933CD5" w:rsidRPr="001E1EF1">
          <w:rPr>
            <w:rStyle w:val="Hyperlink"/>
            <w:i/>
            <w:iCs/>
          </w:rPr>
          <w:t xml:space="preserve"> </w:t>
        </w:r>
        <w:r w:rsidR="00933CD5" w:rsidRPr="001E1EF1">
          <w:rPr>
            <w:webHidden/>
          </w:rPr>
          <w:tab/>
        </w:r>
        <w:r w:rsidR="00933CD5" w:rsidRPr="001E1EF1">
          <w:rPr>
            <w:webHidden/>
          </w:rPr>
          <w:fldChar w:fldCharType="begin"/>
        </w:r>
        <w:r w:rsidR="00933CD5" w:rsidRPr="001E1EF1">
          <w:rPr>
            <w:webHidden/>
          </w:rPr>
          <w:instrText xml:space="preserve"> PAGEREF _Toc86395036 \h </w:instrText>
        </w:r>
        <w:r w:rsidR="00933CD5" w:rsidRPr="001E1EF1">
          <w:rPr>
            <w:webHidden/>
          </w:rPr>
        </w:r>
        <w:r w:rsidR="00933CD5" w:rsidRPr="001E1EF1">
          <w:rPr>
            <w:webHidden/>
          </w:rPr>
          <w:fldChar w:fldCharType="separate"/>
        </w:r>
        <w:r w:rsidR="00933CD5" w:rsidRPr="001E1EF1">
          <w:rPr>
            <w:webHidden/>
          </w:rPr>
          <w:t>19</w:t>
        </w:r>
        <w:r w:rsidR="00933CD5" w:rsidRPr="001E1EF1">
          <w:rPr>
            <w:webHidden/>
          </w:rPr>
          <w:fldChar w:fldCharType="end"/>
        </w:r>
      </w:hyperlink>
      <w:r w:rsidR="6DD0614D" w:rsidRPr="001E1EF1">
        <w:t>19</w:t>
      </w:r>
    </w:p>
    <w:p w14:paraId="3F319066" w14:textId="6DCBC056" w:rsidR="00933CD5" w:rsidRPr="001E1EF1" w:rsidRDefault="007C1528">
      <w:pPr>
        <w:pStyle w:val="TOC1"/>
        <w:rPr>
          <w:rFonts w:eastAsiaTheme="minorEastAsia"/>
          <w:b w:val="0"/>
          <w:sz w:val="22"/>
          <w:lang w:eastAsia="en-GB"/>
        </w:rPr>
      </w:pPr>
      <w:hyperlink w:anchor="_Toc86395037" w:history="1">
        <w:r w:rsidR="00933CD5" w:rsidRPr="001E1EF1">
          <w:rPr>
            <w:rStyle w:val="Hyperlink"/>
          </w:rPr>
          <w:t>ARTICLE II.10 – AWARD OF CONTRACTS NECESSARY FOR THE IMPLEMENTATION OF AN ACTION</w:t>
        </w:r>
        <w:r w:rsidR="00933CD5" w:rsidRPr="001E1EF1">
          <w:rPr>
            <w:webHidden/>
          </w:rPr>
          <w:tab/>
        </w:r>
        <w:r w:rsidR="00933CD5" w:rsidRPr="001E1EF1">
          <w:rPr>
            <w:webHidden/>
          </w:rPr>
          <w:fldChar w:fldCharType="begin"/>
        </w:r>
        <w:r w:rsidR="00933CD5" w:rsidRPr="001E1EF1">
          <w:rPr>
            <w:webHidden/>
          </w:rPr>
          <w:instrText xml:space="preserve"> PAGEREF _Toc86395037 \h </w:instrText>
        </w:r>
        <w:r w:rsidR="00933CD5" w:rsidRPr="001E1EF1">
          <w:rPr>
            <w:webHidden/>
          </w:rPr>
        </w:r>
        <w:r w:rsidR="00933CD5" w:rsidRPr="001E1EF1">
          <w:rPr>
            <w:webHidden/>
          </w:rPr>
          <w:fldChar w:fldCharType="separate"/>
        </w:r>
        <w:r w:rsidR="00933CD5" w:rsidRPr="001E1EF1">
          <w:rPr>
            <w:webHidden/>
          </w:rPr>
          <w:t>21</w:t>
        </w:r>
        <w:r w:rsidR="00933CD5" w:rsidRPr="001E1EF1">
          <w:rPr>
            <w:webHidden/>
          </w:rPr>
          <w:fldChar w:fldCharType="end"/>
        </w:r>
      </w:hyperlink>
      <w:r w:rsidR="6DD0614D" w:rsidRPr="001E1EF1">
        <w:t>21</w:t>
      </w:r>
    </w:p>
    <w:p w14:paraId="6B7D69C0" w14:textId="4AD48AC4" w:rsidR="00933CD5" w:rsidRPr="001E1EF1" w:rsidRDefault="007C1528">
      <w:pPr>
        <w:pStyle w:val="TOC1"/>
        <w:rPr>
          <w:rFonts w:eastAsiaTheme="minorEastAsia"/>
          <w:b w:val="0"/>
          <w:sz w:val="22"/>
          <w:lang w:eastAsia="en-GB"/>
        </w:rPr>
      </w:pPr>
      <w:hyperlink w:anchor="_Toc86395038" w:history="1">
        <w:r w:rsidR="00933CD5" w:rsidRPr="001E1EF1">
          <w:rPr>
            <w:rStyle w:val="Hyperlink"/>
          </w:rPr>
          <w:t>ARTICLE II.11 – SUBCONTRACTING OF TASKS FORMING PART OF AN ACTION</w:t>
        </w:r>
        <w:r w:rsidR="00933CD5" w:rsidRPr="001E1EF1">
          <w:rPr>
            <w:webHidden/>
          </w:rPr>
          <w:tab/>
        </w:r>
        <w:r w:rsidR="00933CD5" w:rsidRPr="001E1EF1">
          <w:rPr>
            <w:webHidden/>
          </w:rPr>
          <w:fldChar w:fldCharType="begin"/>
        </w:r>
        <w:r w:rsidR="00933CD5" w:rsidRPr="001E1EF1">
          <w:rPr>
            <w:webHidden/>
          </w:rPr>
          <w:instrText xml:space="preserve"> PAGEREF _Toc86395038 \h </w:instrText>
        </w:r>
        <w:r w:rsidR="00933CD5" w:rsidRPr="001E1EF1">
          <w:rPr>
            <w:webHidden/>
          </w:rPr>
        </w:r>
        <w:r w:rsidR="00933CD5" w:rsidRPr="001E1EF1">
          <w:rPr>
            <w:webHidden/>
          </w:rPr>
          <w:fldChar w:fldCharType="separate"/>
        </w:r>
        <w:r w:rsidR="00933CD5" w:rsidRPr="001E1EF1">
          <w:rPr>
            <w:webHidden/>
          </w:rPr>
          <w:t>21</w:t>
        </w:r>
        <w:r w:rsidR="00933CD5" w:rsidRPr="001E1EF1">
          <w:rPr>
            <w:webHidden/>
          </w:rPr>
          <w:fldChar w:fldCharType="end"/>
        </w:r>
      </w:hyperlink>
      <w:r w:rsidR="6DD0614D" w:rsidRPr="001E1EF1">
        <w:t>21</w:t>
      </w:r>
    </w:p>
    <w:p w14:paraId="454EDCA4" w14:textId="2EFDBE6B" w:rsidR="00933CD5" w:rsidRPr="001E1EF1" w:rsidRDefault="007C1528">
      <w:pPr>
        <w:pStyle w:val="TOC1"/>
        <w:rPr>
          <w:rFonts w:eastAsiaTheme="minorEastAsia"/>
          <w:b w:val="0"/>
          <w:sz w:val="22"/>
          <w:lang w:eastAsia="en-GB"/>
        </w:rPr>
      </w:pPr>
      <w:hyperlink w:anchor="_Toc86395039" w:history="1">
        <w:r w:rsidR="00933CD5" w:rsidRPr="001E1EF1">
          <w:rPr>
            <w:rStyle w:val="Hyperlink"/>
          </w:rPr>
          <w:t xml:space="preserve">ARTICLE II.12 - FINANCIAL SUPPORT TO THIRD PARTIES </w:t>
        </w:r>
        <w:r w:rsidR="00933CD5" w:rsidRPr="001E1EF1">
          <w:rPr>
            <w:webHidden/>
          </w:rPr>
          <w:tab/>
        </w:r>
        <w:r w:rsidR="00933CD5" w:rsidRPr="001E1EF1">
          <w:rPr>
            <w:webHidden/>
          </w:rPr>
          <w:fldChar w:fldCharType="begin"/>
        </w:r>
        <w:r w:rsidR="00933CD5" w:rsidRPr="001E1EF1">
          <w:rPr>
            <w:webHidden/>
          </w:rPr>
          <w:instrText xml:space="preserve"> PAGEREF _Toc86395039 \h </w:instrText>
        </w:r>
        <w:r w:rsidR="00933CD5" w:rsidRPr="001E1EF1">
          <w:rPr>
            <w:webHidden/>
          </w:rPr>
        </w:r>
        <w:r w:rsidR="00933CD5" w:rsidRPr="001E1EF1">
          <w:rPr>
            <w:webHidden/>
          </w:rPr>
          <w:fldChar w:fldCharType="separate"/>
        </w:r>
        <w:r w:rsidR="00933CD5" w:rsidRPr="001E1EF1">
          <w:rPr>
            <w:webHidden/>
          </w:rPr>
          <w:t>22</w:t>
        </w:r>
        <w:r w:rsidR="00933CD5" w:rsidRPr="001E1EF1">
          <w:rPr>
            <w:webHidden/>
          </w:rPr>
          <w:fldChar w:fldCharType="end"/>
        </w:r>
      </w:hyperlink>
      <w:r w:rsidR="6DD0614D" w:rsidRPr="001E1EF1">
        <w:t>22</w:t>
      </w:r>
    </w:p>
    <w:p w14:paraId="7D735D03" w14:textId="5A35E9FF" w:rsidR="00933CD5" w:rsidRPr="001E1EF1" w:rsidRDefault="007C1528">
      <w:pPr>
        <w:pStyle w:val="TOC1"/>
        <w:rPr>
          <w:rFonts w:eastAsiaTheme="minorEastAsia"/>
          <w:b w:val="0"/>
          <w:sz w:val="22"/>
          <w:lang w:eastAsia="en-GB"/>
        </w:rPr>
      </w:pPr>
      <w:hyperlink w:anchor="_Toc86395040" w:history="1">
        <w:r w:rsidR="00933CD5" w:rsidRPr="001E1EF1">
          <w:rPr>
            <w:rStyle w:val="Hyperlink"/>
          </w:rPr>
          <w:t>ARTICLE II.13 – AMENDMENTS TO THE FRAMEWORK AGREEMENT AND THE SPECIFIC AGREEMENTS</w:t>
        </w:r>
        <w:r w:rsidR="00933CD5" w:rsidRPr="001E1EF1">
          <w:rPr>
            <w:webHidden/>
          </w:rPr>
          <w:tab/>
        </w:r>
        <w:r w:rsidR="00933CD5" w:rsidRPr="001E1EF1">
          <w:rPr>
            <w:webHidden/>
          </w:rPr>
          <w:fldChar w:fldCharType="begin"/>
        </w:r>
        <w:r w:rsidR="00933CD5" w:rsidRPr="001E1EF1">
          <w:rPr>
            <w:webHidden/>
          </w:rPr>
          <w:instrText xml:space="preserve"> PAGEREF _Toc86395040 \h </w:instrText>
        </w:r>
        <w:r w:rsidR="00933CD5" w:rsidRPr="001E1EF1">
          <w:rPr>
            <w:webHidden/>
          </w:rPr>
        </w:r>
        <w:r w:rsidR="00933CD5" w:rsidRPr="001E1EF1">
          <w:rPr>
            <w:webHidden/>
          </w:rPr>
          <w:fldChar w:fldCharType="separate"/>
        </w:r>
        <w:r w:rsidR="00933CD5" w:rsidRPr="001E1EF1">
          <w:rPr>
            <w:webHidden/>
          </w:rPr>
          <w:t>23</w:t>
        </w:r>
        <w:r w:rsidR="00933CD5" w:rsidRPr="001E1EF1">
          <w:rPr>
            <w:webHidden/>
          </w:rPr>
          <w:fldChar w:fldCharType="end"/>
        </w:r>
      </w:hyperlink>
      <w:r w:rsidR="6DD0614D" w:rsidRPr="001E1EF1">
        <w:t>23</w:t>
      </w:r>
    </w:p>
    <w:p w14:paraId="4DC42956" w14:textId="131CE788" w:rsidR="00933CD5" w:rsidRPr="001E1EF1" w:rsidRDefault="007C1528">
      <w:pPr>
        <w:pStyle w:val="TOC1"/>
        <w:rPr>
          <w:rFonts w:eastAsiaTheme="minorEastAsia"/>
          <w:b w:val="0"/>
          <w:sz w:val="22"/>
          <w:lang w:eastAsia="en-GB"/>
        </w:rPr>
      </w:pPr>
      <w:hyperlink w:anchor="_Toc86395041" w:history="1">
        <w:r w:rsidR="00933CD5" w:rsidRPr="001E1EF1">
          <w:rPr>
            <w:rStyle w:val="Hyperlink"/>
          </w:rPr>
          <w:t>ARTICLE II.14 – ASSIGNMENT OF CLAIMS FOR PAYMENTS TO THIRD PARTIES</w:t>
        </w:r>
        <w:r w:rsidR="00933CD5" w:rsidRPr="001E1EF1">
          <w:rPr>
            <w:webHidden/>
          </w:rPr>
          <w:tab/>
        </w:r>
        <w:r w:rsidR="00933CD5" w:rsidRPr="001E1EF1">
          <w:rPr>
            <w:webHidden/>
          </w:rPr>
          <w:fldChar w:fldCharType="begin"/>
        </w:r>
        <w:r w:rsidR="00933CD5" w:rsidRPr="001E1EF1">
          <w:rPr>
            <w:webHidden/>
          </w:rPr>
          <w:instrText xml:space="preserve"> PAGEREF _Toc86395041 \h </w:instrText>
        </w:r>
        <w:r w:rsidR="00933CD5" w:rsidRPr="001E1EF1">
          <w:rPr>
            <w:webHidden/>
          </w:rPr>
        </w:r>
        <w:r w:rsidR="00933CD5" w:rsidRPr="001E1EF1">
          <w:rPr>
            <w:webHidden/>
          </w:rPr>
          <w:fldChar w:fldCharType="separate"/>
        </w:r>
        <w:r w:rsidR="00933CD5" w:rsidRPr="001E1EF1">
          <w:rPr>
            <w:webHidden/>
          </w:rPr>
          <w:t>23</w:t>
        </w:r>
        <w:r w:rsidR="00933CD5" w:rsidRPr="001E1EF1">
          <w:rPr>
            <w:webHidden/>
          </w:rPr>
          <w:fldChar w:fldCharType="end"/>
        </w:r>
      </w:hyperlink>
      <w:r w:rsidR="6DD0614D" w:rsidRPr="001E1EF1">
        <w:t>23</w:t>
      </w:r>
    </w:p>
    <w:p w14:paraId="79729BC9" w14:textId="38E0B609" w:rsidR="00933CD5" w:rsidRPr="001E1EF1" w:rsidRDefault="007C1528">
      <w:pPr>
        <w:pStyle w:val="TOC1"/>
        <w:rPr>
          <w:rFonts w:eastAsiaTheme="minorEastAsia"/>
          <w:b w:val="0"/>
          <w:sz w:val="22"/>
          <w:lang w:eastAsia="en-GB"/>
        </w:rPr>
      </w:pPr>
      <w:hyperlink w:anchor="_Toc86395042" w:history="1">
        <w:r w:rsidR="00933CD5" w:rsidRPr="001E1EF1">
          <w:rPr>
            <w:rStyle w:val="Hyperlink"/>
          </w:rPr>
          <w:t>ARTICLE II.15 – FORCE MAJEURE</w:t>
        </w:r>
        <w:r w:rsidR="00933CD5" w:rsidRPr="001E1EF1">
          <w:rPr>
            <w:webHidden/>
          </w:rPr>
          <w:tab/>
        </w:r>
        <w:r w:rsidR="00933CD5" w:rsidRPr="001E1EF1">
          <w:rPr>
            <w:webHidden/>
          </w:rPr>
          <w:fldChar w:fldCharType="begin"/>
        </w:r>
        <w:r w:rsidR="00933CD5" w:rsidRPr="001E1EF1">
          <w:rPr>
            <w:webHidden/>
          </w:rPr>
          <w:instrText xml:space="preserve"> PAGEREF _Toc86395042 \h </w:instrText>
        </w:r>
        <w:r w:rsidR="00933CD5" w:rsidRPr="001E1EF1">
          <w:rPr>
            <w:webHidden/>
          </w:rPr>
        </w:r>
        <w:r w:rsidR="00933CD5" w:rsidRPr="001E1EF1">
          <w:rPr>
            <w:webHidden/>
          </w:rPr>
          <w:fldChar w:fldCharType="separate"/>
        </w:r>
        <w:r w:rsidR="00933CD5" w:rsidRPr="001E1EF1">
          <w:rPr>
            <w:webHidden/>
          </w:rPr>
          <w:t>24</w:t>
        </w:r>
        <w:r w:rsidR="00933CD5" w:rsidRPr="001E1EF1">
          <w:rPr>
            <w:webHidden/>
          </w:rPr>
          <w:fldChar w:fldCharType="end"/>
        </w:r>
      </w:hyperlink>
      <w:r w:rsidR="6DD0614D" w:rsidRPr="001E1EF1">
        <w:t>24</w:t>
      </w:r>
    </w:p>
    <w:p w14:paraId="3CCF5C2A" w14:textId="38A44DCC" w:rsidR="00933CD5" w:rsidRPr="001E1EF1" w:rsidRDefault="007C1528">
      <w:pPr>
        <w:pStyle w:val="TOC1"/>
        <w:rPr>
          <w:rFonts w:eastAsiaTheme="minorEastAsia"/>
          <w:b w:val="0"/>
          <w:sz w:val="22"/>
          <w:lang w:eastAsia="en-GB"/>
        </w:rPr>
      </w:pPr>
      <w:hyperlink w:anchor="_Toc86395043" w:history="1">
        <w:r w:rsidR="00933CD5" w:rsidRPr="001E1EF1">
          <w:rPr>
            <w:rStyle w:val="Hyperlink"/>
          </w:rPr>
          <w:t>ARTICLE II.16 – SUSPENSION OF THE IMPLEMENTATION</w:t>
        </w:r>
        <w:r w:rsidR="00933CD5" w:rsidRPr="001E1EF1">
          <w:rPr>
            <w:webHidden/>
          </w:rPr>
          <w:tab/>
        </w:r>
        <w:r w:rsidR="00933CD5" w:rsidRPr="001E1EF1">
          <w:rPr>
            <w:webHidden/>
          </w:rPr>
          <w:fldChar w:fldCharType="begin"/>
        </w:r>
        <w:r w:rsidR="00933CD5" w:rsidRPr="001E1EF1">
          <w:rPr>
            <w:webHidden/>
          </w:rPr>
          <w:instrText xml:space="preserve"> PAGEREF _Toc86395043 \h </w:instrText>
        </w:r>
        <w:r w:rsidR="00933CD5" w:rsidRPr="001E1EF1">
          <w:rPr>
            <w:webHidden/>
          </w:rPr>
        </w:r>
        <w:r w:rsidR="00933CD5" w:rsidRPr="001E1EF1">
          <w:rPr>
            <w:webHidden/>
          </w:rPr>
          <w:fldChar w:fldCharType="separate"/>
        </w:r>
        <w:r w:rsidR="00933CD5" w:rsidRPr="001E1EF1">
          <w:rPr>
            <w:webHidden/>
          </w:rPr>
          <w:t>24</w:t>
        </w:r>
        <w:r w:rsidR="00933CD5" w:rsidRPr="001E1EF1">
          <w:rPr>
            <w:webHidden/>
          </w:rPr>
          <w:fldChar w:fldCharType="end"/>
        </w:r>
      </w:hyperlink>
      <w:r w:rsidR="6DD0614D" w:rsidRPr="001E1EF1">
        <w:t>24</w:t>
      </w:r>
    </w:p>
    <w:p w14:paraId="7A0F91B1" w14:textId="55EE5AD3" w:rsidR="00933CD5" w:rsidRPr="001E1EF1" w:rsidRDefault="007C1528">
      <w:pPr>
        <w:pStyle w:val="TOC1"/>
        <w:rPr>
          <w:rFonts w:eastAsiaTheme="minorEastAsia"/>
          <w:b w:val="0"/>
          <w:sz w:val="22"/>
          <w:lang w:eastAsia="en-GB"/>
        </w:rPr>
      </w:pPr>
      <w:hyperlink w:anchor="_Toc86395044" w:history="1">
        <w:r w:rsidR="00933CD5" w:rsidRPr="001E1EF1">
          <w:rPr>
            <w:rStyle w:val="Hyperlink"/>
          </w:rPr>
          <w:t>ARTICLE II.17 – TERMINATION OF THE FRAMEWORK AGREEMENT AND THE SPECIFIC AGREEMENTS</w:t>
        </w:r>
        <w:r w:rsidR="00933CD5" w:rsidRPr="001E1EF1">
          <w:rPr>
            <w:webHidden/>
          </w:rPr>
          <w:tab/>
        </w:r>
        <w:r w:rsidR="00933CD5" w:rsidRPr="001E1EF1">
          <w:rPr>
            <w:webHidden/>
          </w:rPr>
          <w:fldChar w:fldCharType="begin"/>
        </w:r>
        <w:r w:rsidR="00933CD5" w:rsidRPr="001E1EF1">
          <w:rPr>
            <w:webHidden/>
          </w:rPr>
          <w:instrText xml:space="preserve"> PAGEREF _Toc86395044 \h </w:instrText>
        </w:r>
        <w:r w:rsidR="00933CD5" w:rsidRPr="001E1EF1">
          <w:rPr>
            <w:webHidden/>
          </w:rPr>
        </w:r>
        <w:r w:rsidR="00933CD5" w:rsidRPr="001E1EF1">
          <w:rPr>
            <w:webHidden/>
          </w:rPr>
          <w:fldChar w:fldCharType="separate"/>
        </w:r>
        <w:r w:rsidR="00933CD5" w:rsidRPr="001E1EF1">
          <w:rPr>
            <w:webHidden/>
          </w:rPr>
          <w:t>26</w:t>
        </w:r>
        <w:r w:rsidR="00933CD5" w:rsidRPr="001E1EF1">
          <w:rPr>
            <w:webHidden/>
          </w:rPr>
          <w:fldChar w:fldCharType="end"/>
        </w:r>
      </w:hyperlink>
      <w:r w:rsidR="6DD0614D" w:rsidRPr="001E1EF1">
        <w:t>26</w:t>
      </w:r>
    </w:p>
    <w:p w14:paraId="42553CB8" w14:textId="039DC244" w:rsidR="00933CD5" w:rsidRPr="001E1EF1" w:rsidRDefault="007C1528">
      <w:pPr>
        <w:pStyle w:val="TOC1"/>
        <w:rPr>
          <w:rFonts w:eastAsiaTheme="minorEastAsia"/>
          <w:b w:val="0"/>
          <w:sz w:val="22"/>
          <w:lang w:eastAsia="en-GB"/>
        </w:rPr>
      </w:pPr>
      <w:hyperlink w:anchor="_Toc86395045" w:history="1">
        <w:r w:rsidR="00933CD5" w:rsidRPr="001E1EF1">
          <w:rPr>
            <w:rStyle w:val="Hyperlink"/>
          </w:rPr>
          <w:t>ARTICLE II.18 – APPLICABLE LAW, SETTLEMENT OF DISPUTES AND ENFORCEABLE DECISIONs</w:t>
        </w:r>
        <w:r w:rsidR="00933CD5" w:rsidRPr="001E1EF1">
          <w:rPr>
            <w:webHidden/>
          </w:rPr>
          <w:tab/>
        </w:r>
        <w:r w:rsidR="00933CD5" w:rsidRPr="001E1EF1">
          <w:rPr>
            <w:webHidden/>
          </w:rPr>
          <w:fldChar w:fldCharType="begin"/>
        </w:r>
        <w:r w:rsidR="00933CD5" w:rsidRPr="001E1EF1">
          <w:rPr>
            <w:webHidden/>
          </w:rPr>
          <w:instrText xml:space="preserve"> PAGEREF _Toc86395045 \h </w:instrText>
        </w:r>
        <w:r w:rsidR="00933CD5" w:rsidRPr="001E1EF1">
          <w:rPr>
            <w:webHidden/>
          </w:rPr>
        </w:r>
        <w:r w:rsidR="00933CD5" w:rsidRPr="001E1EF1">
          <w:rPr>
            <w:webHidden/>
          </w:rPr>
          <w:fldChar w:fldCharType="separate"/>
        </w:r>
        <w:r w:rsidR="00933CD5" w:rsidRPr="001E1EF1">
          <w:rPr>
            <w:webHidden/>
          </w:rPr>
          <w:t>30</w:t>
        </w:r>
        <w:r w:rsidR="00933CD5" w:rsidRPr="001E1EF1">
          <w:rPr>
            <w:webHidden/>
          </w:rPr>
          <w:fldChar w:fldCharType="end"/>
        </w:r>
      </w:hyperlink>
      <w:r w:rsidR="6DD0614D" w:rsidRPr="001E1EF1">
        <w:t>30</w:t>
      </w:r>
    </w:p>
    <w:p w14:paraId="5B073DC7" w14:textId="368025EC" w:rsidR="00933CD5" w:rsidRPr="001E1EF1" w:rsidRDefault="007C1528">
      <w:pPr>
        <w:pStyle w:val="TOC1"/>
        <w:rPr>
          <w:rFonts w:eastAsiaTheme="minorEastAsia"/>
          <w:b w:val="0"/>
          <w:sz w:val="22"/>
          <w:lang w:eastAsia="en-GB"/>
        </w:rPr>
      </w:pPr>
      <w:hyperlink w:anchor="_Toc86395046" w:history="1">
        <w:r w:rsidR="00933CD5" w:rsidRPr="001E1EF1">
          <w:rPr>
            <w:rStyle w:val="Hyperlink"/>
          </w:rPr>
          <w:t>PART B – FINANCIAL PROVISIONS</w:t>
        </w:r>
        <w:r w:rsidR="00933CD5" w:rsidRPr="001E1EF1">
          <w:rPr>
            <w:webHidden/>
          </w:rPr>
          <w:tab/>
        </w:r>
        <w:r w:rsidR="00933CD5" w:rsidRPr="001E1EF1">
          <w:rPr>
            <w:webHidden/>
          </w:rPr>
          <w:fldChar w:fldCharType="begin"/>
        </w:r>
        <w:r w:rsidR="00933CD5" w:rsidRPr="001E1EF1">
          <w:rPr>
            <w:webHidden/>
          </w:rPr>
          <w:instrText xml:space="preserve"> PAGEREF _Toc86395046 \h </w:instrText>
        </w:r>
        <w:r w:rsidR="00933CD5" w:rsidRPr="001E1EF1">
          <w:rPr>
            <w:webHidden/>
          </w:rPr>
        </w:r>
        <w:r w:rsidR="00933CD5" w:rsidRPr="001E1EF1">
          <w:rPr>
            <w:webHidden/>
          </w:rPr>
          <w:fldChar w:fldCharType="separate"/>
        </w:r>
        <w:r w:rsidR="00933CD5" w:rsidRPr="001E1EF1">
          <w:rPr>
            <w:webHidden/>
          </w:rPr>
          <w:t>31</w:t>
        </w:r>
        <w:r w:rsidR="00933CD5" w:rsidRPr="001E1EF1">
          <w:rPr>
            <w:webHidden/>
          </w:rPr>
          <w:fldChar w:fldCharType="end"/>
        </w:r>
      </w:hyperlink>
      <w:r w:rsidR="6DD0614D" w:rsidRPr="001E1EF1">
        <w:t>31</w:t>
      </w:r>
    </w:p>
    <w:p w14:paraId="3FD9DA74" w14:textId="1B57ADB8" w:rsidR="00933CD5" w:rsidRPr="001E1EF1" w:rsidRDefault="007C1528">
      <w:pPr>
        <w:pStyle w:val="TOC1"/>
        <w:rPr>
          <w:rFonts w:eastAsiaTheme="minorEastAsia"/>
          <w:b w:val="0"/>
          <w:sz w:val="22"/>
          <w:lang w:eastAsia="en-GB"/>
        </w:rPr>
      </w:pPr>
      <w:hyperlink w:anchor="_Toc86395047" w:history="1">
        <w:r w:rsidR="00933CD5" w:rsidRPr="001E1EF1">
          <w:rPr>
            <w:rStyle w:val="Hyperlink"/>
          </w:rPr>
          <w:t>ARTICLE II.19 – ELIGIBLE COSTS</w:t>
        </w:r>
        <w:r w:rsidR="00933CD5" w:rsidRPr="001E1EF1">
          <w:rPr>
            <w:webHidden/>
          </w:rPr>
          <w:tab/>
        </w:r>
        <w:r w:rsidR="00933CD5" w:rsidRPr="001E1EF1">
          <w:rPr>
            <w:webHidden/>
          </w:rPr>
          <w:fldChar w:fldCharType="begin"/>
        </w:r>
        <w:r w:rsidR="00933CD5" w:rsidRPr="001E1EF1">
          <w:rPr>
            <w:webHidden/>
          </w:rPr>
          <w:instrText xml:space="preserve"> PAGEREF _Toc86395047 \h </w:instrText>
        </w:r>
        <w:r w:rsidR="00933CD5" w:rsidRPr="001E1EF1">
          <w:rPr>
            <w:webHidden/>
          </w:rPr>
        </w:r>
        <w:r w:rsidR="00933CD5" w:rsidRPr="001E1EF1">
          <w:rPr>
            <w:webHidden/>
          </w:rPr>
          <w:fldChar w:fldCharType="separate"/>
        </w:r>
        <w:r w:rsidR="00933CD5" w:rsidRPr="001E1EF1">
          <w:rPr>
            <w:webHidden/>
          </w:rPr>
          <w:t>31</w:t>
        </w:r>
        <w:r w:rsidR="00933CD5" w:rsidRPr="001E1EF1">
          <w:rPr>
            <w:webHidden/>
          </w:rPr>
          <w:fldChar w:fldCharType="end"/>
        </w:r>
      </w:hyperlink>
      <w:r w:rsidR="6DD0614D" w:rsidRPr="001E1EF1">
        <w:t>31</w:t>
      </w:r>
    </w:p>
    <w:p w14:paraId="239E61D8" w14:textId="064CCF03" w:rsidR="00933CD5" w:rsidRPr="001E1EF1" w:rsidRDefault="007C1528">
      <w:pPr>
        <w:pStyle w:val="TOC1"/>
        <w:rPr>
          <w:rFonts w:eastAsiaTheme="minorEastAsia"/>
          <w:b w:val="0"/>
          <w:sz w:val="22"/>
          <w:lang w:eastAsia="en-GB"/>
        </w:rPr>
      </w:pPr>
      <w:hyperlink w:anchor="_Toc86395048" w:history="1">
        <w:r w:rsidR="00933CD5" w:rsidRPr="001E1EF1">
          <w:rPr>
            <w:rStyle w:val="Hyperlink"/>
          </w:rPr>
          <w:t>ARTICLE II.20 – IDENTIFIABILITY AND VERIFIABILITY OF THE AMOUNTS DECLARED</w:t>
        </w:r>
        <w:r w:rsidR="00933CD5" w:rsidRPr="001E1EF1">
          <w:rPr>
            <w:webHidden/>
          </w:rPr>
          <w:tab/>
        </w:r>
        <w:r w:rsidR="00933CD5" w:rsidRPr="001E1EF1">
          <w:rPr>
            <w:webHidden/>
          </w:rPr>
          <w:fldChar w:fldCharType="begin"/>
        </w:r>
        <w:r w:rsidR="00933CD5" w:rsidRPr="001E1EF1">
          <w:rPr>
            <w:webHidden/>
          </w:rPr>
          <w:instrText xml:space="preserve"> PAGEREF _Toc86395048 \h </w:instrText>
        </w:r>
        <w:r w:rsidR="00933CD5" w:rsidRPr="001E1EF1">
          <w:rPr>
            <w:webHidden/>
          </w:rPr>
        </w:r>
        <w:r w:rsidR="00933CD5" w:rsidRPr="001E1EF1">
          <w:rPr>
            <w:webHidden/>
          </w:rPr>
          <w:fldChar w:fldCharType="separate"/>
        </w:r>
        <w:r w:rsidR="00933CD5" w:rsidRPr="001E1EF1">
          <w:rPr>
            <w:webHidden/>
          </w:rPr>
          <w:t>33</w:t>
        </w:r>
        <w:r w:rsidR="00933CD5" w:rsidRPr="001E1EF1">
          <w:rPr>
            <w:webHidden/>
          </w:rPr>
          <w:fldChar w:fldCharType="end"/>
        </w:r>
      </w:hyperlink>
      <w:r w:rsidR="6DD0614D" w:rsidRPr="001E1EF1">
        <w:t>33</w:t>
      </w:r>
    </w:p>
    <w:p w14:paraId="0E1C5CCF" w14:textId="487A98B4" w:rsidR="00933CD5" w:rsidRPr="001E1EF1" w:rsidRDefault="007C1528">
      <w:pPr>
        <w:pStyle w:val="TOC1"/>
        <w:rPr>
          <w:rFonts w:eastAsiaTheme="minorEastAsia"/>
          <w:b w:val="0"/>
          <w:sz w:val="22"/>
          <w:lang w:eastAsia="en-GB"/>
        </w:rPr>
      </w:pPr>
      <w:hyperlink w:anchor="_Toc86395049" w:history="1">
        <w:r w:rsidR="00933CD5" w:rsidRPr="001E1EF1">
          <w:rPr>
            <w:rStyle w:val="Hyperlink"/>
          </w:rPr>
          <w:t>ARTICLE II.21 – ELIGIBILITY OF COSTS OF ENTITIES AFFILIATED TO THE PARTNER</w:t>
        </w:r>
        <w:r w:rsidR="00933CD5" w:rsidRPr="001E1EF1">
          <w:rPr>
            <w:webHidden/>
          </w:rPr>
          <w:tab/>
        </w:r>
        <w:r w:rsidR="00933CD5" w:rsidRPr="001E1EF1">
          <w:rPr>
            <w:webHidden/>
          </w:rPr>
          <w:fldChar w:fldCharType="begin"/>
        </w:r>
        <w:r w:rsidR="00933CD5" w:rsidRPr="001E1EF1">
          <w:rPr>
            <w:webHidden/>
          </w:rPr>
          <w:instrText xml:space="preserve"> PAGEREF _Toc86395049 \h </w:instrText>
        </w:r>
        <w:r w:rsidR="00933CD5" w:rsidRPr="001E1EF1">
          <w:rPr>
            <w:webHidden/>
          </w:rPr>
        </w:r>
        <w:r w:rsidR="00933CD5" w:rsidRPr="001E1EF1">
          <w:rPr>
            <w:webHidden/>
          </w:rPr>
          <w:fldChar w:fldCharType="separate"/>
        </w:r>
        <w:r w:rsidR="00933CD5" w:rsidRPr="001E1EF1">
          <w:rPr>
            <w:webHidden/>
          </w:rPr>
          <w:t>36</w:t>
        </w:r>
        <w:r w:rsidR="00933CD5" w:rsidRPr="001E1EF1">
          <w:rPr>
            <w:webHidden/>
          </w:rPr>
          <w:fldChar w:fldCharType="end"/>
        </w:r>
      </w:hyperlink>
      <w:r w:rsidR="6DD0614D" w:rsidRPr="001E1EF1">
        <w:t>36</w:t>
      </w:r>
    </w:p>
    <w:p w14:paraId="712133A8" w14:textId="16AC73F0" w:rsidR="00933CD5" w:rsidRPr="001E1EF1" w:rsidRDefault="007C1528">
      <w:pPr>
        <w:pStyle w:val="TOC1"/>
        <w:rPr>
          <w:rFonts w:eastAsiaTheme="minorEastAsia"/>
          <w:b w:val="0"/>
          <w:sz w:val="22"/>
          <w:lang w:eastAsia="en-GB"/>
        </w:rPr>
      </w:pPr>
      <w:hyperlink w:anchor="_Toc86395050" w:history="1">
        <w:r w:rsidR="00933CD5" w:rsidRPr="001E1EF1">
          <w:rPr>
            <w:rStyle w:val="Hyperlink"/>
          </w:rPr>
          <w:t>ARTICLE II.22 – BUDGET TRANSFERS</w:t>
        </w:r>
        <w:r w:rsidR="00933CD5" w:rsidRPr="001E1EF1">
          <w:rPr>
            <w:webHidden/>
          </w:rPr>
          <w:tab/>
        </w:r>
        <w:r w:rsidR="00933CD5" w:rsidRPr="001E1EF1">
          <w:rPr>
            <w:webHidden/>
          </w:rPr>
          <w:fldChar w:fldCharType="begin"/>
        </w:r>
        <w:r w:rsidR="00933CD5" w:rsidRPr="001E1EF1">
          <w:rPr>
            <w:webHidden/>
          </w:rPr>
          <w:instrText xml:space="preserve"> PAGEREF _Toc86395050 \h </w:instrText>
        </w:r>
        <w:r w:rsidR="00933CD5" w:rsidRPr="001E1EF1">
          <w:rPr>
            <w:webHidden/>
          </w:rPr>
        </w:r>
        <w:r w:rsidR="00933CD5" w:rsidRPr="001E1EF1">
          <w:rPr>
            <w:webHidden/>
          </w:rPr>
          <w:fldChar w:fldCharType="separate"/>
        </w:r>
        <w:r w:rsidR="00933CD5" w:rsidRPr="001E1EF1">
          <w:rPr>
            <w:webHidden/>
          </w:rPr>
          <w:t>36</w:t>
        </w:r>
        <w:r w:rsidR="00933CD5" w:rsidRPr="001E1EF1">
          <w:rPr>
            <w:webHidden/>
          </w:rPr>
          <w:fldChar w:fldCharType="end"/>
        </w:r>
      </w:hyperlink>
      <w:r w:rsidR="6DD0614D" w:rsidRPr="001E1EF1">
        <w:t>36</w:t>
      </w:r>
    </w:p>
    <w:p w14:paraId="21C7B8A8" w14:textId="335D38A3" w:rsidR="00933CD5" w:rsidRPr="001E1EF1" w:rsidRDefault="007C1528">
      <w:pPr>
        <w:pStyle w:val="TOC1"/>
        <w:rPr>
          <w:rFonts w:eastAsiaTheme="minorEastAsia"/>
          <w:b w:val="0"/>
          <w:sz w:val="22"/>
          <w:lang w:eastAsia="en-GB"/>
        </w:rPr>
      </w:pPr>
      <w:hyperlink w:anchor="_Toc86395051" w:history="1">
        <w:r w:rsidR="00933CD5" w:rsidRPr="001E1EF1">
          <w:rPr>
            <w:rStyle w:val="Hyperlink"/>
          </w:rPr>
          <w:t>ARTICLE II.23 – NON-COMPLIANCE WITH THE REPORTING OBLIGATIONS</w:t>
        </w:r>
        <w:r w:rsidR="00933CD5" w:rsidRPr="001E1EF1">
          <w:rPr>
            <w:webHidden/>
          </w:rPr>
          <w:tab/>
        </w:r>
        <w:r w:rsidR="00933CD5" w:rsidRPr="001E1EF1">
          <w:rPr>
            <w:webHidden/>
          </w:rPr>
          <w:fldChar w:fldCharType="begin"/>
        </w:r>
        <w:r w:rsidR="00933CD5" w:rsidRPr="001E1EF1">
          <w:rPr>
            <w:webHidden/>
          </w:rPr>
          <w:instrText xml:space="preserve"> PAGEREF _Toc86395051 \h </w:instrText>
        </w:r>
        <w:r w:rsidR="00933CD5" w:rsidRPr="001E1EF1">
          <w:rPr>
            <w:webHidden/>
          </w:rPr>
        </w:r>
        <w:r w:rsidR="00933CD5" w:rsidRPr="001E1EF1">
          <w:rPr>
            <w:webHidden/>
          </w:rPr>
          <w:fldChar w:fldCharType="separate"/>
        </w:r>
        <w:r w:rsidR="00933CD5" w:rsidRPr="001E1EF1">
          <w:rPr>
            <w:webHidden/>
          </w:rPr>
          <w:t>37</w:t>
        </w:r>
        <w:r w:rsidR="00933CD5" w:rsidRPr="001E1EF1">
          <w:rPr>
            <w:webHidden/>
          </w:rPr>
          <w:fldChar w:fldCharType="end"/>
        </w:r>
      </w:hyperlink>
      <w:r w:rsidR="6DD0614D" w:rsidRPr="001E1EF1">
        <w:t>37</w:t>
      </w:r>
    </w:p>
    <w:p w14:paraId="0603CBFE" w14:textId="47F40D3C" w:rsidR="00933CD5" w:rsidRPr="001E1EF1" w:rsidRDefault="007C1528">
      <w:pPr>
        <w:pStyle w:val="TOC1"/>
        <w:rPr>
          <w:rFonts w:eastAsiaTheme="minorEastAsia"/>
          <w:b w:val="0"/>
          <w:sz w:val="22"/>
          <w:lang w:eastAsia="en-GB"/>
        </w:rPr>
      </w:pPr>
      <w:hyperlink w:anchor="_Toc86395052" w:history="1">
        <w:r w:rsidR="00933CD5" w:rsidRPr="001E1EF1">
          <w:rPr>
            <w:rStyle w:val="Hyperlink"/>
          </w:rPr>
          <w:t>ARTICLE II.24 – SUSPENSION OF PAYMENTS AND TIME LIMIT FOR PAYMENT</w:t>
        </w:r>
        <w:r w:rsidR="00933CD5" w:rsidRPr="001E1EF1">
          <w:rPr>
            <w:webHidden/>
          </w:rPr>
          <w:tab/>
        </w:r>
        <w:r w:rsidR="00933CD5" w:rsidRPr="001E1EF1">
          <w:rPr>
            <w:webHidden/>
          </w:rPr>
          <w:fldChar w:fldCharType="begin"/>
        </w:r>
        <w:r w:rsidR="00933CD5" w:rsidRPr="001E1EF1">
          <w:rPr>
            <w:webHidden/>
          </w:rPr>
          <w:instrText xml:space="preserve"> PAGEREF _Toc86395052 \h </w:instrText>
        </w:r>
        <w:r w:rsidR="00933CD5" w:rsidRPr="001E1EF1">
          <w:rPr>
            <w:webHidden/>
          </w:rPr>
        </w:r>
        <w:r w:rsidR="00933CD5" w:rsidRPr="001E1EF1">
          <w:rPr>
            <w:webHidden/>
          </w:rPr>
          <w:fldChar w:fldCharType="separate"/>
        </w:r>
        <w:r w:rsidR="00933CD5" w:rsidRPr="001E1EF1">
          <w:rPr>
            <w:webHidden/>
          </w:rPr>
          <w:t>37</w:t>
        </w:r>
        <w:r w:rsidR="00933CD5" w:rsidRPr="001E1EF1">
          <w:rPr>
            <w:webHidden/>
          </w:rPr>
          <w:fldChar w:fldCharType="end"/>
        </w:r>
      </w:hyperlink>
      <w:r w:rsidR="6DD0614D" w:rsidRPr="001E1EF1">
        <w:t>37</w:t>
      </w:r>
    </w:p>
    <w:p w14:paraId="5AB58346" w14:textId="3324B33B" w:rsidR="00933CD5" w:rsidRPr="001E1EF1" w:rsidRDefault="007C1528">
      <w:pPr>
        <w:pStyle w:val="TOC1"/>
        <w:rPr>
          <w:rFonts w:eastAsiaTheme="minorEastAsia"/>
          <w:b w:val="0"/>
          <w:sz w:val="22"/>
          <w:lang w:eastAsia="en-GB"/>
        </w:rPr>
      </w:pPr>
      <w:hyperlink w:anchor="_Toc86395053" w:history="1">
        <w:r w:rsidR="00933CD5" w:rsidRPr="001E1EF1">
          <w:rPr>
            <w:rStyle w:val="Hyperlink"/>
          </w:rPr>
          <w:t>ARTICLE II.25 – CALCULATION OF THE FINAL AMOUNT OF A SPECIFIC AGREEMENT</w:t>
        </w:r>
        <w:r w:rsidR="00933CD5" w:rsidRPr="001E1EF1">
          <w:rPr>
            <w:webHidden/>
          </w:rPr>
          <w:tab/>
        </w:r>
        <w:r w:rsidR="00933CD5" w:rsidRPr="001E1EF1">
          <w:rPr>
            <w:webHidden/>
          </w:rPr>
          <w:fldChar w:fldCharType="begin"/>
        </w:r>
        <w:r w:rsidR="00933CD5" w:rsidRPr="001E1EF1">
          <w:rPr>
            <w:webHidden/>
          </w:rPr>
          <w:instrText xml:space="preserve"> PAGEREF _Toc86395053 \h </w:instrText>
        </w:r>
        <w:r w:rsidR="00933CD5" w:rsidRPr="001E1EF1">
          <w:rPr>
            <w:webHidden/>
          </w:rPr>
        </w:r>
        <w:r w:rsidR="00933CD5" w:rsidRPr="001E1EF1">
          <w:rPr>
            <w:webHidden/>
          </w:rPr>
          <w:fldChar w:fldCharType="separate"/>
        </w:r>
        <w:r w:rsidR="00933CD5" w:rsidRPr="001E1EF1">
          <w:rPr>
            <w:webHidden/>
          </w:rPr>
          <w:t>39</w:t>
        </w:r>
        <w:r w:rsidR="00933CD5" w:rsidRPr="001E1EF1">
          <w:rPr>
            <w:webHidden/>
          </w:rPr>
          <w:fldChar w:fldCharType="end"/>
        </w:r>
      </w:hyperlink>
      <w:r w:rsidR="6DD0614D" w:rsidRPr="001E1EF1">
        <w:t>39</w:t>
      </w:r>
    </w:p>
    <w:p w14:paraId="0079F085" w14:textId="05383BEA" w:rsidR="00933CD5" w:rsidRPr="001E1EF1" w:rsidRDefault="007C1528">
      <w:pPr>
        <w:pStyle w:val="TOC1"/>
        <w:rPr>
          <w:rFonts w:eastAsiaTheme="minorEastAsia"/>
          <w:b w:val="0"/>
          <w:sz w:val="22"/>
          <w:lang w:eastAsia="en-GB"/>
        </w:rPr>
      </w:pPr>
      <w:hyperlink w:anchor="_Toc86395054" w:history="1">
        <w:r w:rsidR="00933CD5" w:rsidRPr="001E1EF1">
          <w:rPr>
            <w:rStyle w:val="Hyperlink"/>
          </w:rPr>
          <w:t>ARTICLE II.26 – RECOVERY</w:t>
        </w:r>
        <w:r w:rsidR="00933CD5" w:rsidRPr="001E1EF1">
          <w:rPr>
            <w:webHidden/>
          </w:rPr>
          <w:tab/>
        </w:r>
        <w:r w:rsidR="00933CD5" w:rsidRPr="001E1EF1">
          <w:rPr>
            <w:webHidden/>
          </w:rPr>
          <w:fldChar w:fldCharType="begin"/>
        </w:r>
        <w:r w:rsidR="00933CD5" w:rsidRPr="001E1EF1">
          <w:rPr>
            <w:webHidden/>
          </w:rPr>
          <w:instrText xml:space="preserve"> PAGEREF _Toc86395054 \h </w:instrText>
        </w:r>
        <w:r w:rsidR="00933CD5" w:rsidRPr="001E1EF1">
          <w:rPr>
            <w:webHidden/>
          </w:rPr>
        </w:r>
        <w:r w:rsidR="00933CD5" w:rsidRPr="001E1EF1">
          <w:rPr>
            <w:webHidden/>
          </w:rPr>
          <w:fldChar w:fldCharType="separate"/>
        </w:r>
        <w:r w:rsidR="00933CD5" w:rsidRPr="001E1EF1">
          <w:rPr>
            <w:webHidden/>
          </w:rPr>
          <w:t>42</w:t>
        </w:r>
        <w:r w:rsidR="00933CD5" w:rsidRPr="001E1EF1">
          <w:rPr>
            <w:webHidden/>
          </w:rPr>
          <w:fldChar w:fldCharType="end"/>
        </w:r>
      </w:hyperlink>
      <w:r w:rsidR="6DD0614D" w:rsidRPr="001E1EF1">
        <w:t>42</w:t>
      </w:r>
    </w:p>
    <w:p w14:paraId="610CDADB" w14:textId="42538F71" w:rsidR="00933CD5" w:rsidRPr="001E1EF1" w:rsidRDefault="007C1528">
      <w:pPr>
        <w:pStyle w:val="TOC1"/>
        <w:rPr>
          <w:rFonts w:eastAsiaTheme="minorEastAsia"/>
          <w:b w:val="0"/>
          <w:sz w:val="22"/>
          <w:lang w:eastAsia="en-GB"/>
        </w:rPr>
      </w:pPr>
      <w:hyperlink w:anchor="_Toc86395055" w:history="1">
        <w:r w:rsidR="00933CD5" w:rsidRPr="001E1EF1">
          <w:rPr>
            <w:rStyle w:val="Hyperlink"/>
          </w:rPr>
          <w:t>ARTICLE II.27 – CHECKS, AUDITS AND EVALUATION</w:t>
        </w:r>
        <w:r w:rsidR="00933CD5" w:rsidRPr="001E1EF1">
          <w:rPr>
            <w:webHidden/>
          </w:rPr>
          <w:tab/>
        </w:r>
        <w:r w:rsidR="00933CD5" w:rsidRPr="001E1EF1">
          <w:rPr>
            <w:webHidden/>
          </w:rPr>
          <w:fldChar w:fldCharType="begin"/>
        </w:r>
        <w:r w:rsidR="00933CD5" w:rsidRPr="001E1EF1">
          <w:rPr>
            <w:webHidden/>
          </w:rPr>
          <w:instrText xml:space="preserve"> PAGEREF _Toc86395055 \h </w:instrText>
        </w:r>
        <w:r w:rsidR="00933CD5" w:rsidRPr="001E1EF1">
          <w:rPr>
            <w:webHidden/>
          </w:rPr>
        </w:r>
        <w:r w:rsidR="00933CD5" w:rsidRPr="001E1EF1">
          <w:rPr>
            <w:webHidden/>
          </w:rPr>
          <w:fldChar w:fldCharType="separate"/>
        </w:r>
        <w:r w:rsidR="00933CD5" w:rsidRPr="001E1EF1">
          <w:rPr>
            <w:webHidden/>
          </w:rPr>
          <w:t>43</w:t>
        </w:r>
        <w:r w:rsidR="00933CD5" w:rsidRPr="001E1EF1">
          <w:rPr>
            <w:webHidden/>
          </w:rPr>
          <w:fldChar w:fldCharType="end"/>
        </w:r>
      </w:hyperlink>
      <w:r w:rsidR="6DD0614D" w:rsidRPr="001E1EF1">
        <w:t>43</w:t>
      </w:r>
    </w:p>
    <w:p w14:paraId="5B8DBB52" w14:textId="4E583002" w:rsidR="00E86BEB" w:rsidRDefault="00E86BEB" w:rsidP="00F132EB">
      <w:r w:rsidRPr="001E1EF1">
        <w:fldChar w:fldCharType="end"/>
      </w:r>
    </w:p>
    <w:p w14:paraId="5B8DBB54" w14:textId="779EF2DC" w:rsidR="009533DC" w:rsidRPr="006C2B9D" w:rsidRDefault="00E86BEB" w:rsidP="00F132EB">
      <w:pPr>
        <w:pStyle w:val="Heading1"/>
      </w:pPr>
      <w:r>
        <w:br w:type="page"/>
      </w:r>
      <w:bookmarkStart w:id="3" w:name="_Toc479592201"/>
      <w:bookmarkStart w:id="4" w:name="_Toc86395021"/>
      <w:r w:rsidR="006D7FBA" w:rsidRPr="006C2B9D">
        <w:lastRenderedPageBreak/>
        <w:t>ARTICLE I.</w:t>
      </w:r>
      <w:r w:rsidR="00341B1D" w:rsidRPr="006C2B9D">
        <w:t>1</w:t>
      </w:r>
      <w:r w:rsidR="009533DC" w:rsidRPr="006C2B9D">
        <w:t xml:space="preserve"> – SUBJECT </w:t>
      </w:r>
      <w:r w:rsidR="00EC523D" w:rsidRPr="006C2B9D">
        <w:t>MATTER</w:t>
      </w:r>
      <w:r w:rsidR="00952CB3" w:rsidRPr="006C2B9D">
        <w:t xml:space="preserve"> </w:t>
      </w:r>
      <w:r w:rsidR="00044431" w:rsidRPr="006C2B9D">
        <w:t xml:space="preserve">OF THE </w:t>
      </w:r>
      <w:r w:rsidR="002573D0" w:rsidRPr="006C2B9D">
        <w:t xml:space="preserve">FRAMEWORK </w:t>
      </w:r>
      <w:r w:rsidR="00044431" w:rsidRPr="006C2B9D">
        <w:t>AGREEMENT</w:t>
      </w:r>
      <w:r w:rsidR="00201830" w:rsidRPr="006C2B9D">
        <w:t xml:space="preserve"> </w:t>
      </w:r>
      <w:r w:rsidR="00A407F0" w:rsidRPr="006C2B9D">
        <w:t>–</w:t>
      </w:r>
      <w:r w:rsidR="00201830" w:rsidRPr="006C2B9D">
        <w:t xml:space="preserve"> </w:t>
      </w:r>
      <w:r w:rsidR="002C022D" w:rsidRPr="006C2B9D">
        <w:t>AWARD OF SPECIFIC GRANTS</w:t>
      </w:r>
      <w:bookmarkEnd w:id="3"/>
      <w:bookmarkEnd w:id="4"/>
      <w:r w:rsidR="002C022D" w:rsidRPr="006C2B9D">
        <w:t xml:space="preserve"> </w:t>
      </w:r>
    </w:p>
    <w:p w14:paraId="5B8DBB55" w14:textId="77777777" w:rsidR="002B5FFA" w:rsidRPr="00C27122" w:rsidRDefault="00290369" w:rsidP="00F132EB">
      <w:pPr>
        <w:pStyle w:val="Heading3contract"/>
      </w:pPr>
      <w:bookmarkStart w:id="5" w:name="_Toc479592202"/>
      <w:r w:rsidRPr="00C27122">
        <w:t>I.1.1</w:t>
      </w:r>
      <w:r w:rsidRPr="00C27122">
        <w:tab/>
      </w:r>
      <w:r w:rsidR="002B5FFA" w:rsidRPr="00C27122">
        <w:t xml:space="preserve">Subject matter of the </w:t>
      </w:r>
      <w:r w:rsidR="00A836EC" w:rsidRPr="00C27122">
        <w:t>F</w:t>
      </w:r>
      <w:r w:rsidR="002573D0" w:rsidRPr="00C27122">
        <w:t xml:space="preserve">ramework </w:t>
      </w:r>
      <w:r w:rsidR="002B5FFA" w:rsidRPr="00C27122">
        <w:t>agreement</w:t>
      </w:r>
      <w:bookmarkEnd w:id="5"/>
      <w:r w:rsidR="002B5FFA" w:rsidRPr="00C27122">
        <w:t xml:space="preserve"> </w:t>
      </w:r>
    </w:p>
    <w:p w14:paraId="5B8DBB57" w14:textId="5B8A4EC0" w:rsidR="000C60BE" w:rsidRPr="001E1EF1" w:rsidRDefault="00F624F4" w:rsidP="001E1EF1">
      <w:pPr>
        <w:spacing w:before="240" w:after="0" w:line="240" w:lineRule="auto"/>
        <w:ind w:left="851" w:hanging="851"/>
        <w:jc w:val="both"/>
        <w:rPr>
          <w:rFonts w:eastAsia="Times New Roman"/>
          <w:lang w:eastAsia="en-GB"/>
        </w:rPr>
      </w:pPr>
      <w:r w:rsidRPr="001E1EF1">
        <w:rPr>
          <w:rFonts w:eastAsia="Times New Roman"/>
          <w:b/>
          <w:bCs/>
          <w:snapToGrid w:val="0"/>
          <w:lang w:eastAsia="en-GB"/>
        </w:rPr>
        <w:t>I.1.1.1</w:t>
      </w:r>
      <w:r w:rsidRPr="00447076">
        <w:rPr>
          <w:rFonts w:eastAsia="Times New Roman"/>
          <w:snapToGrid w:val="0"/>
          <w:lang w:eastAsia="en-GB"/>
        </w:rPr>
        <w:t xml:space="preserve"> </w:t>
      </w:r>
      <w:r w:rsidR="009B1438">
        <w:rPr>
          <w:rFonts w:eastAsia="Times New Roman"/>
          <w:snapToGrid w:val="0"/>
          <w:szCs w:val="24"/>
          <w:lang w:eastAsia="en-GB"/>
        </w:rPr>
        <w:tab/>
      </w:r>
      <w:r w:rsidR="00895F92" w:rsidRPr="00447076">
        <w:rPr>
          <w:rFonts w:eastAsia="Times New Roman"/>
          <w:snapToGrid w:val="0"/>
          <w:lang w:eastAsia="en-GB"/>
        </w:rPr>
        <w:t>Th</w:t>
      </w:r>
      <w:r w:rsidR="005513F2" w:rsidRPr="00447076">
        <w:rPr>
          <w:rFonts w:eastAsia="Times New Roman"/>
          <w:snapToGrid w:val="0"/>
          <w:lang w:eastAsia="en-GB"/>
        </w:rPr>
        <w:t>e</w:t>
      </w:r>
      <w:r w:rsidR="00895F92" w:rsidRPr="00447076">
        <w:rPr>
          <w:rFonts w:eastAsia="Times New Roman"/>
          <w:snapToGrid w:val="0"/>
          <w:lang w:eastAsia="en-GB"/>
        </w:rPr>
        <w:t xml:space="preserve"> </w:t>
      </w:r>
      <w:r w:rsidR="00864F38" w:rsidRPr="001E1EF1">
        <w:rPr>
          <w:rFonts w:eastAsia="Times New Roman"/>
          <w:snapToGrid w:val="0"/>
          <w:lang w:eastAsia="en-GB"/>
        </w:rPr>
        <w:t>Framework a</w:t>
      </w:r>
      <w:r w:rsidR="00895F92" w:rsidRPr="001E1EF1">
        <w:rPr>
          <w:rFonts w:eastAsia="Times New Roman"/>
          <w:snapToGrid w:val="0"/>
          <w:lang w:eastAsia="en-GB"/>
        </w:rPr>
        <w:t xml:space="preserve">greement is concluded as part of </w:t>
      </w:r>
      <w:r w:rsidR="00E05CDC" w:rsidRPr="001E1EF1">
        <w:rPr>
          <w:rFonts w:eastAsia="Times New Roman"/>
          <w:snapToGrid w:val="0"/>
          <w:lang w:eastAsia="en-GB"/>
        </w:rPr>
        <w:t xml:space="preserve">a long-term cooperation </w:t>
      </w:r>
      <w:r w:rsidR="00895F92" w:rsidRPr="001E1EF1">
        <w:rPr>
          <w:rFonts w:eastAsia="Times New Roman"/>
          <w:snapToGrid w:val="0"/>
          <w:lang w:eastAsia="en-GB"/>
        </w:rPr>
        <w:t xml:space="preserve">between </w:t>
      </w:r>
      <w:r w:rsidR="00447076" w:rsidRPr="001E1EF1">
        <w:rPr>
          <w:rFonts w:eastAsia="Times New Roman"/>
          <w:snapToGrid w:val="0"/>
          <w:lang w:eastAsia="en-GB"/>
        </w:rPr>
        <w:t>Frontex</w:t>
      </w:r>
      <w:r w:rsidR="00C91506" w:rsidRPr="001E1EF1">
        <w:rPr>
          <w:rFonts w:eastAsia="Times New Roman"/>
          <w:snapToGrid w:val="0"/>
          <w:lang w:eastAsia="en-GB"/>
        </w:rPr>
        <w:t xml:space="preserve"> and the partner </w:t>
      </w:r>
      <w:r w:rsidR="00E05CDC" w:rsidRPr="001E1EF1">
        <w:rPr>
          <w:rFonts w:eastAsia="Times New Roman"/>
          <w:snapToGrid w:val="0"/>
          <w:lang w:eastAsia="en-GB"/>
        </w:rPr>
        <w:t xml:space="preserve">("the partnership") </w:t>
      </w:r>
      <w:r w:rsidR="00B3256E" w:rsidRPr="001E1EF1">
        <w:rPr>
          <w:rFonts w:eastAsia="Times New Roman"/>
          <w:snapToGrid w:val="0"/>
          <w:lang w:eastAsia="en-GB"/>
        </w:rPr>
        <w:t xml:space="preserve">with the aim to </w:t>
      </w:r>
      <w:r w:rsidR="00E05CDC" w:rsidRPr="001E1EF1">
        <w:rPr>
          <w:rFonts w:eastAsia="Times New Roman"/>
          <w:snapToGrid w:val="0"/>
          <w:lang w:eastAsia="en-GB"/>
        </w:rPr>
        <w:t xml:space="preserve">contribute to the objectives of </w:t>
      </w:r>
      <w:r w:rsidR="00263F1D" w:rsidRPr="001E1EF1">
        <w:rPr>
          <w:rFonts w:eastAsia="Times New Roman"/>
          <w:snapToGrid w:val="0"/>
          <w:lang w:eastAsia="en-GB"/>
        </w:rPr>
        <w:t>providing reintegration services to the European</w:t>
      </w:r>
      <w:r w:rsidR="00A56C40">
        <w:rPr>
          <w:rFonts w:eastAsia="Times New Roman"/>
          <w:snapToGrid w:val="0"/>
          <w:lang w:eastAsia="en-GB"/>
        </w:rPr>
        <w:t xml:space="preserve"> Union</w:t>
      </w:r>
      <w:r w:rsidR="00263F1D" w:rsidRPr="001E1EF1">
        <w:rPr>
          <w:rFonts w:eastAsia="Times New Roman"/>
          <w:snapToGrid w:val="0"/>
          <w:lang w:eastAsia="en-GB"/>
        </w:rPr>
        <w:t xml:space="preserve"> Member States and Schengen Associated Countries (MS</w:t>
      </w:r>
      <w:r w:rsidR="00D46377" w:rsidRPr="001E1EF1">
        <w:rPr>
          <w:rFonts w:eastAsia="Times New Roman"/>
          <w:snapToGrid w:val="0"/>
          <w:lang w:eastAsia="en-GB"/>
        </w:rPr>
        <w:t>)</w:t>
      </w:r>
      <w:r w:rsidR="00263F1D" w:rsidRPr="001E1EF1" w:rsidDel="00263F1D">
        <w:rPr>
          <w:rFonts w:eastAsia="Times New Roman"/>
          <w:snapToGrid w:val="0"/>
          <w:lang w:eastAsia="en-GB"/>
        </w:rPr>
        <w:t xml:space="preserve"> </w:t>
      </w:r>
      <w:r w:rsidR="000C60BE" w:rsidRPr="001E1EF1">
        <w:rPr>
          <w:rFonts w:eastAsia="Times New Roman"/>
          <w:snapToGrid w:val="0"/>
          <w:lang w:eastAsia="en-GB"/>
        </w:rPr>
        <w:t xml:space="preserve">as </w:t>
      </w:r>
      <w:r w:rsidR="00E05CDC" w:rsidRPr="001E1EF1">
        <w:rPr>
          <w:rFonts w:eastAsia="Times New Roman"/>
          <w:snapToGrid w:val="0"/>
          <w:lang w:eastAsia="en-GB"/>
        </w:rPr>
        <w:t>referred to in the Preamble.</w:t>
      </w:r>
    </w:p>
    <w:p w14:paraId="5B8DBB59" w14:textId="77777777" w:rsidR="00850424" w:rsidRPr="001E1EF1" w:rsidRDefault="000C60BE" w:rsidP="001E1EF1">
      <w:pPr>
        <w:spacing w:after="0" w:line="240" w:lineRule="auto"/>
        <w:ind w:left="851"/>
        <w:jc w:val="both"/>
        <w:rPr>
          <w:rFonts w:eastAsia="Times New Roman"/>
          <w:lang w:eastAsia="en-GB"/>
        </w:rPr>
      </w:pPr>
      <w:r w:rsidRPr="001E1EF1">
        <w:rPr>
          <w:rFonts w:eastAsia="Times New Roman"/>
          <w:snapToGrid w:val="0"/>
          <w:lang w:eastAsia="en-GB"/>
        </w:rPr>
        <w:t xml:space="preserve">The </w:t>
      </w:r>
      <w:r w:rsidR="00864F38" w:rsidRPr="001E1EF1">
        <w:rPr>
          <w:rFonts w:eastAsia="Times New Roman"/>
          <w:snapToGrid w:val="0"/>
          <w:lang w:eastAsia="en-GB"/>
        </w:rPr>
        <w:t>Framework a</w:t>
      </w:r>
      <w:r w:rsidRPr="001E1EF1">
        <w:rPr>
          <w:rFonts w:eastAsia="Times New Roman"/>
          <w:snapToGrid w:val="0"/>
          <w:lang w:eastAsia="en-GB"/>
        </w:rPr>
        <w:t>greement</w:t>
      </w:r>
      <w:r w:rsidR="00E05CDC" w:rsidRPr="001E1EF1">
        <w:rPr>
          <w:rFonts w:eastAsia="Times New Roman"/>
          <w:snapToGrid w:val="0"/>
          <w:lang w:eastAsia="en-GB"/>
        </w:rPr>
        <w:t xml:space="preserve"> defines the general rights and obligations of the parties in implementing their partnership.</w:t>
      </w:r>
    </w:p>
    <w:p w14:paraId="5B8DBB5B" w14:textId="54113A3E" w:rsidR="00850424" w:rsidRPr="001E1EF1" w:rsidRDefault="00E05CDC" w:rsidP="001E1EF1">
      <w:pPr>
        <w:spacing w:before="240" w:line="240" w:lineRule="auto"/>
        <w:ind w:left="851" w:hanging="851"/>
        <w:jc w:val="both"/>
        <w:rPr>
          <w:rFonts w:eastAsia="Times New Roman"/>
          <w:lang w:eastAsia="en-GB"/>
        </w:rPr>
      </w:pPr>
      <w:r w:rsidRPr="001E1EF1">
        <w:rPr>
          <w:rFonts w:eastAsia="Times New Roman"/>
          <w:snapToGrid w:val="0"/>
          <w:lang w:eastAsia="en-GB"/>
        </w:rPr>
        <w:t xml:space="preserve"> </w:t>
      </w:r>
      <w:r w:rsidR="00F624F4" w:rsidRPr="001E1EF1">
        <w:rPr>
          <w:rFonts w:eastAsia="Times New Roman"/>
          <w:b/>
          <w:bCs/>
          <w:snapToGrid w:val="0"/>
          <w:lang w:eastAsia="en-GB"/>
        </w:rPr>
        <w:t>I.1.1.2</w:t>
      </w:r>
      <w:r w:rsidR="00F624F4" w:rsidRPr="001E1EF1">
        <w:rPr>
          <w:rFonts w:eastAsia="Times New Roman"/>
          <w:snapToGrid w:val="0"/>
          <w:lang w:eastAsia="en-GB"/>
        </w:rPr>
        <w:t xml:space="preserve"> </w:t>
      </w:r>
      <w:r w:rsidR="009B1438">
        <w:rPr>
          <w:rFonts w:eastAsia="Times New Roman"/>
          <w:snapToGrid w:val="0"/>
          <w:szCs w:val="24"/>
          <w:lang w:eastAsia="en-GB"/>
        </w:rPr>
        <w:tab/>
      </w:r>
      <w:r w:rsidR="00850424" w:rsidRPr="00447076">
        <w:rPr>
          <w:rFonts w:eastAsia="Times New Roman"/>
          <w:snapToGrid w:val="0"/>
          <w:lang w:eastAsia="en-GB"/>
        </w:rPr>
        <w:t xml:space="preserve">The partnership </w:t>
      </w:r>
      <w:r w:rsidR="00FD275A" w:rsidRPr="00447076">
        <w:rPr>
          <w:rFonts w:eastAsia="Times New Roman"/>
          <w:snapToGrid w:val="0"/>
          <w:lang w:eastAsia="en-GB"/>
        </w:rPr>
        <w:t>must</w:t>
      </w:r>
      <w:r w:rsidR="00850424" w:rsidRPr="00447076">
        <w:rPr>
          <w:rFonts w:eastAsia="Times New Roman"/>
          <w:snapToGrid w:val="0"/>
          <w:lang w:eastAsia="en-GB"/>
        </w:rPr>
        <w:t xml:space="preserve"> be implemented in compliance with the </w:t>
      </w:r>
      <w:r w:rsidR="00A56C40">
        <w:rPr>
          <w:rFonts w:eastAsia="Times New Roman"/>
          <w:snapToGrid w:val="0"/>
          <w:lang w:eastAsia="en-GB"/>
        </w:rPr>
        <w:t xml:space="preserve">Strategic </w:t>
      </w:r>
      <w:r w:rsidR="1BE1231E" w:rsidRPr="00A56C40">
        <w:rPr>
          <w:rFonts w:eastAsia="Times New Roman"/>
          <w:snapToGrid w:val="0"/>
          <w:lang w:eastAsia="en-GB"/>
        </w:rPr>
        <w:t>A</w:t>
      </w:r>
      <w:r w:rsidR="00850424" w:rsidRPr="00A56C40">
        <w:rPr>
          <w:rFonts w:eastAsia="Times New Roman"/>
          <w:snapToGrid w:val="0"/>
          <w:lang w:eastAsia="en-GB"/>
        </w:rPr>
        <w:t>ction</w:t>
      </w:r>
      <w:r w:rsidR="00850424" w:rsidRPr="00447076">
        <w:rPr>
          <w:rFonts w:eastAsia="Times New Roman"/>
          <w:snapToGrid w:val="0"/>
          <w:lang w:eastAsia="en-GB"/>
        </w:rPr>
        <w:t xml:space="preserve"> plan set out in Annex I. </w:t>
      </w:r>
    </w:p>
    <w:p w14:paraId="5B8DBB5F" w14:textId="14A43063" w:rsidR="006C22DB" w:rsidRPr="001E1EF1" w:rsidRDefault="00F624F4" w:rsidP="001E1EF1">
      <w:pPr>
        <w:spacing w:before="240" w:line="240" w:lineRule="auto"/>
        <w:ind w:left="851" w:hanging="851"/>
        <w:jc w:val="both"/>
        <w:rPr>
          <w:rFonts w:eastAsia="Times New Roman"/>
          <w:i/>
          <w:iCs/>
          <w:lang w:eastAsia="en-GB"/>
        </w:rPr>
      </w:pPr>
      <w:r w:rsidRPr="001E1EF1">
        <w:rPr>
          <w:rFonts w:eastAsia="Times New Roman"/>
          <w:b/>
          <w:bCs/>
          <w:snapToGrid w:val="0"/>
          <w:lang w:eastAsia="en-GB"/>
        </w:rPr>
        <w:t>I.1.1.3</w:t>
      </w:r>
      <w:r w:rsidRPr="00447076">
        <w:rPr>
          <w:rFonts w:eastAsia="Times New Roman"/>
          <w:snapToGrid w:val="0"/>
          <w:lang w:eastAsia="en-GB"/>
        </w:rPr>
        <w:t xml:space="preserve"> </w:t>
      </w:r>
      <w:r w:rsidR="009B1438">
        <w:rPr>
          <w:rFonts w:eastAsia="Times New Roman"/>
          <w:snapToGrid w:val="0"/>
          <w:szCs w:val="24"/>
          <w:lang w:eastAsia="en-GB"/>
        </w:rPr>
        <w:tab/>
      </w:r>
      <w:r w:rsidR="006C22DB" w:rsidRPr="00447076">
        <w:rPr>
          <w:rFonts w:eastAsia="Times New Roman"/>
          <w:snapToGrid w:val="0"/>
          <w:lang w:eastAsia="en-GB"/>
        </w:rPr>
        <w:t xml:space="preserve">For the purposes of implementing the partnership </w:t>
      </w:r>
      <w:r w:rsidR="42A84463" w:rsidRPr="00447076">
        <w:rPr>
          <w:rFonts w:eastAsia="Times New Roman"/>
          <w:snapToGrid w:val="0"/>
          <w:lang w:eastAsia="en-GB"/>
        </w:rPr>
        <w:t>Frontex</w:t>
      </w:r>
      <w:r w:rsidR="006C22DB" w:rsidRPr="00447076">
        <w:rPr>
          <w:rFonts w:eastAsia="Times New Roman"/>
          <w:snapToGrid w:val="0"/>
          <w:lang w:eastAsia="en-GB"/>
        </w:rPr>
        <w:t xml:space="preserve"> may award to the partner </w:t>
      </w:r>
      <w:r w:rsidR="006C22DB" w:rsidRPr="001E1EF1">
        <w:rPr>
          <w:rFonts w:eastAsia="Times New Roman"/>
          <w:lang w:eastAsia="en-GB"/>
        </w:rPr>
        <w:t>specific grants for an action</w:t>
      </w:r>
      <w:r w:rsidR="2D46C6B8" w:rsidRPr="001E1EF1">
        <w:rPr>
          <w:rFonts w:eastAsia="Times New Roman"/>
          <w:lang w:eastAsia="en-GB"/>
        </w:rPr>
        <w:t>.</w:t>
      </w:r>
    </w:p>
    <w:p w14:paraId="5B8DBB61" w14:textId="495218C1" w:rsidR="00E66379" w:rsidRPr="001E1EF1" w:rsidRDefault="00E66379" w:rsidP="001E1EF1">
      <w:pPr>
        <w:spacing w:line="240" w:lineRule="auto"/>
        <w:ind w:left="851"/>
        <w:jc w:val="both"/>
        <w:rPr>
          <w:rFonts w:eastAsia="Times New Roman"/>
          <w:lang w:eastAsia="en-GB"/>
        </w:rPr>
      </w:pPr>
      <w:r w:rsidRPr="00447076">
        <w:rPr>
          <w:rFonts w:eastAsia="Times New Roman"/>
          <w:snapToGrid w:val="0"/>
          <w:lang w:eastAsia="en-GB"/>
        </w:rPr>
        <w:t>The Framework agreement appl</w:t>
      </w:r>
      <w:r w:rsidR="00FD275A" w:rsidRPr="00447076">
        <w:rPr>
          <w:rFonts w:eastAsia="Times New Roman"/>
          <w:snapToGrid w:val="0"/>
          <w:lang w:eastAsia="en-GB"/>
        </w:rPr>
        <w:t>ies</w:t>
      </w:r>
      <w:r w:rsidRPr="00447076">
        <w:rPr>
          <w:rFonts w:eastAsia="Times New Roman"/>
          <w:snapToGrid w:val="0"/>
          <w:lang w:eastAsia="en-GB"/>
        </w:rPr>
        <w:t xml:space="preserve"> to any </w:t>
      </w:r>
      <w:r w:rsidR="00B90B45" w:rsidRPr="00447076">
        <w:rPr>
          <w:rFonts w:eastAsia="Times New Roman"/>
          <w:snapToGrid w:val="0"/>
          <w:lang w:eastAsia="en-GB"/>
        </w:rPr>
        <w:t xml:space="preserve">specific </w:t>
      </w:r>
      <w:r w:rsidR="00AE7BB1" w:rsidRPr="00AE7BB1">
        <w:rPr>
          <w:rFonts w:eastAsia="Times New Roman"/>
          <w:snapToGrid w:val="0"/>
          <w:lang w:eastAsia="en-GB"/>
        </w:rPr>
        <w:t>agreement</w:t>
      </w:r>
      <w:r w:rsidRPr="00447076">
        <w:rPr>
          <w:rFonts w:eastAsia="Times New Roman"/>
          <w:snapToGrid w:val="0"/>
          <w:lang w:eastAsia="en-GB"/>
        </w:rPr>
        <w:t xml:space="preserve"> awarded for implementation of the partnership and to the respective specific </w:t>
      </w:r>
      <w:r w:rsidR="00FD2B86">
        <w:rPr>
          <w:rFonts w:eastAsia="Times New Roman"/>
          <w:snapToGrid w:val="0"/>
          <w:lang w:eastAsia="en-GB"/>
        </w:rPr>
        <w:t xml:space="preserve">grant </w:t>
      </w:r>
      <w:r w:rsidRPr="00447076">
        <w:rPr>
          <w:rFonts w:eastAsia="Times New Roman"/>
          <w:snapToGrid w:val="0"/>
          <w:lang w:eastAsia="en-GB"/>
        </w:rPr>
        <w:t xml:space="preserve">agreements ("Specific agreements") concluded between the parties. </w:t>
      </w:r>
    </w:p>
    <w:p w14:paraId="5B8DBB63" w14:textId="3CA24AC4" w:rsidR="00E66379" w:rsidRPr="001E1EF1" w:rsidRDefault="00E66379" w:rsidP="001E1EF1">
      <w:pPr>
        <w:spacing w:line="240" w:lineRule="auto"/>
        <w:ind w:left="851"/>
        <w:jc w:val="both"/>
        <w:rPr>
          <w:rFonts w:eastAsia="Times New Roman"/>
          <w:lang w:eastAsia="en-GB"/>
        </w:rPr>
      </w:pPr>
      <w:r w:rsidRPr="001E1EF1">
        <w:rPr>
          <w:rFonts w:eastAsia="Times New Roman"/>
          <w:snapToGrid w:val="0"/>
          <w:lang w:eastAsia="en-GB"/>
        </w:rPr>
        <w:t xml:space="preserve">Signature of the Framework agreement </w:t>
      </w:r>
      <w:r w:rsidR="00FD275A" w:rsidRPr="001E1EF1">
        <w:rPr>
          <w:rFonts w:eastAsia="Times New Roman"/>
          <w:snapToGrid w:val="0"/>
          <w:lang w:eastAsia="en-GB"/>
        </w:rPr>
        <w:t>does</w:t>
      </w:r>
      <w:r w:rsidRPr="001E1EF1">
        <w:rPr>
          <w:rFonts w:eastAsia="Times New Roman"/>
          <w:snapToGrid w:val="0"/>
          <w:lang w:eastAsia="en-GB"/>
        </w:rPr>
        <w:t xml:space="preserve"> not give rise to any obligation of </w:t>
      </w:r>
      <w:r w:rsidR="734349FF" w:rsidRPr="001E1EF1">
        <w:rPr>
          <w:rFonts w:eastAsia="Times New Roman"/>
          <w:snapToGrid w:val="0"/>
          <w:lang w:eastAsia="en-GB"/>
        </w:rPr>
        <w:t>Frontex</w:t>
      </w:r>
      <w:r w:rsidRPr="001E1EF1">
        <w:rPr>
          <w:rFonts w:eastAsia="Times New Roman"/>
          <w:snapToGrid w:val="0"/>
          <w:lang w:eastAsia="en-GB"/>
        </w:rPr>
        <w:t xml:space="preserve"> to award specific grants. It </w:t>
      </w:r>
      <w:r w:rsidR="00FD275A" w:rsidRPr="001E1EF1">
        <w:rPr>
          <w:rFonts w:eastAsia="Times New Roman"/>
          <w:snapToGrid w:val="0"/>
          <w:lang w:eastAsia="en-GB"/>
        </w:rPr>
        <w:t xml:space="preserve">does not affect </w:t>
      </w:r>
      <w:r w:rsidRPr="001E1EF1">
        <w:rPr>
          <w:rFonts w:eastAsia="Times New Roman"/>
          <w:snapToGrid w:val="0"/>
          <w:lang w:eastAsia="en-GB"/>
        </w:rPr>
        <w:t xml:space="preserve">the partner's participation in other calls for proposals for the purposes of award of grants outside the scope of the </w:t>
      </w:r>
      <w:r w:rsidR="00A56C40" w:rsidRPr="00447076">
        <w:t>Action</w:t>
      </w:r>
      <w:r w:rsidR="00A56C40" w:rsidRPr="4BDDEC08">
        <w:t xml:space="preserve"> </w:t>
      </w:r>
      <w:r w:rsidR="00A56C40">
        <w:t>P</w:t>
      </w:r>
      <w:r w:rsidR="00A56C40" w:rsidRPr="00447076">
        <w:t>lan</w:t>
      </w:r>
      <w:r w:rsidRPr="001E1EF1">
        <w:rPr>
          <w:rFonts w:eastAsia="Times New Roman"/>
          <w:snapToGrid w:val="0"/>
          <w:lang w:eastAsia="en-GB"/>
        </w:rPr>
        <w:t xml:space="preserve"> set out in Annex I.</w:t>
      </w:r>
    </w:p>
    <w:p w14:paraId="5B8DBB67" w14:textId="41ED0301" w:rsidR="00240931" w:rsidRPr="001E1EF1" w:rsidRDefault="00F624F4" w:rsidP="001E1EF1">
      <w:pPr>
        <w:pStyle w:val="FootnoteText"/>
        <w:spacing w:line="240" w:lineRule="auto"/>
        <w:ind w:left="851" w:hanging="851"/>
        <w:rPr>
          <w:b/>
          <w:i/>
          <w:color w:val="0070C0"/>
        </w:rPr>
      </w:pPr>
      <w:r w:rsidRPr="001E1EF1">
        <w:rPr>
          <w:b/>
          <w:bCs/>
          <w:sz w:val="24"/>
          <w:szCs w:val="24"/>
        </w:rPr>
        <w:t>I.1.1.4</w:t>
      </w:r>
      <w:r w:rsidRPr="001E1EF1">
        <w:rPr>
          <w:b/>
          <w:bCs/>
          <w:i/>
          <w:iCs/>
          <w:color w:val="00B0F0"/>
          <w:sz w:val="24"/>
          <w:szCs w:val="24"/>
        </w:rPr>
        <w:t xml:space="preserve"> </w:t>
      </w:r>
      <w:r w:rsidR="009B1438">
        <w:rPr>
          <w:b/>
          <w:i/>
          <w:color w:val="00B0F0"/>
          <w:sz w:val="24"/>
          <w:szCs w:val="24"/>
        </w:rPr>
        <w:tab/>
      </w:r>
      <w:r w:rsidR="00240931" w:rsidRPr="004D6821">
        <w:rPr>
          <w:rFonts w:eastAsia="Times New Roman"/>
          <w:sz w:val="24"/>
          <w:szCs w:val="24"/>
          <w:lang w:eastAsia="en-GB"/>
        </w:rPr>
        <w:t>Articles</w:t>
      </w:r>
      <w:r w:rsidR="00240931" w:rsidRPr="004D6821">
        <w:rPr>
          <w:sz w:val="24"/>
          <w:szCs w:val="24"/>
        </w:rPr>
        <w:t xml:space="preserve"> II.1</w:t>
      </w:r>
      <w:r w:rsidR="00122B29" w:rsidRPr="004D6821">
        <w:rPr>
          <w:sz w:val="24"/>
          <w:szCs w:val="24"/>
        </w:rPr>
        <w:t>3</w:t>
      </w:r>
      <w:r w:rsidR="00240931" w:rsidRPr="004D6821">
        <w:rPr>
          <w:sz w:val="24"/>
          <w:szCs w:val="24"/>
        </w:rPr>
        <w:t xml:space="preserve">.4 and </w:t>
      </w:r>
      <w:r w:rsidR="004D6821" w:rsidRPr="00F132EB">
        <w:rPr>
          <w:sz w:val="24"/>
          <w:szCs w:val="24"/>
        </w:rPr>
        <w:t xml:space="preserve">point (ii) of Article </w:t>
      </w:r>
      <w:r w:rsidR="00240931" w:rsidRPr="004D6821">
        <w:rPr>
          <w:sz w:val="24"/>
          <w:szCs w:val="24"/>
        </w:rPr>
        <w:t>II.25.3(</w:t>
      </w:r>
      <w:r w:rsidR="004D6821" w:rsidRPr="00F132EB">
        <w:rPr>
          <w:sz w:val="24"/>
          <w:szCs w:val="24"/>
        </w:rPr>
        <w:t>a</w:t>
      </w:r>
      <w:r w:rsidR="00240931" w:rsidRPr="004D6821">
        <w:rPr>
          <w:sz w:val="24"/>
          <w:szCs w:val="24"/>
        </w:rPr>
        <w:t xml:space="preserve">) </w:t>
      </w:r>
      <w:r w:rsidR="00FD275A" w:rsidRPr="004D6821">
        <w:rPr>
          <w:sz w:val="24"/>
          <w:szCs w:val="24"/>
        </w:rPr>
        <w:t>do</w:t>
      </w:r>
      <w:r w:rsidR="00474888" w:rsidRPr="009B1438">
        <w:rPr>
          <w:sz w:val="24"/>
          <w:szCs w:val="24"/>
        </w:rPr>
        <w:t xml:space="preserve"> </w:t>
      </w:r>
      <w:r w:rsidR="00240931" w:rsidRPr="009B1438">
        <w:rPr>
          <w:sz w:val="24"/>
          <w:szCs w:val="24"/>
        </w:rPr>
        <w:t>not apply</w:t>
      </w:r>
      <w:r w:rsidR="00240931" w:rsidRPr="00447076">
        <w:t>.</w:t>
      </w:r>
    </w:p>
    <w:p w14:paraId="45070EE7" w14:textId="54031B70" w:rsidR="004D6821" w:rsidRPr="00F132EB" w:rsidRDefault="009B1438" w:rsidP="00F132EB">
      <w:pPr>
        <w:spacing w:after="0" w:line="240" w:lineRule="auto"/>
        <w:ind w:left="851" w:hanging="131"/>
        <w:jc w:val="both"/>
        <w:rPr>
          <w:color w:val="0070C0"/>
          <w:szCs w:val="24"/>
        </w:rPr>
      </w:pPr>
      <w:r>
        <w:rPr>
          <w:b/>
          <w:szCs w:val="24"/>
        </w:rPr>
        <w:tab/>
      </w:r>
    </w:p>
    <w:p w14:paraId="5B8DBB76" w14:textId="4A3E7364" w:rsidR="00850424" w:rsidRPr="001E1EF1" w:rsidRDefault="00BE5B8C" w:rsidP="00F132EB">
      <w:pPr>
        <w:pStyle w:val="Heading3contract"/>
      </w:pPr>
      <w:bookmarkStart w:id="6" w:name="_Toc479592203"/>
      <w:r w:rsidRPr="00C27122">
        <w:t>I.1.</w:t>
      </w:r>
      <w:r w:rsidR="0011732A" w:rsidRPr="001E1EF1">
        <w:t>2</w:t>
      </w:r>
      <w:r w:rsidR="00FC020D" w:rsidRPr="001E1EF1">
        <w:t xml:space="preserve"> </w:t>
      </w:r>
      <w:r w:rsidR="0056412E" w:rsidRPr="001E1EF1">
        <w:t>Procedure for a</w:t>
      </w:r>
      <w:r w:rsidR="002B5FFA" w:rsidRPr="001E1EF1">
        <w:t>ward of specific grants</w:t>
      </w:r>
      <w:bookmarkEnd w:id="6"/>
      <w:r w:rsidR="002B5FFA" w:rsidRPr="001E1EF1">
        <w:t xml:space="preserve"> </w:t>
      </w:r>
    </w:p>
    <w:p w14:paraId="5B8DBB7A" w14:textId="5EC413DC" w:rsidR="002B5FFA" w:rsidRPr="001E1EF1" w:rsidRDefault="005464B0" w:rsidP="001E1EF1">
      <w:pPr>
        <w:pStyle w:val="FootnoteText"/>
        <w:spacing w:line="240" w:lineRule="auto"/>
        <w:rPr>
          <w:i/>
          <w:iCs/>
          <w:lang w:eastAsia="en-GB"/>
        </w:rPr>
      </w:pPr>
      <w:r w:rsidRPr="001E1EF1">
        <w:rPr>
          <w:snapToGrid w:val="0"/>
          <w:sz w:val="24"/>
          <w:szCs w:val="24"/>
          <w:lang w:eastAsia="en-GB"/>
        </w:rPr>
        <w:t>Frontex</w:t>
      </w:r>
      <w:r w:rsidR="00DA20B6" w:rsidRPr="001E1EF1">
        <w:rPr>
          <w:b/>
          <w:bCs/>
          <w:i/>
          <w:iCs/>
          <w:color w:val="0070C0"/>
          <w:sz w:val="32"/>
          <w:szCs w:val="32"/>
        </w:rPr>
        <w:t xml:space="preserve"> </w:t>
      </w:r>
      <w:r w:rsidR="002B5FFA" w:rsidRPr="001E1EF1">
        <w:rPr>
          <w:snapToGrid w:val="0"/>
          <w:sz w:val="24"/>
          <w:szCs w:val="24"/>
          <w:lang w:eastAsia="en-GB"/>
        </w:rPr>
        <w:t xml:space="preserve">may consult its partner in order to obtain a proposal for </w:t>
      </w:r>
      <w:r w:rsidR="00934300" w:rsidRPr="001E1EF1">
        <w:rPr>
          <w:snapToGrid w:val="0"/>
          <w:sz w:val="24"/>
          <w:szCs w:val="24"/>
          <w:lang w:eastAsia="en-GB"/>
        </w:rPr>
        <w:t xml:space="preserve">an </w:t>
      </w:r>
      <w:r w:rsidR="002B5FFA" w:rsidRPr="001E1EF1">
        <w:rPr>
          <w:snapToGrid w:val="0"/>
          <w:sz w:val="24"/>
          <w:szCs w:val="24"/>
          <w:lang w:eastAsia="en-GB"/>
        </w:rPr>
        <w:t xml:space="preserve">action in line with the </w:t>
      </w:r>
      <w:r w:rsidR="00A56C40" w:rsidRPr="00447076">
        <w:t>Action</w:t>
      </w:r>
      <w:r w:rsidR="00A56C40" w:rsidRPr="4BDDEC08">
        <w:t xml:space="preserve"> </w:t>
      </w:r>
      <w:r w:rsidR="00A56C40">
        <w:t>P</w:t>
      </w:r>
      <w:r w:rsidR="00A56C40" w:rsidRPr="00447076">
        <w:t>lan</w:t>
      </w:r>
      <w:r w:rsidR="00A56C40" w:rsidRPr="4BDDEC08">
        <w:t xml:space="preserve"> </w:t>
      </w:r>
      <w:r w:rsidR="002B5FFA" w:rsidRPr="001E1EF1">
        <w:rPr>
          <w:snapToGrid w:val="0"/>
          <w:sz w:val="24"/>
          <w:szCs w:val="24"/>
          <w:lang w:eastAsia="en-GB"/>
        </w:rPr>
        <w:t>set out in Annex I</w:t>
      </w:r>
      <w:r w:rsidR="002B5FFA" w:rsidRPr="001E1EF1">
        <w:rPr>
          <w:i/>
          <w:iCs/>
          <w:snapToGrid w:val="0"/>
          <w:sz w:val="24"/>
          <w:szCs w:val="24"/>
          <w:lang w:eastAsia="en-GB"/>
        </w:rPr>
        <w:t xml:space="preserve">. </w:t>
      </w:r>
      <w:r w:rsidR="002B5FFA" w:rsidRPr="001E1EF1">
        <w:rPr>
          <w:snapToGrid w:val="0"/>
          <w:sz w:val="24"/>
          <w:szCs w:val="24"/>
          <w:lang w:eastAsia="en-GB"/>
        </w:rPr>
        <w:t xml:space="preserve">Such consultation </w:t>
      </w:r>
      <w:r w:rsidR="00C131A8" w:rsidRPr="001E1EF1">
        <w:rPr>
          <w:snapToGrid w:val="0"/>
          <w:sz w:val="24"/>
          <w:szCs w:val="24"/>
          <w:lang w:eastAsia="en-GB"/>
        </w:rPr>
        <w:t xml:space="preserve">must </w:t>
      </w:r>
      <w:r w:rsidR="002B5FFA" w:rsidRPr="001E1EF1">
        <w:rPr>
          <w:snapToGrid w:val="0"/>
          <w:sz w:val="24"/>
          <w:szCs w:val="24"/>
          <w:lang w:eastAsia="en-GB"/>
        </w:rPr>
        <w:t>take place on the basis of</w:t>
      </w:r>
      <w:r w:rsidR="00933CD5" w:rsidRPr="001E1EF1">
        <w:rPr>
          <w:i/>
          <w:iCs/>
          <w:snapToGrid w:val="0"/>
          <w:sz w:val="24"/>
          <w:szCs w:val="24"/>
          <w:lang w:eastAsia="en-GB"/>
        </w:rPr>
        <w:t xml:space="preserve"> </w:t>
      </w:r>
      <w:r w:rsidR="002B5FFA" w:rsidRPr="001E1EF1">
        <w:rPr>
          <w:snapToGrid w:val="0"/>
          <w:sz w:val="24"/>
          <w:szCs w:val="24"/>
          <w:lang w:eastAsia="en-GB"/>
        </w:rPr>
        <w:t xml:space="preserve">an invitation to submit </w:t>
      </w:r>
      <w:r w:rsidR="00612E89" w:rsidRPr="001E1EF1">
        <w:rPr>
          <w:snapToGrid w:val="0"/>
          <w:sz w:val="24"/>
          <w:szCs w:val="24"/>
          <w:lang w:eastAsia="en-GB"/>
        </w:rPr>
        <w:t xml:space="preserve">a </w:t>
      </w:r>
      <w:r w:rsidR="002B5FFA" w:rsidRPr="001E1EF1">
        <w:rPr>
          <w:snapToGrid w:val="0"/>
          <w:sz w:val="24"/>
          <w:szCs w:val="24"/>
          <w:lang w:eastAsia="en-GB"/>
        </w:rPr>
        <w:t>proposal</w:t>
      </w:r>
      <w:r w:rsidR="665D10D1" w:rsidRPr="001E1EF1">
        <w:rPr>
          <w:snapToGrid w:val="0"/>
          <w:sz w:val="24"/>
          <w:szCs w:val="24"/>
          <w:lang w:eastAsia="en-GB"/>
        </w:rPr>
        <w:t xml:space="preserve">. </w:t>
      </w:r>
      <w:r w:rsidR="002B5FFA" w:rsidRPr="001E1EF1">
        <w:rPr>
          <w:snapToGrid w:val="0"/>
          <w:sz w:val="24"/>
          <w:szCs w:val="24"/>
          <w:lang w:eastAsia="en-GB"/>
        </w:rPr>
        <w:t xml:space="preserve">The </w:t>
      </w:r>
      <w:r w:rsidR="000B535F" w:rsidRPr="001E1EF1">
        <w:rPr>
          <w:snapToGrid w:val="0"/>
          <w:sz w:val="24"/>
          <w:szCs w:val="24"/>
          <w:lang w:eastAsia="en-GB"/>
        </w:rPr>
        <w:t>invitation</w:t>
      </w:r>
      <w:r w:rsidR="000B535F" w:rsidRPr="001E1EF1">
        <w:rPr>
          <w:i/>
          <w:iCs/>
          <w:snapToGrid w:val="0"/>
          <w:sz w:val="24"/>
          <w:szCs w:val="24"/>
          <w:lang w:eastAsia="en-GB"/>
        </w:rPr>
        <w:t xml:space="preserve"> </w:t>
      </w:r>
      <w:r w:rsidR="00C131A8" w:rsidRPr="001E1EF1">
        <w:rPr>
          <w:snapToGrid w:val="0"/>
          <w:sz w:val="24"/>
          <w:szCs w:val="24"/>
          <w:lang w:eastAsia="en-GB"/>
        </w:rPr>
        <w:t>must</w:t>
      </w:r>
      <w:r w:rsidR="000B535F" w:rsidRPr="001E1EF1">
        <w:rPr>
          <w:snapToGrid w:val="0"/>
          <w:sz w:val="24"/>
          <w:szCs w:val="24"/>
          <w:lang w:eastAsia="en-GB"/>
        </w:rPr>
        <w:t xml:space="preserve"> </w:t>
      </w:r>
      <w:r w:rsidR="008027CB" w:rsidRPr="001E1EF1">
        <w:rPr>
          <w:snapToGrid w:val="0"/>
          <w:sz w:val="24"/>
          <w:szCs w:val="24"/>
          <w:lang w:eastAsia="en-GB"/>
        </w:rPr>
        <w:t>define</w:t>
      </w:r>
      <w:r w:rsidR="002B5FFA" w:rsidRPr="001E1EF1">
        <w:rPr>
          <w:snapToGrid w:val="0"/>
          <w:sz w:val="24"/>
          <w:szCs w:val="24"/>
          <w:lang w:eastAsia="en-GB"/>
        </w:rPr>
        <w:t xml:space="preserve"> the </w:t>
      </w:r>
      <w:r w:rsidR="002C3B5B" w:rsidRPr="001E1EF1">
        <w:rPr>
          <w:snapToGrid w:val="0"/>
          <w:sz w:val="24"/>
          <w:szCs w:val="24"/>
          <w:lang w:eastAsia="en-GB"/>
        </w:rPr>
        <w:t xml:space="preserve">award </w:t>
      </w:r>
      <w:r w:rsidR="002B5FFA" w:rsidRPr="001E1EF1">
        <w:rPr>
          <w:snapToGrid w:val="0"/>
          <w:sz w:val="24"/>
          <w:szCs w:val="24"/>
          <w:lang w:eastAsia="en-GB"/>
        </w:rPr>
        <w:t xml:space="preserve"> criteria </w:t>
      </w:r>
      <w:r w:rsidR="002C3B5B" w:rsidRPr="001E1EF1">
        <w:rPr>
          <w:snapToGrid w:val="0"/>
          <w:sz w:val="24"/>
          <w:szCs w:val="24"/>
          <w:lang w:eastAsia="en-GB"/>
        </w:rPr>
        <w:t>to be applied</w:t>
      </w:r>
      <w:r w:rsidR="00044204" w:rsidRPr="001E1EF1">
        <w:rPr>
          <w:snapToGrid w:val="0"/>
          <w:sz w:val="24"/>
          <w:szCs w:val="24"/>
          <w:lang w:eastAsia="en-GB"/>
        </w:rPr>
        <w:t xml:space="preserve">. The partner </w:t>
      </w:r>
      <w:r w:rsidR="00C131A8" w:rsidRPr="001E1EF1">
        <w:rPr>
          <w:snapToGrid w:val="0"/>
          <w:sz w:val="24"/>
          <w:szCs w:val="24"/>
          <w:lang w:eastAsia="en-GB"/>
        </w:rPr>
        <w:t>is</w:t>
      </w:r>
      <w:r w:rsidR="00044204" w:rsidRPr="001E1EF1">
        <w:rPr>
          <w:snapToGrid w:val="0"/>
          <w:sz w:val="24"/>
          <w:szCs w:val="24"/>
          <w:lang w:eastAsia="en-GB"/>
        </w:rPr>
        <w:t xml:space="preserve"> not obliged to submit </w:t>
      </w:r>
      <w:r w:rsidR="002B5FFA" w:rsidRPr="001E1EF1">
        <w:rPr>
          <w:snapToGrid w:val="0"/>
          <w:sz w:val="24"/>
          <w:szCs w:val="24"/>
          <w:lang w:eastAsia="en-GB"/>
        </w:rPr>
        <w:t xml:space="preserve">a proposal in response to </w:t>
      </w:r>
      <w:r w:rsidR="00044204" w:rsidRPr="001E1EF1">
        <w:rPr>
          <w:snapToGrid w:val="0"/>
          <w:sz w:val="24"/>
          <w:szCs w:val="24"/>
          <w:lang w:eastAsia="en-GB"/>
        </w:rPr>
        <w:t>such</w:t>
      </w:r>
      <w:r w:rsidR="002B5FFA" w:rsidRPr="001E1EF1">
        <w:rPr>
          <w:snapToGrid w:val="0"/>
          <w:sz w:val="24"/>
          <w:szCs w:val="24"/>
          <w:lang w:eastAsia="en-GB"/>
        </w:rPr>
        <w:t xml:space="preserve"> </w:t>
      </w:r>
      <w:r w:rsidR="00B60D50" w:rsidRPr="001E1EF1">
        <w:rPr>
          <w:snapToGrid w:val="0"/>
          <w:sz w:val="24"/>
          <w:szCs w:val="24"/>
          <w:lang w:eastAsia="en-GB"/>
        </w:rPr>
        <w:t xml:space="preserve">a </w:t>
      </w:r>
      <w:r w:rsidR="002B5FFA" w:rsidRPr="001E1EF1">
        <w:rPr>
          <w:snapToGrid w:val="0"/>
          <w:sz w:val="24"/>
          <w:szCs w:val="24"/>
          <w:lang w:eastAsia="en-GB"/>
        </w:rPr>
        <w:t>consultation</w:t>
      </w:r>
      <w:r w:rsidR="002B5FFA" w:rsidRPr="00F132EB">
        <w:rPr>
          <w:snapToGrid w:val="0"/>
          <w:sz w:val="24"/>
          <w:szCs w:val="24"/>
          <w:lang w:eastAsia="en-GB"/>
        </w:rPr>
        <w:t>.</w:t>
      </w:r>
    </w:p>
    <w:p w14:paraId="5B8DBB82" w14:textId="77777777" w:rsidR="002C022D" w:rsidRPr="00C27122" w:rsidRDefault="0056412E" w:rsidP="00F132EB">
      <w:pPr>
        <w:pStyle w:val="Heading3contract"/>
      </w:pPr>
      <w:bookmarkStart w:id="7" w:name="_Toc479592204"/>
      <w:r w:rsidRPr="00C27122">
        <w:t>I.1.</w:t>
      </w:r>
      <w:r w:rsidR="0011732A" w:rsidRPr="00C27122">
        <w:t>3</w:t>
      </w:r>
      <w:r w:rsidRPr="00C27122">
        <w:t xml:space="preserve"> Conclusion of </w:t>
      </w:r>
      <w:r w:rsidR="00B94445" w:rsidRPr="00C27122">
        <w:t>S</w:t>
      </w:r>
      <w:r w:rsidRPr="00C27122">
        <w:t>pecific agreements</w:t>
      </w:r>
      <w:bookmarkEnd w:id="7"/>
      <w:r w:rsidRPr="00C27122">
        <w:t xml:space="preserve"> </w:t>
      </w:r>
    </w:p>
    <w:p w14:paraId="5B8DBB84" w14:textId="5CAC2527" w:rsidR="00B94445" w:rsidRPr="001E1EF1" w:rsidRDefault="002C022D" w:rsidP="001E1EF1">
      <w:pPr>
        <w:spacing w:line="240" w:lineRule="auto"/>
        <w:jc w:val="both"/>
        <w:rPr>
          <w:rFonts w:eastAsia="Times New Roman"/>
          <w:lang w:eastAsia="en-GB"/>
        </w:rPr>
      </w:pPr>
      <w:r w:rsidRPr="00447076">
        <w:rPr>
          <w:rFonts w:eastAsia="Times New Roman"/>
          <w:snapToGrid w:val="0"/>
          <w:lang w:eastAsia="en-GB"/>
        </w:rPr>
        <w:t xml:space="preserve">Where </w:t>
      </w:r>
      <w:r w:rsidR="15B0DFAD" w:rsidRPr="00447076">
        <w:rPr>
          <w:rFonts w:eastAsia="Times New Roman"/>
          <w:snapToGrid w:val="0"/>
          <w:lang w:eastAsia="en-GB"/>
        </w:rPr>
        <w:t>Frontex</w:t>
      </w:r>
      <w:r w:rsidRPr="00447076">
        <w:rPr>
          <w:rFonts w:eastAsia="Times New Roman"/>
          <w:snapToGrid w:val="0"/>
          <w:lang w:eastAsia="en-GB"/>
        </w:rPr>
        <w:t xml:space="preserve"> decides t</w:t>
      </w:r>
      <w:r w:rsidR="00A05F5F" w:rsidRPr="00447076">
        <w:rPr>
          <w:rFonts w:eastAsia="Times New Roman"/>
          <w:snapToGrid w:val="0"/>
          <w:lang w:eastAsia="en-GB"/>
        </w:rPr>
        <w:t xml:space="preserve">o </w:t>
      </w:r>
      <w:r w:rsidR="00E07223" w:rsidRPr="00447076">
        <w:rPr>
          <w:rFonts w:eastAsia="Times New Roman"/>
          <w:snapToGrid w:val="0"/>
          <w:lang w:eastAsia="en-GB"/>
        </w:rPr>
        <w:t xml:space="preserve">award a specific </w:t>
      </w:r>
      <w:r w:rsidR="00AE7BB1" w:rsidRPr="00AE7BB1">
        <w:rPr>
          <w:rFonts w:eastAsia="Times New Roman"/>
          <w:snapToGrid w:val="0"/>
          <w:lang w:eastAsia="en-GB"/>
        </w:rPr>
        <w:t>agreement</w:t>
      </w:r>
      <w:r w:rsidR="00A05F5F" w:rsidRPr="00447076">
        <w:rPr>
          <w:rFonts w:eastAsia="Times New Roman"/>
          <w:snapToGrid w:val="0"/>
          <w:lang w:eastAsia="en-GB"/>
        </w:rPr>
        <w:t xml:space="preserve">, </w:t>
      </w:r>
      <w:r w:rsidRPr="00447076">
        <w:rPr>
          <w:rFonts w:eastAsia="Times New Roman"/>
          <w:snapToGrid w:val="0"/>
          <w:lang w:eastAsia="en-GB"/>
        </w:rPr>
        <w:t xml:space="preserve">it </w:t>
      </w:r>
      <w:r w:rsidR="00E07223" w:rsidRPr="00447076">
        <w:rPr>
          <w:rFonts w:eastAsia="Times New Roman"/>
          <w:snapToGrid w:val="0"/>
          <w:lang w:eastAsia="en-GB"/>
        </w:rPr>
        <w:t>propose</w:t>
      </w:r>
      <w:r w:rsidR="00177B5F" w:rsidRPr="00447076">
        <w:rPr>
          <w:rFonts w:eastAsia="Times New Roman"/>
          <w:snapToGrid w:val="0"/>
          <w:lang w:eastAsia="en-GB"/>
        </w:rPr>
        <w:t>s</w:t>
      </w:r>
      <w:r w:rsidR="00E07223" w:rsidRPr="00447076">
        <w:rPr>
          <w:rFonts w:eastAsia="Times New Roman"/>
          <w:snapToGrid w:val="0"/>
          <w:lang w:eastAsia="en-GB"/>
        </w:rPr>
        <w:t xml:space="preserve"> to the partner to sign a </w:t>
      </w:r>
      <w:r w:rsidR="002573D0" w:rsidRPr="00447076">
        <w:rPr>
          <w:rFonts w:eastAsia="Times New Roman"/>
          <w:snapToGrid w:val="0"/>
          <w:lang w:eastAsia="en-GB"/>
        </w:rPr>
        <w:t>S</w:t>
      </w:r>
      <w:r w:rsidRPr="00447076">
        <w:rPr>
          <w:rFonts w:eastAsia="Times New Roman"/>
          <w:snapToGrid w:val="0"/>
          <w:lang w:eastAsia="en-GB"/>
        </w:rPr>
        <w:t>pecific agreement in accordance with the model</w:t>
      </w:r>
      <w:r w:rsidR="005B114F" w:rsidRPr="00447076">
        <w:rPr>
          <w:rFonts w:eastAsia="Times New Roman"/>
          <w:snapToGrid w:val="0"/>
          <w:lang w:eastAsia="en-GB"/>
        </w:rPr>
        <w:t xml:space="preserve"> set out</w:t>
      </w:r>
      <w:r w:rsidRPr="00447076">
        <w:rPr>
          <w:rFonts w:eastAsia="Times New Roman"/>
          <w:snapToGrid w:val="0"/>
          <w:lang w:eastAsia="en-GB"/>
        </w:rPr>
        <w:t xml:space="preserve"> in Annex II</w:t>
      </w:r>
      <w:r w:rsidR="00E54911" w:rsidRPr="00447076">
        <w:rPr>
          <w:rFonts w:eastAsia="Times New Roman"/>
          <w:snapToGrid w:val="0"/>
          <w:lang w:eastAsia="en-GB"/>
        </w:rPr>
        <w:t>I</w:t>
      </w:r>
      <w:r w:rsidRPr="00447076">
        <w:rPr>
          <w:rFonts w:eastAsia="Times New Roman"/>
          <w:snapToGrid w:val="0"/>
          <w:lang w:eastAsia="en-GB"/>
        </w:rPr>
        <w:t>. T</w:t>
      </w:r>
      <w:r w:rsidR="00B94445" w:rsidRPr="00F72560">
        <w:rPr>
          <w:rFonts w:eastAsia="Times New Roman"/>
          <w:snapToGrid w:val="0"/>
          <w:lang w:eastAsia="en-GB"/>
        </w:rPr>
        <w:t>he S</w:t>
      </w:r>
      <w:r w:rsidRPr="00F72560">
        <w:rPr>
          <w:rFonts w:eastAsia="Times New Roman"/>
          <w:snapToGrid w:val="0"/>
          <w:lang w:eastAsia="en-GB"/>
        </w:rPr>
        <w:t xml:space="preserve">pecific agreement </w:t>
      </w:r>
      <w:r w:rsidR="00C131A8" w:rsidRPr="00C41027">
        <w:rPr>
          <w:rFonts w:eastAsia="Times New Roman"/>
          <w:snapToGrid w:val="0"/>
          <w:lang w:eastAsia="en-GB"/>
        </w:rPr>
        <w:t>must</w:t>
      </w:r>
      <w:r w:rsidRPr="00C41027">
        <w:rPr>
          <w:rFonts w:eastAsia="Times New Roman"/>
          <w:snapToGrid w:val="0"/>
          <w:lang w:eastAsia="en-GB"/>
        </w:rPr>
        <w:t xml:space="preserve"> be signed by the authorized representatives of the parties</w:t>
      </w:r>
      <w:r w:rsidR="00532C9E" w:rsidRPr="00C41027">
        <w:rPr>
          <w:rFonts w:eastAsia="Times New Roman"/>
          <w:snapToGrid w:val="0"/>
          <w:lang w:eastAsia="en-GB"/>
        </w:rPr>
        <w:t>.</w:t>
      </w:r>
      <w:r w:rsidR="00BF648B" w:rsidRPr="00C41027">
        <w:rPr>
          <w:rFonts w:eastAsia="Times New Roman"/>
          <w:snapToGrid w:val="0"/>
          <w:lang w:eastAsia="en-GB"/>
        </w:rPr>
        <w:t xml:space="preserve"> </w:t>
      </w:r>
    </w:p>
    <w:p w14:paraId="5B8DBB86" w14:textId="77777777" w:rsidR="00BE5B8C" w:rsidRPr="001E1EF1" w:rsidRDefault="00BE5B8C" w:rsidP="001E1EF1">
      <w:pPr>
        <w:spacing w:line="240" w:lineRule="auto"/>
        <w:jc w:val="both"/>
        <w:rPr>
          <w:rFonts w:eastAsia="Times New Roman"/>
          <w:lang w:eastAsia="en-GB"/>
        </w:rPr>
      </w:pPr>
      <w:r w:rsidRPr="001E1EF1">
        <w:rPr>
          <w:rFonts w:eastAsia="Times New Roman"/>
          <w:snapToGrid w:val="0"/>
          <w:lang w:eastAsia="en-GB"/>
        </w:rPr>
        <w:t xml:space="preserve">By signing the Specific agreement, the partner </w:t>
      </w:r>
      <w:r w:rsidR="000E263C" w:rsidRPr="001E1EF1">
        <w:rPr>
          <w:rFonts w:eastAsia="Times New Roman"/>
          <w:snapToGrid w:val="0"/>
          <w:lang w:eastAsia="en-GB"/>
        </w:rPr>
        <w:t xml:space="preserve">accepts the grant and </w:t>
      </w:r>
      <w:r w:rsidRPr="001E1EF1">
        <w:rPr>
          <w:rFonts w:eastAsia="Times New Roman"/>
          <w:snapToGrid w:val="0"/>
          <w:lang w:eastAsia="en-GB"/>
        </w:rPr>
        <w:t>agree</w:t>
      </w:r>
      <w:r w:rsidR="008D575B" w:rsidRPr="001E1EF1">
        <w:rPr>
          <w:rFonts w:eastAsia="Times New Roman"/>
          <w:snapToGrid w:val="0"/>
          <w:lang w:eastAsia="en-GB"/>
        </w:rPr>
        <w:t>s</w:t>
      </w:r>
      <w:r w:rsidRPr="001E1EF1">
        <w:rPr>
          <w:rFonts w:eastAsia="Times New Roman"/>
          <w:snapToGrid w:val="0"/>
          <w:lang w:eastAsia="en-GB"/>
        </w:rPr>
        <w:t xml:space="preserve"> to </w:t>
      </w:r>
      <w:r w:rsidR="000E263C" w:rsidRPr="001E1EF1">
        <w:rPr>
          <w:rFonts w:eastAsia="Times New Roman"/>
          <w:snapToGrid w:val="0"/>
          <w:lang w:eastAsia="en-GB"/>
        </w:rPr>
        <w:t>implement</w:t>
      </w:r>
      <w:r w:rsidRPr="001E1EF1">
        <w:rPr>
          <w:rFonts w:eastAsia="Times New Roman"/>
          <w:snapToGrid w:val="0"/>
          <w:lang w:eastAsia="en-GB"/>
        </w:rPr>
        <w:t xml:space="preserve"> the </w:t>
      </w:r>
      <w:r w:rsidRPr="001E1EF1">
        <w:rPr>
          <w:rFonts w:eastAsia="Times New Roman"/>
          <w:i/>
          <w:iCs/>
          <w:snapToGrid w:val="0"/>
          <w:lang w:eastAsia="en-GB"/>
        </w:rPr>
        <w:t>action</w:t>
      </w:r>
      <w:r w:rsidRPr="001E1EF1">
        <w:rPr>
          <w:rFonts w:eastAsia="Times New Roman"/>
          <w:snapToGrid w:val="0"/>
          <w:lang w:eastAsia="en-GB"/>
        </w:rPr>
        <w:t xml:space="preserve"> acting on </w:t>
      </w:r>
      <w:r w:rsidR="00F91B3D" w:rsidRPr="001E1EF1">
        <w:rPr>
          <w:rFonts w:eastAsia="Times New Roman"/>
          <w:snapToGrid w:val="0"/>
          <w:lang w:eastAsia="en-GB"/>
        </w:rPr>
        <w:t>its</w:t>
      </w:r>
      <w:r w:rsidRPr="001E1EF1">
        <w:rPr>
          <w:rFonts w:eastAsia="Times New Roman"/>
          <w:snapToGrid w:val="0"/>
          <w:lang w:eastAsia="en-GB"/>
        </w:rPr>
        <w:t xml:space="preserve"> own responsibility</w:t>
      </w:r>
      <w:r w:rsidR="000E263C" w:rsidRPr="001E1EF1">
        <w:rPr>
          <w:rFonts w:eastAsia="Times New Roman"/>
          <w:snapToGrid w:val="0"/>
          <w:lang w:eastAsia="en-GB"/>
        </w:rPr>
        <w:t xml:space="preserve"> and</w:t>
      </w:r>
      <w:r w:rsidRPr="001E1EF1">
        <w:rPr>
          <w:rFonts w:eastAsia="Times New Roman"/>
          <w:snapToGrid w:val="0"/>
          <w:lang w:eastAsia="en-GB"/>
        </w:rPr>
        <w:t xml:space="preserve"> </w:t>
      </w:r>
      <w:r w:rsidR="000E263C" w:rsidRPr="001E1EF1">
        <w:rPr>
          <w:rFonts w:eastAsia="Times New Roman"/>
          <w:snapToGrid w:val="0"/>
          <w:lang w:eastAsia="en-GB"/>
        </w:rPr>
        <w:t xml:space="preserve">under </w:t>
      </w:r>
      <w:r w:rsidRPr="001E1EF1">
        <w:rPr>
          <w:rFonts w:eastAsia="Times New Roman"/>
          <w:snapToGrid w:val="0"/>
          <w:lang w:eastAsia="en-GB"/>
        </w:rPr>
        <w:t xml:space="preserve">the terms and conditions </w:t>
      </w:r>
      <w:r w:rsidR="000E263C" w:rsidRPr="001E1EF1">
        <w:rPr>
          <w:rFonts w:eastAsia="Times New Roman"/>
          <w:snapToGrid w:val="0"/>
          <w:lang w:eastAsia="en-GB"/>
        </w:rPr>
        <w:t xml:space="preserve">set out </w:t>
      </w:r>
      <w:r w:rsidRPr="001E1EF1">
        <w:rPr>
          <w:rFonts w:eastAsia="Times New Roman"/>
          <w:snapToGrid w:val="0"/>
          <w:lang w:eastAsia="en-GB"/>
        </w:rPr>
        <w:t>in the Framework agreement and the Specific agreement.</w:t>
      </w:r>
    </w:p>
    <w:p w14:paraId="27DF9D92" w14:textId="2DC5DDB6" w:rsidR="00DA4C11" w:rsidRDefault="00164A33" w:rsidP="1FACFAEB">
      <w:pPr>
        <w:spacing w:after="0" w:line="240" w:lineRule="auto"/>
        <w:jc w:val="both"/>
        <w:rPr>
          <w:szCs w:val="24"/>
        </w:rPr>
      </w:pPr>
      <w:r w:rsidRPr="001E1EF1">
        <w:t xml:space="preserve">Specific agreements </w:t>
      </w:r>
      <w:r w:rsidR="00C131A8" w:rsidRPr="001E1EF1">
        <w:t xml:space="preserve">must </w:t>
      </w:r>
      <w:r w:rsidRPr="001E1EF1">
        <w:t xml:space="preserve">be signed before the date when the Framework agreement expires. Where the </w:t>
      </w:r>
      <w:r w:rsidRPr="001E1EF1">
        <w:rPr>
          <w:i/>
          <w:iCs/>
        </w:rPr>
        <w:t>action</w:t>
      </w:r>
      <w:r w:rsidRPr="001E1EF1">
        <w:t>s are carried out after the above-mentioned date, the terms of the Framework agreement continue to apply to the implementation of the Specific agreements</w:t>
      </w:r>
      <w:r w:rsidR="00DD5DD2" w:rsidRPr="001E1EF1">
        <w:t xml:space="preserve"> governed by </w:t>
      </w:r>
      <w:r w:rsidR="007075B5" w:rsidRPr="001E1EF1">
        <w:t>the Framework agreement</w:t>
      </w:r>
      <w:r w:rsidRPr="001E1EF1">
        <w:t>.</w:t>
      </w:r>
    </w:p>
    <w:p w14:paraId="5B8DBB89" w14:textId="7A7D9A05" w:rsidR="00B16961" w:rsidRPr="00C27122" w:rsidRDefault="00B16961" w:rsidP="00984A46">
      <w:pPr>
        <w:spacing w:after="0" w:line="240" w:lineRule="auto"/>
        <w:jc w:val="both"/>
        <w:rPr>
          <w:rFonts w:eastAsia="Times New Roman"/>
          <w:snapToGrid w:val="0"/>
          <w:sz w:val="20"/>
          <w:szCs w:val="20"/>
          <w:lang w:eastAsia="en-GB"/>
        </w:rPr>
      </w:pPr>
    </w:p>
    <w:p w14:paraId="5B8DBB8A" w14:textId="77777777" w:rsidR="009533DC" w:rsidRPr="006C2B9D" w:rsidRDefault="009533DC" w:rsidP="00F132EB">
      <w:pPr>
        <w:pStyle w:val="Heading1"/>
      </w:pPr>
      <w:bookmarkStart w:id="8" w:name="_Toc479592205"/>
      <w:bookmarkStart w:id="9" w:name="_Toc86395022"/>
      <w:r w:rsidRPr="006C2B9D">
        <w:t>ARTICLE I.</w:t>
      </w:r>
      <w:r w:rsidR="0030326F" w:rsidRPr="006C2B9D">
        <w:t>2</w:t>
      </w:r>
      <w:r w:rsidRPr="006C2B9D">
        <w:t xml:space="preserve"> – </w:t>
      </w:r>
      <w:r w:rsidR="00E26508" w:rsidRPr="006C2B9D">
        <w:t>ENTRY INTO FORCE</w:t>
      </w:r>
      <w:r w:rsidRPr="006C2B9D">
        <w:t xml:space="preserve"> </w:t>
      </w:r>
      <w:r w:rsidR="008B3296" w:rsidRPr="006C2B9D">
        <w:t xml:space="preserve">OF THE </w:t>
      </w:r>
      <w:r w:rsidR="00952CB3" w:rsidRPr="006C2B9D">
        <w:t xml:space="preserve">FRAMEWORK </w:t>
      </w:r>
      <w:r w:rsidR="008B3296" w:rsidRPr="006C2B9D">
        <w:t xml:space="preserve">AGREEMENT </w:t>
      </w:r>
      <w:r w:rsidRPr="006C2B9D">
        <w:t xml:space="preserve">AND DURATION </w:t>
      </w:r>
      <w:r w:rsidR="002C022D" w:rsidRPr="006C2B9D">
        <w:t>OF THE PARTERNSHIP</w:t>
      </w:r>
      <w:bookmarkEnd w:id="8"/>
      <w:bookmarkEnd w:id="9"/>
    </w:p>
    <w:p w14:paraId="5B8DBB8B" w14:textId="73DC0A12" w:rsidR="009D3902" w:rsidRPr="00C27122" w:rsidRDefault="009533DC" w:rsidP="00F132EB">
      <w:pPr>
        <w:spacing w:before="240"/>
        <w:ind w:left="851" w:hanging="851"/>
      </w:pPr>
      <w:bookmarkStart w:id="10" w:name="_Toc479592206"/>
      <w:r w:rsidRPr="001E1EF1">
        <w:rPr>
          <w:b/>
          <w:bCs/>
          <w:snapToGrid w:val="0"/>
          <w:lang w:eastAsia="en-GB"/>
        </w:rPr>
        <w:t>I.</w:t>
      </w:r>
      <w:r w:rsidR="0030326F" w:rsidRPr="001E1EF1">
        <w:rPr>
          <w:b/>
          <w:bCs/>
          <w:snapToGrid w:val="0"/>
          <w:lang w:eastAsia="en-GB"/>
        </w:rPr>
        <w:t>2</w:t>
      </w:r>
      <w:r w:rsidRPr="001E1EF1">
        <w:rPr>
          <w:b/>
          <w:bCs/>
          <w:snapToGrid w:val="0"/>
          <w:lang w:eastAsia="en-GB"/>
        </w:rPr>
        <w:t>.1</w:t>
      </w:r>
      <w:r w:rsidRPr="00463C6B">
        <w:rPr>
          <w:snapToGrid w:val="0"/>
          <w:lang w:eastAsia="en-GB"/>
        </w:rPr>
        <w:tab/>
        <w:t xml:space="preserve">The </w:t>
      </w:r>
      <w:r w:rsidR="00952CB3" w:rsidRPr="00463C6B">
        <w:rPr>
          <w:snapToGrid w:val="0"/>
          <w:lang w:eastAsia="en-GB"/>
        </w:rPr>
        <w:t>Framework agreement</w:t>
      </w:r>
      <w:r w:rsidRPr="00463C6B">
        <w:rPr>
          <w:snapToGrid w:val="0"/>
          <w:lang w:eastAsia="en-GB"/>
        </w:rPr>
        <w:t xml:space="preserve"> enter</w:t>
      </w:r>
      <w:r w:rsidR="008D575B" w:rsidRPr="00463C6B">
        <w:rPr>
          <w:snapToGrid w:val="0"/>
          <w:lang w:eastAsia="en-GB"/>
        </w:rPr>
        <w:t>s</w:t>
      </w:r>
      <w:r w:rsidRPr="00463C6B">
        <w:rPr>
          <w:snapToGrid w:val="0"/>
          <w:lang w:eastAsia="en-GB"/>
        </w:rPr>
        <w:t xml:space="preserve"> into force on the date </w:t>
      </w:r>
      <w:r w:rsidR="00E26508" w:rsidRPr="00463C6B">
        <w:rPr>
          <w:snapToGrid w:val="0"/>
          <w:lang w:eastAsia="en-GB"/>
        </w:rPr>
        <w:t xml:space="preserve">on which </w:t>
      </w:r>
      <w:r w:rsidRPr="00463C6B">
        <w:rPr>
          <w:snapToGrid w:val="0"/>
          <w:lang w:eastAsia="en-GB"/>
        </w:rPr>
        <w:t>the last party signs</w:t>
      </w:r>
      <w:r w:rsidR="00DA20B6" w:rsidRPr="001E1EF1">
        <w:rPr>
          <w:b/>
          <w:bCs/>
        </w:rPr>
        <w:t xml:space="preserve"> </w:t>
      </w:r>
      <w:r w:rsidR="008D60E4" w:rsidRPr="005A749C">
        <w:t>it</w:t>
      </w:r>
      <w:r w:rsidRPr="005A749C">
        <w:t>.</w:t>
      </w:r>
      <w:bookmarkEnd w:id="10"/>
    </w:p>
    <w:p w14:paraId="4E6CC9EE" w14:textId="631A94BA" w:rsidR="00DA20B6" w:rsidRDefault="009533DC" w:rsidP="001E1EF1">
      <w:pPr>
        <w:spacing w:after="0"/>
        <w:ind w:left="851" w:hanging="851"/>
        <w:jc w:val="both"/>
      </w:pPr>
      <w:bookmarkStart w:id="11" w:name="_Toc479592207"/>
      <w:bookmarkStart w:id="12" w:name="_Toc1646049"/>
      <w:r w:rsidRPr="001E1EF1">
        <w:rPr>
          <w:b/>
          <w:bCs/>
        </w:rPr>
        <w:t>I.</w:t>
      </w:r>
      <w:r w:rsidR="0030326F" w:rsidRPr="001E1EF1">
        <w:rPr>
          <w:b/>
          <w:bCs/>
        </w:rPr>
        <w:t>2</w:t>
      </w:r>
      <w:r w:rsidRPr="001E1EF1">
        <w:rPr>
          <w:b/>
          <w:bCs/>
        </w:rPr>
        <w:t>.2</w:t>
      </w:r>
      <w:r w:rsidR="00E86BEB">
        <w:tab/>
      </w:r>
      <w:r w:rsidRPr="00C27122">
        <w:t xml:space="preserve">The </w:t>
      </w:r>
      <w:r w:rsidR="00952CB3" w:rsidRPr="00C27122">
        <w:t>Framework agreement</w:t>
      </w:r>
      <w:r w:rsidR="00E76F6B" w:rsidRPr="1FACFAEB">
        <w:t xml:space="preserve"> </w:t>
      </w:r>
      <w:r w:rsidR="008D575B" w:rsidRPr="00C27122">
        <w:t>is</w:t>
      </w:r>
      <w:r w:rsidR="00E76F6B" w:rsidRPr="00C27122">
        <w:t xml:space="preserve"> concluded for</w:t>
      </w:r>
      <w:r w:rsidR="00896E7B" w:rsidRPr="1FACFAEB">
        <w:t xml:space="preserve"> </w:t>
      </w:r>
      <w:r w:rsidR="005B4A10" w:rsidRPr="001E1EF1">
        <w:rPr>
          <w:b/>
          <w:bCs/>
          <w:lang w:eastAsia="en-GB"/>
        </w:rPr>
        <w:t>4</w:t>
      </w:r>
      <w:r w:rsidR="00C02CE5" w:rsidRPr="00447076">
        <w:rPr>
          <w:vertAlign w:val="superscript"/>
          <w:lang w:eastAsia="en-GB"/>
        </w:rPr>
        <w:t xml:space="preserve"> </w:t>
      </w:r>
      <w:r w:rsidR="00E76F6B" w:rsidRPr="001E1EF1">
        <w:rPr>
          <w:b/>
          <w:bCs/>
        </w:rPr>
        <w:t>years</w:t>
      </w:r>
      <w:r w:rsidR="00E76F6B" w:rsidRPr="00C27122">
        <w:t xml:space="preserve"> starting from the date of its entry into force.</w:t>
      </w:r>
      <w:bookmarkEnd w:id="11"/>
      <w:bookmarkEnd w:id="12"/>
      <w:r w:rsidR="007D5778" w:rsidRPr="001E1EF1">
        <w:rPr>
          <w:rFonts w:asciiTheme="minorHAnsi" w:hAnsiTheme="minorHAnsi"/>
        </w:rPr>
        <w:t xml:space="preserve"> </w:t>
      </w:r>
      <w:r w:rsidR="007D5778" w:rsidRPr="001E1EF1">
        <w:t xml:space="preserve">There is a possibility of two years extension in duly justified cases, </w:t>
      </w:r>
      <w:r w:rsidR="00C41027" w:rsidRPr="001E1EF1">
        <w:t xml:space="preserve">and </w:t>
      </w:r>
      <w:r w:rsidR="007D5778" w:rsidRPr="001E1EF1">
        <w:t xml:space="preserve">only by decision taken by the Authorising Officer (AO) in </w:t>
      </w:r>
      <w:r w:rsidR="00C41027" w:rsidRPr="001E1EF1">
        <w:t>compliance with</w:t>
      </w:r>
      <w:r w:rsidR="007D5778" w:rsidRPr="001E1EF1">
        <w:t xml:space="preserve"> article 74(9) and 130 (c) of Regulation 2018/1046</w:t>
      </w:r>
      <w:r w:rsidR="007D5778" w:rsidRPr="001E1EF1">
        <w:rPr>
          <w:rStyle w:val="FootnoteReference"/>
        </w:rPr>
        <w:footnoteReference w:id="5"/>
      </w:r>
      <w:r w:rsidR="007D5778" w:rsidRPr="001E1EF1">
        <w:t>.</w:t>
      </w:r>
    </w:p>
    <w:p w14:paraId="3DFDA8E9" w14:textId="77777777" w:rsidR="00DA4C11" w:rsidRPr="005A749C" w:rsidRDefault="00DA4C11" w:rsidP="00F132EB">
      <w:pPr>
        <w:spacing w:after="0"/>
      </w:pPr>
    </w:p>
    <w:p w14:paraId="5B8DBB8D" w14:textId="77777777" w:rsidR="0052436E" w:rsidRPr="006C2B9D" w:rsidRDefault="008D575B" w:rsidP="00F132EB">
      <w:pPr>
        <w:pStyle w:val="Heading1"/>
      </w:pPr>
      <w:bookmarkStart w:id="13" w:name="_Toc479592208"/>
      <w:bookmarkStart w:id="14" w:name="_Toc86395023"/>
      <w:r w:rsidRPr="006C2B9D">
        <w:t>ARTICLE I.3</w:t>
      </w:r>
      <w:r w:rsidR="0052436E" w:rsidRPr="006C2B9D">
        <w:t xml:space="preserve"> - DATA CONTROLLER</w:t>
      </w:r>
      <w:bookmarkEnd w:id="13"/>
      <w:bookmarkEnd w:id="14"/>
      <w:r w:rsidR="0052436E" w:rsidRPr="006C2B9D">
        <w:t xml:space="preserve"> </w:t>
      </w:r>
    </w:p>
    <w:p w14:paraId="5B8DBB8F" w14:textId="32B1FE52" w:rsidR="0052436E" w:rsidRDefault="0052436E" w:rsidP="00F132EB">
      <w:pPr>
        <w:spacing w:after="0" w:line="240" w:lineRule="auto"/>
        <w:jc w:val="both"/>
      </w:pPr>
      <w:r w:rsidRPr="00C27122">
        <w:t xml:space="preserve">The entity acting as a data controller as provided for </w:t>
      </w:r>
      <w:r w:rsidRPr="00E20AB3">
        <w:t>in Article II.7</w:t>
      </w:r>
      <w:r w:rsidRPr="00C27122">
        <w:t xml:space="preserve"> is: [</w:t>
      </w:r>
      <w:r w:rsidRPr="00C27122">
        <w:rPr>
          <w:highlight w:val="lightGray"/>
        </w:rPr>
        <w:t>insert name</w:t>
      </w:r>
      <w:r w:rsidRPr="00C27122">
        <w:t>].</w:t>
      </w:r>
    </w:p>
    <w:p w14:paraId="71766F3F" w14:textId="77777777" w:rsidR="00DA4C11" w:rsidRDefault="00DA4C11" w:rsidP="00F132EB">
      <w:pPr>
        <w:spacing w:after="0" w:line="240" w:lineRule="auto"/>
        <w:jc w:val="both"/>
      </w:pPr>
    </w:p>
    <w:p w14:paraId="5B8DBB90" w14:textId="01F8371E" w:rsidR="006E7753" w:rsidRPr="006C2B9D" w:rsidRDefault="00BC4AA2" w:rsidP="00F132EB">
      <w:pPr>
        <w:pStyle w:val="Heading1"/>
      </w:pPr>
      <w:bookmarkStart w:id="15" w:name="_Toc479592209"/>
      <w:bookmarkStart w:id="16" w:name="_Toc86395024"/>
      <w:r w:rsidRPr="006C2B9D">
        <w:t xml:space="preserve">ARTICLE </w:t>
      </w:r>
      <w:r w:rsidR="006E7753" w:rsidRPr="006C2B9D">
        <w:t xml:space="preserve">I.XX – </w:t>
      </w:r>
      <w:r w:rsidRPr="006C2B9D">
        <w:t>ENTITIES AFFILIATED</w:t>
      </w:r>
      <w:r w:rsidR="006E7753" w:rsidRPr="006C2B9D">
        <w:t xml:space="preserve"> TO THE PARTNER</w:t>
      </w:r>
      <w:bookmarkEnd w:id="15"/>
      <w:bookmarkEnd w:id="16"/>
    </w:p>
    <w:p w14:paraId="5B8DBB92" w14:textId="77777777" w:rsidR="0052436E" w:rsidRPr="001E1EF1" w:rsidRDefault="0052436E" w:rsidP="1FACFAEB">
      <w:pPr>
        <w:spacing w:before="240" w:after="0" w:line="240" w:lineRule="auto"/>
        <w:jc w:val="both"/>
      </w:pPr>
      <w:r w:rsidRPr="001E1EF1">
        <w:t>For the purposes of Specific agreement</w:t>
      </w:r>
      <w:r w:rsidR="00C20CB9" w:rsidRPr="001E1EF1">
        <w:t>s</w:t>
      </w:r>
      <w:r w:rsidRPr="001E1EF1">
        <w:t xml:space="preserve"> the following entities are considered as affiliated entities to the partner:</w:t>
      </w:r>
    </w:p>
    <w:p w14:paraId="5B8DBB93" w14:textId="15E57A56" w:rsidR="0052436E" w:rsidRPr="001E1EF1" w:rsidRDefault="0052436E" w:rsidP="1FACFAEB">
      <w:pPr>
        <w:numPr>
          <w:ilvl w:val="0"/>
          <w:numId w:val="126"/>
        </w:numPr>
        <w:tabs>
          <w:tab w:val="left" w:pos="567"/>
        </w:tabs>
        <w:spacing w:after="0" w:line="240" w:lineRule="auto"/>
        <w:ind w:left="567" w:hanging="283"/>
        <w:jc w:val="both"/>
      </w:pPr>
      <w:r w:rsidRPr="001E1EF1">
        <w:t>[</w:t>
      </w:r>
      <w:r w:rsidRPr="001E1EF1">
        <w:rPr>
          <w:highlight w:val="lightGray"/>
        </w:rPr>
        <w:t>name of the entity</w:t>
      </w:r>
      <w:r w:rsidRPr="001E1EF1">
        <w:t>];</w:t>
      </w:r>
    </w:p>
    <w:p w14:paraId="5B8DBB95" w14:textId="0BC28343" w:rsidR="0052436E" w:rsidRPr="001E1EF1" w:rsidRDefault="0052436E" w:rsidP="1FACFAEB">
      <w:pPr>
        <w:spacing w:after="0" w:line="240" w:lineRule="auto"/>
        <w:ind w:left="284"/>
        <w:jc w:val="both"/>
      </w:pPr>
      <w:r w:rsidRPr="001E1EF1">
        <w:t>[</w:t>
      </w:r>
      <w:r w:rsidRPr="001E1EF1">
        <w:rPr>
          <w:highlight w:val="lightGray"/>
        </w:rPr>
        <w:t>idem for further affiliated entities</w:t>
      </w:r>
      <w:r w:rsidR="0044038C" w:rsidRPr="001E1EF1">
        <w:t>]</w:t>
      </w:r>
    </w:p>
    <w:p w14:paraId="40325A83" w14:textId="77777777" w:rsidR="00582AA8" w:rsidRPr="001E1EF1" w:rsidRDefault="00582AA8" w:rsidP="00F132EB">
      <w:pPr>
        <w:spacing w:after="0" w:line="240" w:lineRule="auto"/>
        <w:ind w:left="284"/>
        <w:jc w:val="both"/>
      </w:pPr>
    </w:p>
    <w:p w14:paraId="5B8DBB96" w14:textId="5F2AC0A8" w:rsidR="00431EFF" w:rsidRPr="006C2B9D" w:rsidRDefault="006D7284" w:rsidP="00F132EB">
      <w:pPr>
        <w:pStyle w:val="Heading1"/>
      </w:pPr>
      <w:bookmarkStart w:id="17" w:name="_Toc86395025"/>
      <w:bookmarkStart w:id="18" w:name="_Toc479592210"/>
      <w:r w:rsidRPr="006C2B9D">
        <w:t xml:space="preserve">ARTICLE </w:t>
      </w:r>
      <w:r w:rsidR="00431EFF" w:rsidRPr="006C2B9D">
        <w:t>I.XX – ADDITIONAL PROVISIONS ON REIMBURSEMENT OF COSTS DECLARED ON THE BASIS OF THE PARTNER'S USUAL COST ACCOUNTING PRACTICES</w:t>
      </w:r>
      <w:bookmarkEnd w:id="17"/>
      <w:bookmarkEnd w:id="18"/>
    </w:p>
    <w:p w14:paraId="5B8DBB98" w14:textId="703E4E8D" w:rsidR="00431EFF" w:rsidRPr="001E1EF1" w:rsidRDefault="00431EFF" w:rsidP="001E1EF1">
      <w:pPr>
        <w:spacing w:line="240" w:lineRule="auto"/>
        <w:jc w:val="both"/>
      </w:pPr>
      <w:r w:rsidRPr="001E1EF1">
        <w:t>In addition to the conditions set out in Article II.20</w:t>
      </w:r>
      <w:r w:rsidR="00B42B5A" w:rsidRPr="001E1EF1">
        <w:t xml:space="preserve">.3.1 </w:t>
      </w:r>
      <w:r w:rsidR="00803148" w:rsidRPr="001E1EF1">
        <w:t>if</w:t>
      </w:r>
      <w:r w:rsidRPr="001E1EF1">
        <w:t xml:space="preserve">, in accordance with </w:t>
      </w:r>
      <w:r w:rsidR="008769ED" w:rsidRPr="001E1EF1">
        <w:t>Article 3</w:t>
      </w:r>
      <w:r w:rsidR="00D87310" w:rsidRPr="001E1EF1">
        <w:t>.2</w:t>
      </w:r>
      <w:r w:rsidR="008769ED" w:rsidRPr="001E1EF1">
        <w:t>(a)(v)</w:t>
      </w:r>
      <w:r w:rsidR="00A32670" w:rsidRPr="001E1EF1">
        <w:t xml:space="preserve"> </w:t>
      </w:r>
      <w:r w:rsidR="008769ED" w:rsidRPr="001E1EF1">
        <w:t xml:space="preserve">of the </w:t>
      </w:r>
      <w:r w:rsidR="00D87035" w:rsidRPr="001E1EF1">
        <w:t>Specific agreement</w:t>
      </w:r>
      <w:r w:rsidRPr="001E1EF1">
        <w:t xml:space="preserve">, the </w:t>
      </w:r>
      <w:r w:rsidR="00D87035" w:rsidRPr="001E1EF1">
        <w:t xml:space="preserve">specific </w:t>
      </w:r>
      <w:r w:rsidR="00AE7BB1" w:rsidRPr="001E1EF1">
        <w:t>agreement</w:t>
      </w:r>
      <w:r w:rsidRPr="001E1EF1">
        <w:t xml:space="preserve"> takes the form of the reimbursement of unit costs declared by the partner on the basis of its usual cost accounting practices, the partner </w:t>
      </w:r>
      <w:r w:rsidR="00803148" w:rsidRPr="001E1EF1">
        <w:t xml:space="preserve">must </w:t>
      </w:r>
      <w:r w:rsidRPr="001E1EF1">
        <w:t xml:space="preserve">ensure that the cost accounting practices used are also in compliance with the following conditions: </w:t>
      </w:r>
    </w:p>
    <w:p w14:paraId="5F3BA1F4" w14:textId="1B81A42C" w:rsidR="41D30A52" w:rsidRPr="001E1EF1" w:rsidRDefault="3E403F9C" w:rsidP="001E1EF1">
      <w:pPr>
        <w:pStyle w:val="ListParagraph"/>
        <w:numPr>
          <w:ilvl w:val="0"/>
          <w:numId w:val="2"/>
        </w:numPr>
        <w:spacing w:beforeAutospacing="1" w:afterAutospacing="1" w:line="240" w:lineRule="exact"/>
        <w:jc w:val="both"/>
        <w:rPr>
          <w:lang w:val="en-GB"/>
        </w:rPr>
      </w:pPr>
      <w:r w:rsidRPr="001E1EF1">
        <w:rPr>
          <w:rFonts w:ascii="Times New Roman" w:hAnsi="Times New Roman"/>
          <w:lang w:val="en-GB"/>
        </w:rPr>
        <w:t xml:space="preserve">the cost accounting practices that are used must constitute the usual cost accounting practices of the </w:t>
      </w:r>
      <w:r w:rsidR="009350F2" w:rsidRPr="001E1EF1">
        <w:rPr>
          <w:rFonts w:ascii="Times New Roman" w:hAnsi="Times New Roman"/>
          <w:lang w:val="en-GB"/>
        </w:rPr>
        <w:t>partner</w:t>
      </w:r>
      <w:r w:rsidRPr="001E1EF1">
        <w:rPr>
          <w:rFonts w:ascii="Times New Roman" w:hAnsi="Times New Roman"/>
          <w:lang w:val="en-GB"/>
        </w:rPr>
        <w:t xml:space="preserve">. The </w:t>
      </w:r>
      <w:r w:rsidR="009350F2" w:rsidRPr="001E1EF1">
        <w:rPr>
          <w:rFonts w:ascii="Times New Roman" w:hAnsi="Times New Roman"/>
          <w:lang w:val="en-GB"/>
        </w:rPr>
        <w:t>partner</w:t>
      </w:r>
      <w:r w:rsidRPr="001E1EF1">
        <w:rPr>
          <w:rFonts w:ascii="Times New Roman" w:hAnsi="Times New Roman"/>
          <w:lang w:val="en-GB"/>
        </w:rPr>
        <w:t xml:space="preserve"> must apply those practices in a consistent manner, based on objective criteria irrespective of the source of funding (EU financing or other);</w:t>
      </w:r>
    </w:p>
    <w:p w14:paraId="3B71C15B" w14:textId="14F0A9B1" w:rsidR="41D30A52" w:rsidRPr="001E1EF1" w:rsidRDefault="0BB8B937" w:rsidP="001E1EF1">
      <w:pPr>
        <w:numPr>
          <w:ilvl w:val="0"/>
          <w:numId w:val="2"/>
        </w:numPr>
        <w:spacing w:beforeAutospacing="1" w:afterAutospacing="1" w:line="240" w:lineRule="exact"/>
        <w:ind w:hanging="525"/>
        <w:jc w:val="both"/>
        <w:rPr>
          <w:color w:val="000000" w:themeColor="text1"/>
        </w:rPr>
      </w:pPr>
      <w:r w:rsidRPr="001E1EF1">
        <w:t>the costs declared can be directly reconciled with the amounts recorded in its general accounts; and</w:t>
      </w:r>
    </w:p>
    <w:p w14:paraId="227533B5" w14:textId="14F0A9B1" w:rsidR="41D30A52" w:rsidRPr="001E1EF1" w:rsidRDefault="0BB8B937" w:rsidP="001E1EF1">
      <w:pPr>
        <w:numPr>
          <w:ilvl w:val="0"/>
          <w:numId w:val="2"/>
        </w:numPr>
        <w:spacing w:beforeAutospacing="1" w:afterAutospacing="1" w:line="240" w:lineRule="exact"/>
        <w:ind w:hanging="525"/>
        <w:jc w:val="both"/>
        <w:rPr>
          <w:color w:val="000000" w:themeColor="text1"/>
        </w:rPr>
      </w:pPr>
      <w:r w:rsidRPr="001E1EF1">
        <w:t>the categories of costs used for the purpose of determining the costs declared do not include any ineligible costs or costs already covered by other forms of grant;</w:t>
      </w:r>
    </w:p>
    <w:p w14:paraId="2F7FDCF1" w14:textId="14F0A9B1" w:rsidR="41D30A52" w:rsidRPr="001E1EF1" w:rsidRDefault="0BB8B937" w:rsidP="001E1EF1">
      <w:pPr>
        <w:numPr>
          <w:ilvl w:val="0"/>
          <w:numId w:val="2"/>
        </w:numPr>
        <w:spacing w:beforeAutospacing="1" w:afterAutospacing="1" w:line="240" w:lineRule="exact"/>
        <w:ind w:hanging="525"/>
        <w:jc w:val="both"/>
        <w:rPr>
          <w:color w:val="000000" w:themeColor="text1"/>
        </w:rPr>
      </w:pPr>
      <w:r w:rsidRPr="001E1EF1">
        <w:t>supporting financial documents covering the entire amount proposed must be provided for a period of minimum 12 months prior to the date of the publication of the call.</w:t>
      </w:r>
    </w:p>
    <w:p w14:paraId="7852AEF2" w14:textId="77777777" w:rsidR="3E403F9C" w:rsidRPr="001E1EF1" w:rsidRDefault="3E403F9C" w:rsidP="001E1EF1">
      <w:pPr>
        <w:spacing w:beforeAutospacing="1" w:afterAutospacing="1" w:line="240" w:lineRule="exact"/>
        <w:jc w:val="both"/>
        <w:rPr>
          <w:szCs w:val="24"/>
          <w:highlight w:val="green"/>
        </w:rPr>
      </w:pPr>
    </w:p>
    <w:p w14:paraId="70689ACD" w14:textId="79F55020" w:rsidR="000B2826" w:rsidRPr="007D5778" w:rsidRDefault="00803148" w:rsidP="001E1EF1">
      <w:pPr>
        <w:spacing w:line="240" w:lineRule="auto"/>
        <w:jc w:val="both"/>
      </w:pPr>
      <w:r w:rsidRPr="001E1EF1">
        <w:t>If</w:t>
      </w:r>
      <w:r w:rsidR="00431EFF" w:rsidRPr="001E1EF1">
        <w:t xml:space="preserve">, in accordance with </w:t>
      </w:r>
      <w:r w:rsidR="00A32670" w:rsidRPr="001E1EF1">
        <w:t>Article 3</w:t>
      </w:r>
      <w:r w:rsidR="00D87310" w:rsidRPr="001E1EF1">
        <w:t>.2</w:t>
      </w:r>
      <w:r w:rsidR="00A32670" w:rsidRPr="001E1EF1">
        <w:t xml:space="preserve">(a)(v) of the </w:t>
      </w:r>
      <w:r w:rsidR="00D87035" w:rsidRPr="001E1EF1">
        <w:t>Specific agreement</w:t>
      </w:r>
      <w:r w:rsidR="00431EFF" w:rsidRPr="001E1EF1">
        <w:t xml:space="preserve">, the </w:t>
      </w:r>
      <w:r w:rsidR="00A32670" w:rsidRPr="001E1EF1">
        <w:t xml:space="preserve">specific </w:t>
      </w:r>
      <w:r w:rsidR="00AE7BB1" w:rsidRPr="001E1EF1">
        <w:t>agreement</w:t>
      </w:r>
      <w:r w:rsidR="00431EFF" w:rsidRPr="001E1EF1">
        <w:t xml:space="preserve"> takes the form</w:t>
      </w:r>
      <w:r w:rsidR="00A32670" w:rsidRPr="001E1EF1">
        <w:t xml:space="preserve"> </w:t>
      </w:r>
      <w:r w:rsidR="00556DEE" w:rsidRPr="001E1EF1">
        <w:t>of</w:t>
      </w:r>
      <w:r w:rsidR="00431EFF" w:rsidRPr="001E1EF1">
        <w:t xml:space="preserve"> </w:t>
      </w:r>
      <w:r w:rsidR="00D6182D" w:rsidRPr="001E1EF1">
        <w:t xml:space="preserve">the </w:t>
      </w:r>
      <w:r w:rsidR="00431EFF" w:rsidRPr="001E1EF1">
        <w:t xml:space="preserve">reimbursement of unit costs declared by the </w:t>
      </w:r>
      <w:r w:rsidR="00D87035" w:rsidRPr="001E1EF1">
        <w:t xml:space="preserve">partner </w:t>
      </w:r>
      <w:r w:rsidR="00431EFF" w:rsidRPr="001E1EF1">
        <w:t>on the basis of its usual cost accounting practices</w:t>
      </w:r>
      <w:r w:rsidR="00D87035" w:rsidRPr="001E1EF1">
        <w:t>,</w:t>
      </w:r>
      <w:r w:rsidR="0092292F" w:rsidRPr="001E1EF1">
        <w:t xml:space="preserve"> </w:t>
      </w:r>
      <w:r w:rsidR="00431EFF" w:rsidRPr="001E1EF1">
        <w:t xml:space="preserve">the </w:t>
      </w:r>
      <w:r w:rsidR="00D87035" w:rsidRPr="001E1EF1">
        <w:t xml:space="preserve">partner </w:t>
      </w:r>
      <w:r w:rsidR="00431EFF" w:rsidRPr="001E1EF1">
        <w:t xml:space="preserve">may </w:t>
      </w:r>
      <w:r w:rsidRPr="001E1EF1">
        <w:t xml:space="preserve">ask </w:t>
      </w:r>
      <w:r w:rsidR="00431EFF" w:rsidRPr="001E1EF1">
        <w:t xml:space="preserve"> </w:t>
      </w:r>
      <w:r w:rsidR="7EDB324D" w:rsidRPr="001E1EF1">
        <w:t>Frontex</w:t>
      </w:r>
      <w:r w:rsidR="00431EFF" w:rsidRPr="001E1EF1">
        <w:t xml:space="preserve"> to assess </w:t>
      </w:r>
      <w:r w:rsidRPr="001E1EF1">
        <w:t xml:space="preserve">whether </w:t>
      </w:r>
      <w:r w:rsidR="00431EFF" w:rsidRPr="001E1EF1">
        <w:t xml:space="preserve">the cost accounting practices used </w:t>
      </w:r>
      <w:r w:rsidRPr="001E1EF1">
        <w:t xml:space="preserve">by the partner comply </w:t>
      </w:r>
      <w:r w:rsidR="00431EFF" w:rsidRPr="001E1EF1">
        <w:t>with the conditions referred to in Article II.20.</w:t>
      </w:r>
      <w:r w:rsidR="00D87310" w:rsidRPr="001E1EF1">
        <w:t>3.1</w:t>
      </w:r>
      <w:r w:rsidR="00431EFF" w:rsidRPr="001E1EF1">
        <w:t xml:space="preserve">[and in the </w:t>
      </w:r>
      <w:r w:rsidR="00395CC3" w:rsidRPr="001E1EF1">
        <w:t xml:space="preserve">first </w:t>
      </w:r>
      <w:r w:rsidR="00431EFF" w:rsidRPr="001E1EF1">
        <w:t xml:space="preserve">subparagraph]. </w:t>
      </w:r>
    </w:p>
    <w:p w14:paraId="5B8DBB9A" w14:textId="22D2E15E" w:rsidR="00431EFF" w:rsidRPr="007D5778" w:rsidRDefault="00431EFF" w:rsidP="001E1EF1">
      <w:pPr>
        <w:spacing w:after="0" w:line="240" w:lineRule="auto"/>
        <w:jc w:val="both"/>
      </w:pPr>
      <w:r w:rsidRPr="001E1EF1">
        <w:t xml:space="preserve">In </w:t>
      </w:r>
      <w:r w:rsidR="004E2171" w:rsidRPr="001E1EF1">
        <w:t>such</w:t>
      </w:r>
      <w:r w:rsidR="00803148" w:rsidRPr="001E1EF1">
        <w:t xml:space="preserve"> </w:t>
      </w:r>
      <w:r w:rsidRPr="001E1EF1">
        <w:t xml:space="preserve">case, the </w:t>
      </w:r>
      <w:r w:rsidR="00BA08CB" w:rsidRPr="001E1EF1">
        <w:t xml:space="preserve">partner </w:t>
      </w:r>
      <w:r w:rsidR="00803148" w:rsidRPr="001E1EF1">
        <w:t xml:space="preserve">must </w:t>
      </w:r>
      <w:r w:rsidRPr="001E1EF1">
        <w:t>submit a certificate on the compliance of the cost accounting practices ("certificate on the compliance of the cost accounting practices") in accordance with Article II.20.</w:t>
      </w:r>
      <w:r w:rsidR="00D87310" w:rsidRPr="001E1EF1">
        <w:t>3</w:t>
      </w:r>
      <w:r w:rsidRPr="001E1EF1">
        <w:t>.</w:t>
      </w:r>
      <w:r w:rsidR="00D87310" w:rsidRPr="001E1EF1">
        <w:t>2</w:t>
      </w:r>
      <w:r w:rsidR="000F5CF0" w:rsidRPr="001E1EF1">
        <w:t>.</w:t>
      </w:r>
    </w:p>
    <w:p w14:paraId="77613198" w14:textId="77777777" w:rsidR="00582AA8" w:rsidRPr="001E1EF1" w:rsidRDefault="00582AA8" w:rsidP="00984A46">
      <w:pPr>
        <w:spacing w:after="0" w:line="240" w:lineRule="auto"/>
        <w:jc w:val="both"/>
        <w:rPr>
          <w:szCs w:val="24"/>
        </w:rPr>
      </w:pPr>
    </w:p>
    <w:p w14:paraId="58476B7A" w14:textId="77777777" w:rsidR="00DA4C11" w:rsidRPr="00643E44" w:rsidRDefault="00DA4C11">
      <w:pPr>
        <w:spacing w:after="0" w:line="240" w:lineRule="auto"/>
        <w:jc w:val="both"/>
        <w:rPr>
          <w:szCs w:val="24"/>
        </w:rPr>
      </w:pPr>
    </w:p>
    <w:p w14:paraId="5B8DBBAE" w14:textId="1D97B413" w:rsidR="00BC7356" w:rsidRPr="006C2B9D" w:rsidRDefault="0029499E" w:rsidP="00F132EB">
      <w:pPr>
        <w:pStyle w:val="Heading1"/>
      </w:pPr>
      <w:bookmarkStart w:id="19" w:name="_Toc86395026"/>
      <w:bookmarkStart w:id="20" w:name="_Toc479592216"/>
      <w:r w:rsidRPr="006F2D45">
        <w:t xml:space="preserve">ARTICLE </w:t>
      </w:r>
      <w:r w:rsidR="00BC7356" w:rsidRPr="006F2D45">
        <w:t xml:space="preserve">I.XX </w:t>
      </w:r>
      <w:r w:rsidR="00BC7356" w:rsidRPr="1FACFAEB">
        <w:rPr>
          <w:rFonts w:hint="eastAsia"/>
        </w:rPr>
        <w:t>–</w:t>
      </w:r>
      <w:r w:rsidR="00BC7356" w:rsidRPr="006F2D45">
        <w:t>SETTLEMENT OF DISPUTES WITH</w:t>
      </w:r>
      <w:r w:rsidR="00A12BA4" w:rsidRPr="006F2D45">
        <w:t xml:space="preserve"> THE </w:t>
      </w:r>
      <w:r w:rsidR="005949A6" w:rsidRPr="00F84A00">
        <w:t>NON-EU</w:t>
      </w:r>
      <w:r w:rsidR="00BC7356" w:rsidRPr="00F84A00">
        <w:t xml:space="preserve"> PARTNER</w:t>
      </w:r>
      <w:bookmarkEnd w:id="19"/>
      <w:bookmarkEnd w:id="20"/>
    </w:p>
    <w:p w14:paraId="5B8DBBB0" w14:textId="77777777" w:rsidR="00F23B8D" w:rsidRPr="00C27122" w:rsidRDefault="00F23B8D" w:rsidP="1FACFAEB">
      <w:pPr>
        <w:spacing w:line="240" w:lineRule="auto"/>
        <w:jc w:val="both"/>
        <w:rPr>
          <w:szCs w:val="24"/>
        </w:rPr>
      </w:pPr>
      <w:r w:rsidRPr="00447076">
        <w:t>This provision applies</w:t>
      </w:r>
      <w:r w:rsidRPr="00643E44">
        <w:t xml:space="preserve"> where the </w:t>
      </w:r>
      <w:r w:rsidRPr="00C27122">
        <w:t xml:space="preserve">partner </w:t>
      </w:r>
      <w:r w:rsidRPr="00643E44">
        <w:t xml:space="preserve">is legally established in a country other than a Member State of the European Union (the </w:t>
      </w:r>
      <w:r w:rsidRPr="00447076">
        <w:t>‘non-</w:t>
      </w:r>
      <w:r w:rsidRPr="00643E44">
        <w:t xml:space="preserve">EU </w:t>
      </w:r>
      <w:r w:rsidR="00E8381E" w:rsidRPr="001E1EF1">
        <w:t>partner</w:t>
      </w:r>
      <w:r w:rsidRPr="00447076">
        <w:t>’).</w:t>
      </w:r>
    </w:p>
    <w:p w14:paraId="5B8DBBB1" w14:textId="65F151C7" w:rsidR="00F23B8D" w:rsidRPr="00C27122" w:rsidRDefault="00F23B8D" w:rsidP="1FACFAEB">
      <w:pPr>
        <w:spacing w:line="240" w:lineRule="auto"/>
        <w:jc w:val="both"/>
        <w:rPr>
          <w:szCs w:val="24"/>
        </w:rPr>
      </w:pPr>
      <w:r w:rsidRPr="00447076">
        <w:t>As an exception to Article II.18.2, any of</w:t>
      </w:r>
      <w:r w:rsidRPr="00643E44">
        <w:t xml:space="preserve"> the </w:t>
      </w:r>
      <w:r w:rsidRPr="00447076">
        <w:t>parties (</w:t>
      </w:r>
      <w:r w:rsidR="005464B0" w:rsidRPr="005464B0">
        <w:t>Frontex</w:t>
      </w:r>
      <w:r w:rsidR="005464B0">
        <w:t xml:space="preserve"> </w:t>
      </w:r>
      <w:r w:rsidRPr="00643E44">
        <w:t>or the non</w:t>
      </w:r>
      <w:r w:rsidRPr="00447076">
        <w:t>-</w:t>
      </w:r>
      <w:r w:rsidRPr="00643E44">
        <w:t>EU</w:t>
      </w:r>
      <w:r w:rsidR="00E8381E" w:rsidRPr="00C27122">
        <w:t xml:space="preserve"> partner</w:t>
      </w:r>
      <w:r w:rsidRPr="00447076">
        <w:t>)</w:t>
      </w:r>
      <w:r w:rsidRPr="00643E44">
        <w:t xml:space="preserve"> may bring before the </w:t>
      </w:r>
      <w:r w:rsidR="009A5142">
        <w:t>Polish</w:t>
      </w:r>
      <w:r w:rsidR="009A5142" w:rsidRPr="00643E44">
        <w:t xml:space="preserve"> </w:t>
      </w:r>
      <w:r w:rsidRPr="00643E44">
        <w:t xml:space="preserve">Courts any dispute between </w:t>
      </w:r>
      <w:r w:rsidRPr="00447076">
        <w:t>them</w:t>
      </w:r>
      <w:r w:rsidRPr="00643E44">
        <w:t xml:space="preserve"> concerning the interpretation, application or validity of the </w:t>
      </w:r>
      <w:r w:rsidR="00C16315" w:rsidRPr="00C27122">
        <w:t>Framework a</w:t>
      </w:r>
      <w:r w:rsidRPr="00643E44">
        <w:t>greement</w:t>
      </w:r>
      <w:r w:rsidR="00C16315" w:rsidRPr="00C27122">
        <w:t xml:space="preserve"> or any Specific agreement</w:t>
      </w:r>
      <w:r w:rsidRPr="00643E44">
        <w:t>, if such dispute cannot be settled amicably.</w:t>
      </w:r>
    </w:p>
    <w:p w14:paraId="5B8DBBB2" w14:textId="04B55F23" w:rsidR="00134AFC" w:rsidRDefault="00F23B8D" w:rsidP="1FACFAEB">
      <w:pPr>
        <w:tabs>
          <w:tab w:val="left" w:pos="567"/>
        </w:tabs>
        <w:autoSpaceDE w:val="0"/>
        <w:autoSpaceDN w:val="0"/>
        <w:adjustRightInd w:val="0"/>
        <w:spacing w:after="0" w:line="240" w:lineRule="auto"/>
        <w:jc w:val="both"/>
        <w:rPr>
          <w:iCs/>
          <w:szCs w:val="24"/>
        </w:rPr>
      </w:pPr>
      <w:r w:rsidRPr="00447076">
        <w:t>Where</w:t>
      </w:r>
      <w:r w:rsidRPr="00643E44">
        <w:t xml:space="preserve"> one party has brought proceedings before the </w:t>
      </w:r>
      <w:r w:rsidR="00F1277C">
        <w:t>Polish</w:t>
      </w:r>
      <w:r w:rsidR="00F1277C" w:rsidRPr="1FACFAEB">
        <w:t xml:space="preserve"> </w:t>
      </w:r>
      <w:r w:rsidRPr="00643E44">
        <w:t xml:space="preserve">Courts, the other party may not bring a claim arising from the interpretation, application or validity of the </w:t>
      </w:r>
      <w:r w:rsidR="00C16315" w:rsidRPr="00C27122">
        <w:t>Framework a</w:t>
      </w:r>
      <w:r w:rsidRPr="00643E44">
        <w:t>greement</w:t>
      </w:r>
      <w:r w:rsidR="00C16315" w:rsidRPr="00C27122">
        <w:t xml:space="preserve"> or any Specific agreement</w:t>
      </w:r>
      <w:r w:rsidRPr="00643E44">
        <w:t xml:space="preserve"> in any other court than the </w:t>
      </w:r>
      <w:r w:rsidR="00F1277C">
        <w:t>Polish</w:t>
      </w:r>
      <w:r w:rsidR="00F1277C" w:rsidRPr="1FACFAEB">
        <w:t xml:space="preserve"> </w:t>
      </w:r>
      <w:r w:rsidRPr="00643E44">
        <w:t xml:space="preserve">Courts </w:t>
      </w:r>
      <w:r w:rsidRPr="00447076">
        <w:t xml:space="preserve">before which the proceedings have </w:t>
      </w:r>
      <w:r w:rsidRPr="00643E44">
        <w:t xml:space="preserve">already </w:t>
      </w:r>
      <w:r w:rsidRPr="00447076">
        <w:t>been brought</w:t>
      </w:r>
      <w:r w:rsidRPr="1FACFAEB">
        <w:t>.</w:t>
      </w:r>
    </w:p>
    <w:p w14:paraId="58D5C2BD" w14:textId="77777777" w:rsidR="00DA4C11" w:rsidRDefault="00DA4C11" w:rsidP="00984A46">
      <w:pPr>
        <w:tabs>
          <w:tab w:val="left" w:pos="567"/>
        </w:tabs>
        <w:autoSpaceDE w:val="0"/>
        <w:autoSpaceDN w:val="0"/>
        <w:adjustRightInd w:val="0"/>
        <w:spacing w:after="0" w:line="240" w:lineRule="auto"/>
        <w:jc w:val="both"/>
        <w:rPr>
          <w:iCs/>
          <w:szCs w:val="24"/>
        </w:rPr>
      </w:pPr>
    </w:p>
    <w:p w14:paraId="5B8DBBB5" w14:textId="77777777" w:rsidR="009F5826" w:rsidRPr="006C2B9D" w:rsidRDefault="009F5826" w:rsidP="00F132EB">
      <w:pPr>
        <w:pStyle w:val="Heading1"/>
      </w:pPr>
      <w:bookmarkStart w:id="21" w:name="_Toc479592217"/>
      <w:bookmarkStart w:id="22" w:name="_Toc86395027"/>
      <w:r w:rsidRPr="006C2B9D">
        <w:t>[</w:t>
      </w:r>
      <w:r w:rsidR="00BC4AA2" w:rsidRPr="006C2B9D">
        <w:t xml:space="preserve">ARTICLE </w:t>
      </w:r>
      <w:r w:rsidRPr="006C2B9D">
        <w:t xml:space="preserve">I.XX – </w:t>
      </w:r>
      <w:r w:rsidR="008047E4" w:rsidRPr="006C2B9D">
        <w:t xml:space="preserve">PARTNER </w:t>
      </w:r>
      <w:r w:rsidR="00BC4AA2" w:rsidRPr="006C2B9D">
        <w:t xml:space="preserve">WHICH </w:t>
      </w:r>
      <w:r w:rsidR="008047E4" w:rsidRPr="006C2B9D">
        <w:t>IS AN</w:t>
      </w:r>
      <w:r w:rsidRPr="006C2B9D">
        <w:t xml:space="preserve"> INTERNATIONAL ORGANISATION</w:t>
      </w:r>
      <w:bookmarkEnd w:id="21"/>
      <w:bookmarkEnd w:id="22"/>
    </w:p>
    <w:p w14:paraId="5B8DBBBD" w14:textId="77777777" w:rsidR="00E8381E" w:rsidRPr="001E1EF1" w:rsidRDefault="00E8381E" w:rsidP="001E1EF1">
      <w:pPr>
        <w:widowControl w:val="0"/>
        <w:spacing w:before="240" w:after="0" w:line="240" w:lineRule="auto"/>
        <w:jc w:val="both"/>
        <w:rPr>
          <w:b/>
          <w:bCs/>
          <w:color w:val="0070C0"/>
        </w:rPr>
      </w:pPr>
      <w:r w:rsidRPr="001E1EF1">
        <w:rPr>
          <w:b/>
          <w:bCs/>
          <w:i/>
          <w:iCs/>
          <w:color w:val="0070C0"/>
        </w:rPr>
        <w:t>[if the international organisation does not accept Article II.18.2:</w:t>
      </w:r>
    </w:p>
    <w:p w14:paraId="5B8DBBBE" w14:textId="7BE13091" w:rsidR="00E8381E" w:rsidRPr="00643E44" w:rsidRDefault="00E8381E" w:rsidP="00F132EB">
      <w:pPr>
        <w:pStyle w:val="Heading3contract"/>
      </w:pPr>
      <w:bookmarkStart w:id="23" w:name="_Toc441250809"/>
      <w:bookmarkStart w:id="24" w:name="_Toc441509658"/>
      <w:bookmarkStart w:id="25" w:name="_Toc453326702"/>
      <w:bookmarkStart w:id="26" w:name="_Toc474141782"/>
      <w:bookmarkStart w:id="27" w:name="_Toc479592219"/>
      <w:r w:rsidRPr="00C27122">
        <w:t>I.XX.</w:t>
      </w:r>
      <w:r w:rsidR="00880F4C">
        <w:t>1</w:t>
      </w:r>
      <w:r w:rsidRPr="00C27122">
        <w:t xml:space="preserve"> </w:t>
      </w:r>
      <w:r w:rsidR="00880F4C">
        <w:t xml:space="preserve"> </w:t>
      </w:r>
      <w:r w:rsidRPr="00643E44">
        <w:t xml:space="preserve">Dispute settlement </w:t>
      </w:r>
      <w:r w:rsidRPr="00C27122">
        <w:t>—</w:t>
      </w:r>
      <w:r w:rsidRPr="00643E44">
        <w:t xml:space="preserve"> Arbitration</w:t>
      </w:r>
      <w:bookmarkEnd w:id="23"/>
      <w:bookmarkEnd w:id="24"/>
      <w:bookmarkEnd w:id="25"/>
      <w:bookmarkEnd w:id="26"/>
      <w:bookmarkEnd w:id="27"/>
    </w:p>
    <w:p w14:paraId="5B8DBBC0" w14:textId="6FB3D9B6" w:rsidR="00E8381E" w:rsidRPr="00C27122" w:rsidRDefault="00E8381E" w:rsidP="1FACFAEB">
      <w:pPr>
        <w:widowControl w:val="0"/>
        <w:tabs>
          <w:tab w:val="left" w:pos="567"/>
        </w:tabs>
        <w:autoSpaceDE w:val="0"/>
        <w:autoSpaceDN w:val="0"/>
        <w:adjustRightInd w:val="0"/>
        <w:spacing w:line="240" w:lineRule="auto"/>
        <w:jc w:val="both"/>
        <w:rPr>
          <w:szCs w:val="24"/>
        </w:rPr>
      </w:pPr>
      <w:r w:rsidRPr="001E1EF1">
        <w:rPr>
          <w:b/>
          <w:bCs/>
        </w:rPr>
        <w:t>[</w:t>
      </w:r>
      <w:r w:rsidRPr="001E1EF1">
        <w:rPr>
          <w:b/>
          <w:bCs/>
          <w:i/>
          <w:iCs/>
          <w:color w:val="0070C0"/>
        </w:rPr>
        <w:t>Option 1 — Permanent Court of Arbitration:</w:t>
      </w:r>
      <w:r w:rsidR="00880F4C" w:rsidRPr="00447076">
        <w:t xml:space="preserve"> </w:t>
      </w:r>
      <w:r w:rsidRPr="00447076">
        <w:t>As an exception to</w:t>
      </w:r>
      <w:r w:rsidRPr="00E20AB3">
        <w:t xml:space="preserve"> </w:t>
      </w:r>
      <w:r w:rsidRPr="002B17D3">
        <w:t>Article II.18,</w:t>
      </w:r>
      <w:r w:rsidRPr="00447076">
        <w:t xml:space="preserve"> if</w:t>
      </w:r>
      <w:r w:rsidRPr="00643E44">
        <w:t xml:space="preserve"> any dispute between </w:t>
      </w:r>
      <w:r w:rsidR="005464B0" w:rsidRPr="005464B0">
        <w:t>Frontex</w:t>
      </w:r>
      <w:r w:rsidR="005464B0">
        <w:t xml:space="preserve"> </w:t>
      </w:r>
      <w:r w:rsidRPr="00643E44">
        <w:t xml:space="preserve">and the </w:t>
      </w:r>
      <w:r w:rsidRPr="00C27122">
        <w:t xml:space="preserve">partner </w:t>
      </w:r>
      <w:r w:rsidRPr="00643E44">
        <w:t xml:space="preserve">relating to the </w:t>
      </w:r>
      <w:r w:rsidRPr="00C27122">
        <w:t>Framework a</w:t>
      </w:r>
      <w:r w:rsidRPr="00643E44">
        <w:t xml:space="preserve">greement </w:t>
      </w:r>
      <w:r w:rsidRPr="00C27122">
        <w:t xml:space="preserve">or any Specific agreement </w:t>
      </w:r>
      <w:r w:rsidRPr="00643E44">
        <w:t>cannot be settled amicably</w:t>
      </w:r>
      <w:r w:rsidRPr="00447076">
        <w:t>, it must be referred to arbitration.</w:t>
      </w:r>
    </w:p>
    <w:p w14:paraId="5B8DBBC1" w14:textId="77777777" w:rsidR="00E8381E" w:rsidRPr="00C27122" w:rsidRDefault="00E8381E" w:rsidP="1FACFAEB">
      <w:pPr>
        <w:spacing w:line="240" w:lineRule="auto"/>
        <w:jc w:val="both"/>
        <w:rPr>
          <w:szCs w:val="24"/>
        </w:rPr>
      </w:pPr>
      <w:r w:rsidRPr="00447076">
        <w:t xml:space="preserve">In such cases, the Permanent Court of Arbitration Optional Rules for Arbitration involving international organisations and states in force at the date of entry into force of the </w:t>
      </w:r>
      <w:r w:rsidR="00C16315" w:rsidRPr="00447076">
        <w:t>Framework a</w:t>
      </w:r>
      <w:r w:rsidRPr="00447076">
        <w:t>greement apply.</w:t>
      </w:r>
    </w:p>
    <w:p w14:paraId="5B8DBBC2" w14:textId="77777777" w:rsidR="00E8381E" w:rsidRPr="00C27122" w:rsidRDefault="00E8381E" w:rsidP="1FACFAEB">
      <w:pPr>
        <w:spacing w:line="240" w:lineRule="auto"/>
        <w:jc w:val="both"/>
        <w:rPr>
          <w:szCs w:val="24"/>
        </w:rPr>
      </w:pPr>
      <w:r w:rsidRPr="00447076">
        <w:t>The appointing authority is the Secretary General of the Permanent Court of Arbitration following a written request submitted by either party.</w:t>
      </w:r>
    </w:p>
    <w:p w14:paraId="5B8DBBC3" w14:textId="61B4201D" w:rsidR="00E8381E" w:rsidRPr="00C27122" w:rsidRDefault="00E8381E" w:rsidP="1FACFAEB">
      <w:pPr>
        <w:spacing w:line="240" w:lineRule="auto"/>
        <w:jc w:val="both"/>
        <w:rPr>
          <w:szCs w:val="24"/>
        </w:rPr>
      </w:pPr>
      <w:r w:rsidRPr="00447076">
        <w:t xml:space="preserve">The arbitration proceedings must take place in </w:t>
      </w:r>
      <w:r w:rsidR="00F1277C">
        <w:t>Warsaw</w:t>
      </w:r>
      <w:r w:rsidR="00F1277C" w:rsidRPr="1FACFAEB">
        <w:t xml:space="preserve"> </w:t>
      </w:r>
      <w:r w:rsidRPr="00447076">
        <w:t>and the language used in the arbitral proceedings must be English.</w:t>
      </w:r>
    </w:p>
    <w:p w14:paraId="5B8DBBC4" w14:textId="77777777" w:rsidR="00E8381E" w:rsidRPr="001E1EF1" w:rsidRDefault="00E8381E" w:rsidP="001E1EF1">
      <w:pPr>
        <w:spacing w:line="240" w:lineRule="auto"/>
        <w:jc w:val="both"/>
        <w:rPr>
          <w:b/>
          <w:bCs/>
          <w:color w:val="4F81BD" w:themeColor="accent1"/>
        </w:rPr>
      </w:pPr>
      <w:r w:rsidRPr="00447076">
        <w:t>The arbitral award is binding upon the parties, which hereby expressly agree to renounce any form of appeal or revision.</w:t>
      </w:r>
      <w:r w:rsidRPr="001E1EF1">
        <w:rPr>
          <w:b/>
          <w:bCs/>
        </w:rPr>
        <w:t>]</w:t>
      </w:r>
    </w:p>
    <w:p w14:paraId="5B8DBBC6" w14:textId="5640E242" w:rsidR="00E8381E" w:rsidRPr="00643E44" w:rsidRDefault="00E8381E" w:rsidP="00F132EB">
      <w:pPr>
        <w:widowControl w:val="0"/>
        <w:tabs>
          <w:tab w:val="left" w:pos="567"/>
        </w:tabs>
        <w:autoSpaceDE w:val="0"/>
        <w:autoSpaceDN w:val="0"/>
        <w:adjustRightInd w:val="0"/>
        <w:spacing w:line="240" w:lineRule="auto"/>
        <w:jc w:val="both"/>
      </w:pPr>
      <w:r w:rsidRPr="001E1EF1">
        <w:rPr>
          <w:b/>
          <w:bCs/>
        </w:rPr>
        <w:t>[</w:t>
      </w:r>
      <w:r w:rsidRPr="001E1EF1">
        <w:rPr>
          <w:b/>
          <w:bCs/>
          <w:i/>
          <w:iCs/>
          <w:color w:val="0070C0"/>
        </w:rPr>
        <w:t>Option 2 — Arbitration committee:</w:t>
      </w:r>
      <w:r w:rsidR="00880F4C" w:rsidRPr="00447076">
        <w:t xml:space="preserve"> </w:t>
      </w:r>
      <w:r w:rsidRPr="00447076">
        <w:t xml:space="preserve">As an exception to Article II.18, if any dispute between </w:t>
      </w:r>
      <w:r w:rsidR="005464B0" w:rsidRPr="005464B0">
        <w:lastRenderedPageBreak/>
        <w:t>Frontex</w:t>
      </w:r>
      <w:r w:rsidR="005464B0">
        <w:t xml:space="preserve"> </w:t>
      </w:r>
      <w:r w:rsidRPr="00447076">
        <w:t xml:space="preserve">and the </w:t>
      </w:r>
      <w:r w:rsidR="00935D0D" w:rsidRPr="00447076">
        <w:t xml:space="preserve">partner </w:t>
      </w:r>
      <w:r w:rsidRPr="00447076">
        <w:t xml:space="preserve">relating to the </w:t>
      </w:r>
      <w:r w:rsidR="00935D0D" w:rsidRPr="00447076">
        <w:t>Framework a</w:t>
      </w:r>
      <w:r w:rsidRPr="00447076">
        <w:t>greement</w:t>
      </w:r>
      <w:r w:rsidR="00935D0D" w:rsidRPr="00447076">
        <w:t xml:space="preserve"> or any Specific agreement</w:t>
      </w:r>
      <w:r w:rsidRPr="00F72560">
        <w:t xml:space="preserve"> cannot be settled amicably, it must</w:t>
      </w:r>
      <w:r w:rsidRPr="00643E44">
        <w:t xml:space="preserve"> be referred to an arbitration committee in accordance with the procedure specified </w:t>
      </w:r>
      <w:r w:rsidRPr="00447076">
        <w:t>below.</w:t>
      </w:r>
    </w:p>
    <w:p w14:paraId="5B8DBBC7" w14:textId="77777777" w:rsidR="00E8381E" w:rsidRPr="00643E44" w:rsidRDefault="00E8381E" w:rsidP="00F132EB">
      <w:pPr>
        <w:spacing w:line="240" w:lineRule="auto"/>
        <w:jc w:val="both"/>
      </w:pPr>
      <w:r w:rsidRPr="00643E44">
        <w:t xml:space="preserve">When </w:t>
      </w:r>
      <w:r w:rsidRPr="00447076">
        <w:t>a</w:t>
      </w:r>
      <w:r w:rsidRPr="00643E44">
        <w:t xml:space="preserve"> party </w:t>
      </w:r>
      <w:r w:rsidRPr="00447076">
        <w:t>intends</w:t>
      </w:r>
      <w:r w:rsidRPr="00643E44">
        <w:t xml:space="preserve"> to resort to arbitration, </w:t>
      </w:r>
      <w:r w:rsidRPr="00447076">
        <w:t xml:space="preserve">it must send a </w:t>
      </w:r>
      <w:r w:rsidRPr="001E1EF1">
        <w:rPr>
          <w:i/>
          <w:iCs/>
        </w:rPr>
        <w:t>formal notification</w:t>
      </w:r>
      <w:r w:rsidRPr="00447076">
        <w:t xml:space="preserve"> to</w:t>
      </w:r>
      <w:r w:rsidRPr="00643E44">
        <w:t xml:space="preserve"> the other party </w:t>
      </w:r>
      <w:r w:rsidRPr="00447076">
        <w:t>informing it of its intention and of</w:t>
      </w:r>
      <w:r w:rsidRPr="00643E44">
        <w:t xml:space="preserve"> its appointed arbitrator. The second party </w:t>
      </w:r>
      <w:r w:rsidRPr="00447076">
        <w:t>must</w:t>
      </w:r>
      <w:r w:rsidRPr="00643E44">
        <w:t xml:space="preserve"> appoint its arbitrator within one month of receipt of that </w:t>
      </w:r>
      <w:r w:rsidRPr="001E1EF1">
        <w:rPr>
          <w:i/>
          <w:iCs/>
        </w:rPr>
        <w:t>formal notification</w:t>
      </w:r>
      <w:r w:rsidRPr="00643E44">
        <w:t xml:space="preserve">. The two arbitrators </w:t>
      </w:r>
      <w:r w:rsidRPr="00447076">
        <w:t>must appoint</w:t>
      </w:r>
      <w:r w:rsidRPr="00643E44">
        <w:t xml:space="preserve">, by joint agreement and within three months of the appointment of the second party’s arbitrator, a third arbitrator who </w:t>
      </w:r>
      <w:r w:rsidRPr="00447076">
        <w:t>is</w:t>
      </w:r>
      <w:r w:rsidRPr="00643E44">
        <w:t xml:space="preserve"> the </w:t>
      </w:r>
      <w:r w:rsidRPr="00447076">
        <w:t>chair</w:t>
      </w:r>
      <w:r w:rsidRPr="00643E44">
        <w:t xml:space="preserve"> of the arbitration committee, unless both parties agreed to have a sole arbitrator.</w:t>
      </w:r>
    </w:p>
    <w:p w14:paraId="5B8DBBC8" w14:textId="77777777" w:rsidR="00E8381E" w:rsidRPr="00643E44" w:rsidRDefault="00E8381E" w:rsidP="00F132EB">
      <w:pPr>
        <w:spacing w:line="240" w:lineRule="auto"/>
        <w:jc w:val="both"/>
      </w:pPr>
      <w:r w:rsidRPr="00643E44">
        <w:t xml:space="preserve">Within one month of the appointment of the third arbitrator, the parties </w:t>
      </w:r>
      <w:r w:rsidRPr="00447076">
        <w:t>must</w:t>
      </w:r>
      <w:r w:rsidRPr="00643E44">
        <w:t xml:space="preserve"> agree on the terms of reference of the arbitration committee, including the procedure to be followed.</w:t>
      </w:r>
    </w:p>
    <w:p w14:paraId="5B8DBBC9" w14:textId="1234E322" w:rsidR="00E8381E" w:rsidRPr="00643E44" w:rsidRDefault="00E8381E" w:rsidP="00F132EB">
      <w:pPr>
        <w:spacing w:line="240" w:lineRule="auto"/>
      </w:pPr>
      <w:r w:rsidRPr="00643E44">
        <w:t xml:space="preserve">The arbitration proceedings </w:t>
      </w:r>
      <w:r w:rsidRPr="00447076">
        <w:t>must</w:t>
      </w:r>
      <w:r w:rsidRPr="00643E44">
        <w:t xml:space="preserve"> take place in </w:t>
      </w:r>
      <w:r w:rsidR="00F1277C">
        <w:t>Warsaw</w:t>
      </w:r>
      <w:r w:rsidRPr="1FACFAEB">
        <w:t>.</w:t>
      </w:r>
    </w:p>
    <w:p w14:paraId="5B8DBBCA" w14:textId="77777777" w:rsidR="00E8381E" w:rsidRPr="00643E44" w:rsidRDefault="00E8381E" w:rsidP="00F132EB">
      <w:pPr>
        <w:spacing w:line="240" w:lineRule="auto"/>
        <w:jc w:val="both"/>
      </w:pPr>
      <w:r w:rsidRPr="00643E44">
        <w:t xml:space="preserve">The arbitration committee </w:t>
      </w:r>
      <w:r w:rsidRPr="00447076">
        <w:t>must</w:t>
      </w:r>
      <w:r w:rsidRPr="00643E44">
        <w:t xml:space="preserve"> apply the terms of the </w:t>
      </w:r>
      <w:r w:rsidR="00C16315" w:rsidRPr="00C27122">
        <w:t>Framework a</w:t>
      </w:r>
      <w:r w:rsidRPr="00643E44">
        <w:t>greement</w:t>
      </w:r>
      <w:r w:rsidR="00C16315" w:rsidRPr="00C27122">
        <w:t xml:space="preserve"> and the concerned Specific agreement</w:t>
      </w:r>
      <w:r w:rsidRPr="00643E44">
        <w:t xml:space="preserve">. The arbitration committee </w:t>
      </w:r>
      <w:r w:rsidRPr="00447076">
        <w:t>must</w:t>
      </w:r>
      <w:r w:rsidRPr="00643E44">
        <w:t xml:space="preserve"> set out in its arbitral award detailed grounds for its decision.</w:t>
      </w:r>
    </w:p>
    <w:p w14:paraId="5B8DBBCB" w14:textId="77777777" w:rsidR="00E8381E" w:rsidRPr="00643E44" w:rsidRDefault="00E8381E" w:rsidP="00F132EB">
      <w:pPr>
        <w:spacing w:line="240" w:lineRule="auto"/>
        <w:jc w:val="both"/>
      </w:pPr>
      <w:r w:rsidRPr="00643E44">
        <w:t xml:space="preserve">The arbitral award </w:t>
      </w:r>
      <w:r w:rsidRPr="00447076">
        <w:t>is</w:t>
      </w:r>
      <w:r w:rsidRPr="00643E44">
        <w:t xml:space="preserve"> final and binding upon the parties, which hereby expressly agree to renounce any form of appeal or revision.</w:t>
      </w:r>
    </w:p>
    <w:p w14:paraId="5B8DBBCC" w14:textId="62EBBE52" w:rsidR="00E8381E" w:rsidRPr="00643E44" w:rsidRDefault="00E8381E" w:rsidP="00F132EB">
      <w:pPr>
        <w:spacing w:line="240" w:lineRule="auto"/>
        <w:jc w:val="both"/>
      </w:pPr>
      <w:r w:rsidRPr="00643E44">
        <w:t xml:space="preserve">The costs, including all reasonable fees incurred by the parties related to any arbitration, </w:t>
      </w:r>
      <w:r w:rsidRPr="00447076">
        <w:t>must</w:t>
      </w:r>
      <w:r w:rsidRPr="00643E44">
        <w:t xml:space="preserve"> be apportioned between the parties by the arbitration committee</w:t>
      </w:r>
      <w:r w:rsidRPr="00447076">
        <w:t>.</w:t>
      </w:r>
      <w:r w:rsidR="00880F4C" w:rsidRPr="001E1EF1">
        <w:rPr>
          <w:b/>
          <w:bCs/>
        </w:rPr>
        <w:t>]</w:t>
      </w:r>
      <w:r w:rsidRPr="001E1EF1">
        <w:rPr>
          <w:b/>
          <w:bCs/>
          <w:i/>
          <w:iCs/>
          <w:color w:val="0070C0"/>
        </w:rPr>
        <w:t>]</w:t>
      </w:r>
    </w:p>
    <w:p w14:paraId="5B8DBBCD" w14:textId="77777777" w:rsidR="00E8381E" w:rsidRPr="001E1EF1" w:rsidRDefault="00E8381E" w:rsidP="001E1EF1">
      <w:pPr>
        <w:spacing w:before="240" w:after="0" w:line="240" w:lineRule="auto"/>
        <w:jc w:val="both"/>
        <w:rPr>
          <w:b/>
          <w:bCs/>
          <w:i/>
          <w:iCs/>
          <w:color w:val="0070C0"/>
        </w:rPr>
      </w:pPr>
      <w:r w:rsidRPr="001E1EF1">
        <w:rPr>
          <w:b/>
          <w:bCs/>
          <w:i/>
          <w:iCs/>
          <w:color w:val="0070C0"/>
        </w:rPr>
        <w:t>[if an international organisation does not agree for the certificate to be drawn up by an external auditor:</w:t>
      </w:r>
    </w:p>
    <w:p w14:paraId="5B8DBBCE" w14:textId="73B1DC19" w:rsidR="00E8381E" w:rsidRPr="00643E44" w:rsidRDefault="00E8381E" w:rsidP="00F132EB">
      <w:pPr>
        <w:pStyle w:val="Heading3contract"/>
      </w:pPr>
      <w:bookmarkStart w:id="28" w:name="_Toc441250810"/>
      <w:bookmarkStart w:id="29" w:name="_Toc441509659"/>
      <w:bookmarkStart w:id="30" w:name="_Toc453326703"/>
      <w:bookmarkStart w:id="31" w:name="_Toc474141783"/>
      <w:bookmarkStart w:id="32" w:name="_Toc479592220"/>
      <w:r w:rsidRPr="00643E44">
        <w:t>I.XX.</w:t>
      </w:r>
      <w:r w:rsidR="00880F4C">
        <w:t>2</w:t>
      </w:r>
      <w:r w:rsidR="209470E0">
        <w:t xml:space="preserve"> </w:t>
      </w:r>
      <w:r w:rsidRPr="00643E44">
        <w:tab/>
        <w:t>Certificates on the financial statements</w:t>
      </w:r>
      <w:bookmarkEnd w:id="28"/>
      <w:bookmarkEnd w:id="29"/>
      <w:bookmarkEnd w:id="30"/>
      <w:bookmarkEnd w:id="31"/>
      <w:bookmarkEnd w:id="32"/>
    </w:p>
    <w:p w14:paraId="5B8DBBCF" w14:textId="0F5704E0" w:rsidR="00E8381E" w:rsidRPr="001E1EF1" w:rsidRDefault="00E8381E" w:rsidP="001E1EF1">
      <w:pPr>
        <w:spacing w:line="240" w:lineRule="auto"/>
        <w:jc w:val="both"/>
        <w:rPr>
          <w:b/>
          <w:color w:val="0070C0"/>
        </w:rPr>
      </w:pPr>
      <w:r w:rsidRPr="00643E44">
        <w:t>Certificates on the financial statements</w:t>
      </w:r>
      <w:r w:rsidR="4B524F7F" w:rsidRPr="00643E44">
        <w:t xml:space="preserve"> and underlying accounts</w:t>
      </w:r>
      <w:r w:rsidRPr="00643E44">
        <w:t xml:space="preserve"> to be provided by the </w:t>
      </w:r>
      <w:r w:rsidR="00935D0D" w:rsidRPr="00C27122">
        <w:t xml:space="preserve">partner </w:t>
      </w:r>
      <w:r w:rsidRPr="00643E44">
        <w:t xml:space="preserve">in accordance </w:t>
      </w:r>
      <w:r w:rsidRPr="00E20AB3">
        <w:t xml:space="preserve">with Article </w:t>
      </w:r>
      <w:r w:rsidRPr="00447076">
        <w:t>4.4</w:t>
      </w:r>
      <w:r w:rsidR="00FC7C66" w:rsidRPr="00447076">
        <w:t xml:space="preserve"> of the Specific agreement</w:t>
      </w:r>
      <w:r w:rsidRPr="00E21EC7">
        <w:t xml:space="preserve"> </w:t>
      </w:r>
      <w:r w:rsidRPr="00643E44">
        <w:t xml:space="preserve">may be </w:t>
      </w:r>
      <w:r w:rsidRPr="00447076">
        <w:t>drawn up</w:t>
      </w:r>
      <w:r w:rsidRPr="00643E44">
        <w:t xml:space="preserve"> by its regular internal or external auditor, in accordance with its internal financial regulations and procedures</w:t>
      </w:r>
      <w:r w:rsidRPr="00447076">
        <w:t>.</w:t>
      </w:r>
    </w:p>
    <w:p w14:paraId="5B8DBBD0" w14:textId="58EB3D89" w:rsidR="00E8381E" w:rsidRPr="001E1EF1" w:rsidRDefault="00E8381E" w:rsidP="001E1EF1">
      <w:pPr>
        <w:widowControl w:val="0"/>
        <w:spacing w:before="240" w:after="0" w:line="240" w:lineRule="auto"/>
        <w:jc w:val="both"/>
        <w:rPr>
          <w:b/>
          <w:bCs/>
          <w:i/>
          <w:iCs/>
          <w:color w:val="0070C0"/>
        </w:rPr>
      </w:pPr>
      <w:bookmarkStart w:id="33" w:name="_Toc441250811"/>
      <w:bookmarkStart w:id="34" w:name="_Toc441509660"/>
      <w:r w:rsidRPr="001E1EF1">
        <w:rPr>
          <w:b/>
          <w:bCs/>
          <w:i/>
          <w:iCs/>
          <w:color w:val="0070C0"/>
        </w:rPr>
        <w:t>[if an international organisation does not accept Article II.27:</w:t>
      </w:r>
    </w:p>
    <w:p w14:paraId="5B8DBBD1" w14:textId="74FF9D37" w:rsidR="00E8381E" w:rsidRPr="00643E44" w:rsidRDefault="00E8381E" w:rsidP="00F132EB">
      <w:pPr>
        <w:pStyle w:val="Heading3contract"/>
      </w:pPr>
      <w:bookmarkStart w:id="35" w:name="_Toc453326704"/>
      <w:bookmarkStart w:id="36" w:name="_Toc474141784"/>
      <w:bookmarkStart w:id="37" w:name="_Toc479592221"/>
      <w:r w:rsidRPr="00643E44">
        <w:t>I.XX.</w:t>
      </w:r>
      <w:r w:rsidR="00880F4C">
        <w:t>3</w:t>
      </w:r>
      <w:r w:rsidRPr="00643E44">
        <w:tab/>
        <w:t>Checks and audits</w:t>
      </w:r>
      <w:bookmarkEnd w:id="33"/>
      <w:bookmarkEnd w:id="34"/>
      <w:bookmarkEnd w:id="35"/>
      <w:bookmarkEnd w:id="36"/>
      <w:bookmarkEnd w:id="37"/>
    </w:p>
    <w:p w14:paraId="5B8DBBD3" w14:textId="7D2FCD20" w:rsidR="00E8381E" w:rsidRPr="00643E44" w:rsidRDefault="00E8381E" w:rsidP="00F132EB">
      <w:pPr>
        <w:spacing w:line="240" w:lineRule="auto"/>
        <w:jc w:val="both"/>
      </w:pPr>
      <w:r w:rsidRPr="001E1EF1">
        <w:rPr>
          <w:b/>
          <w:bCs/>
        </w:rPr>
        <w:t>[</w:t>
      </w:r>
      <w:r w:rsidRPr="001E1EF1">
        <w:rPr>
          <w:b/>
          <w:bCs/>
          <w:i/>
          <w:iCs/>
          <w:color w:val="0070C0"/>
        </w:rPr>
        <w:t xml:space="preserve">Option if no framework agreement containing a verification annex has been signed between the international organisation and </w:t>
      </w:r>
      <w:r w:rsidR="005464B0" w:rsidRPr="1FACFAEB">
        <w:rPr>
          <w:b/>
          <w:bCs/>
          <w:i/>
          <w:iCs/>
          <w:color w:val="0070C0"/>
        </w:rPr>
        <w:t>Frontex</w:t>
      </w:r>
      <w:r w:rsidRPr="001E1EF1">
        <w:rPr>
          <w:i/>
          <w:iCs/>
          <w:color w:val="0070C0"/>
        </w:rPr>
        <w:t>:</w:t>
      </w:r>
      <w:r w:rsidR="00880F4C">
        <w:t xml:space="preserve"> </w:t>
      </w:r>
      <w:r w:rsidRPr="005A749C">
        <w:t xml:space="preserve">The competent bodies of the Union </w:t>
      </w:r>
      <w:r w:rsidRPr="00447076">
        <w:t>must</w:t>
      </w:r>
      <w:r w:rsidRPr="005A749C">
        <w:t xml:space="preserve"> address any requests for checks or audits </w:t>
      </w:r>
      <w:r w:rsidRPr="00447076">
        <w:t>referred</w:t>
      </w:r>
      <w:r w:rsidRPr="00984A46">
        <w:t xml:space="preserve"> to </w:t>
      </w:r>
      <w:r w:rsidRPr="00447076">
        <w:t>in</w:t>
      </w:r>
      <w:r w:rsidRPr="00643E44">
        <w:t xml:space="preserve"> Article II.27 to the Director General of the</w:t>
      </w:r>
      <w:r w:rsidR="00935D0D" w:rsidRPr="00C27122">
        <w:t xml:space="preserve"> partner</w:t>
      </w:r>
      <w:r w:rsidRPr="00447076">
        <w:t>.</w:t>
      </w:r>
    </w:p>
    <w:p w14:paraId="5B8DBBD4" w14:textId="77777777" w:rsidR="00E8381E" w:rsidRPr="00643E44" w:rsidRDefault="00E8381E" w:rsidP="00F132EB">
      <w:pPr>
        <w:spacing w:after="0" w:line="240" w:lineRule="auto"/>
        <w:jc w:val="both"/>
      </w:pPr>
      <w:r w:rsidRPr="00643E44">
        <w:t xml:space="preserve">The </w:t>
      </w:r>
      <w:r w:rsidR="00935D0D" w:rsidRPr="00C27122">
        <w:t xml:space="preserve">partner </w:t>
      </w:r>
      <w:r w:rsidRPr="00447076">
        <w:t>must</w:t>
      </w:r>
      <w:r w:rsidRPr="00643E44">
        <w:t xml:space="preserve"> make available to the competent bodies of the Union, upon request, all relevant financial information, including statements of accounts concerning the </w:t>
      </w:r>
      <w:r w:rsidRPr="001E1EF1">
        <w:rPr>
          <w:i/>
          <w:iCs/>
        </w:rPr>
        <w:t>action</w:t>
      </w:r>
      <w:r w:rsidRPr="00643E44">
        <w:t xml:space="preserve">, where it implements the </w:t>
      </w:r>
      <w:r w:rsidRPr="001E1EF1">
        <w:rPr>
          <w:i/>
          <w:iCs/>
        </w:rPr>
        <w:t>action</w:t>
      </w:r>
      <w:r w:rsidRPr="00643E44">
        <w:t xml:space="preserve"> or where its affiliated entities or a subcontractor take part in the </w:t>
      </w:r>
      <w:r w:rsidRPr="001E1EF1">
        <w:rPr>
          <w:i/>
          <w:iCs/>
        </w:rPr>
        <w:t>action</w:t>
      </w:r>
      <w:r w:rsidRPr="00447076">
        <w:t>.</w:t>
      </w:r>
      <w:r w:rsidRPr="001E1EF1">
        <w:rPr>
          <w:b/>
          <w:bCs/>
        </w:rPr>
        <w:t>]</w:t>
      </w:r>
    </w:p>
    <w:p w14:paraId="5B8DBBD6" w14:textId="2DDD51DE" w:rsidR="00E8381E" w:rsidRPr="001E1EF1" w:rsidRDefault="00E8381E" w:rsidP="001E1EF1">
      <w:pPr>
        <w:spacing w:before="240" w:line="240" w:lineRule="auto"/>
        <w:jc w:val="both"/>
        <w:rPr>
          <w:b/>
          <w:bCs/>
          <w:color w:val="4F81BD" w:themeColor="accent1"/>
        </w:rPr>
      </w:pPr>
      <w:r w:rsidRPr="001E1EF1">
        <w:rPr>
          <w:b/>
          <w:bCs/>
        </w:rPr>
        <w:t>[</w:t>
      </w:r>
      <w:r w:rsidRPr="001E1EF1">
        <w:rPr>
          <w:b/>
          <w:bCs/>
          <w:i/>
          <w:iCs/>
          <w:color w:val="0070C0"/>
        </w:rPr>
        <w:t xml:space="preserve">Option if a framework agreement containing a verification annex has been signed between the international organisation and </w:t>
      </w:r>
      <w:r w:rsidR="005464B0" w:rsidRPr="1FACFAEB">
        <w:rPr>
          <w:b/>
          <w:bCs/>
          <w:i/>
          <w:iCs/>
          <w:color w:val="0070C0"/>
        </w:rPr>
        <w:t>Frontex</w:t>
      </w:r>
      <w:r w:rsidRPr="001E1EF1">
        <w:rPr>
          <w:b/>
          <w:bCs/>
          <w:i/>
          <w:iCs/>
          <w:color w:val="0070C0"/>
        </w:rPr>
        <w:t>:</w:t>
      </w:r>
      <w:r w:rsidR="00880F4C">
        <w:t xml:space="preserve"> </w:t>
      </w:r>
      <w:r w:rsidRPr="00E20AB3">
        <w:t>Article II.</w:t>
      </w:r>
      <w:r w:rsidRPr="00447076">
        <w:t>27 must</w:t>
      </w:r>
      <w:r w:rsidRPr="00643E44">
        <w:t xml:space="preserve"> be </w:t>
      </w:r>
      <w:r w:rsidRPr="00447076">
        <w:t xml:space="preserve">applied in accordance with </w:t>
      </w:r>
      <w:r w:rsidRPr="00447076">
        <w:lastRenderedPageBreak/>
        <w:t xml:space="preserve">any </w:t>
      </w:r>
      <w:r w:rsidR="00C16315" w:rsidRPr="00447076">
        <w:t xml:space="preserve">particular </w:t>
      </w:r>
      <w:r w:rsidRPr="00447076">
        <w:t>agreement concluded in this respect</w:t>
      </w:r>
      <w:r w:rsidRPr="00643E44">
        <w:t xml:space="preserve"> by the </w:t>
      </w:r>
      <w:r w:rsidRPr="00447076">
        <w:t>international organisation and the European</w:t>
      </w:r>
      <w:r w:rsidRPr="00643E44">
        <w:t xml:space="preserve"> Union</w:t>
      </w:r>
      <w:r w:rsidRPr="00447076">
        <w:t>.</w:t>
      </w:r>
      <w:r w:rsidRPr="001E1EF1">
        <w:rPr>
          <w:b/>
          <w:bCs/>
        </w:rPr>
        <w:t>]</w:t>
      </w:r>
      <w:r w:rsidRPr="001E1EF1">
        <w:rPr>
          <w:b/>
          <w:bCs/>
          <w:i/>
          <w:iCs/>
          <w:color w:val="0070C0"/>
        </w:rPr>
        <w:t>]</w:t>
      </w:r>
    </w:p>
    <w:p w14:paraId="1B1D267F" w14:textId="77777777" w:rsidR="00880F4C" w:rsidRPr="001E1EF1" w:rsidRDefault="00880F4C" w:rsidP="001E1EF1">
      <w:pPr>
        <w:spacing w:before="240" w:after="0" w:line="240" w:lineRule="auto"/>
        <w:jc w:val="both"/>
        <w:rPr>
          <w:b/>
          <w:bCs/>
          <w:i/>
          <w:iCs/>
          <w:color w:val="0070C0"/>
        </w:rPr>
      </w:pPr>
      <w:r w:rsidRPr="001E1EF1">
        <w:rPr>
          <w:b/>
          <w:bCs/>
          <w:i/>
          <w:iCs/>
          <w:color w:val="0070C0"/>
        </w:rPr>
        <w:t>[if the international organisation does not accept Article II.18.1:</w:t>
      </w:r>
    </w:p>
    <w:p w14:paraId="485A85F1" w14:textId="77777777" w:rsidR="00880F4C" w:rsidRPr="00C27122" w:rsidRDefault="00880F4C" w:rsidP="00AF2567">
      <w:pPr>
        <w:pStyle w:val="Heading3contract"/>
      </w:pPr>
      <w:r w:rsidRPr="00643E44">
        <w:t>I.XX.</w:t>
      </w:r>
      <w:r>
        <w:t>4</w:t>
      </w:r>
      <w:r w:rsidRPr="00643E44">
        <w:tab/>
      </w:r>
      <w:r w:rsidRPr="00C27122">
        <w:t>Applicable law</w:t>
      </w:r>
    </w:p>
    <w:p w14:paraId="53D1440B" w14:textId="7F975BE1" w:rsidR="00880F4C" w:rsidRPr="00C27122" w:rsidRDefault="00880F4C" w:rsidP="1FACFAEB">
      <w:pPr>
        <w:widowControl w:val="0"/>
        <w:spacing w:after="0" w:line="240" w:lineRule="auto"/>
        <w:jc w:val="both"/>
        <w:rPr>
          <w:szCs w:val="24"/>
        </w:rPr>
      </w:pPr>
      <w:r w:rsidRPr="00447076">
        <w:t xml:space="preserve">As an exception to Article II.18.1, the Framework agreement and any Specific agreement is governed by the applicable Union law, complemented where necessary by the law of </w:t>
      </w:r>
      <w:r w:rsidR="004D797A">
        <w:t>Poland</w:t>
      </w:r>
      <w:r w:rsidRPr="1FACFAEB">
        <w:t>.</w:t>
      </w:r>
    </w:p>
    <w:p w14:paraId="1E2C3D81" w14:textId="77777777" w:rsidR="00880F4C" w:rsidRDefault="00880F4C" w:rsidP="1FACFAEB">
      <w:pPr>
        <w:widowControl w:val="0"/>
        <w:spacing w:after="0" w:line="240" w:lineRule="auto"/>
        <w:jc w:val="both"/>
        <w:rPr>
          <w:szCs w:val="24"/>
        </w:rPr>
      </w:pPr>
      <w:r w:rsidRPr="001E1EF1">
        <w:rPr>
          <w:b/>
          <w:bCs/>
        </w:rPr>
        <w:t>[</w:t>
      </w:r>
      <w:r w:rsidRPr="001E1EF1">
        <w:rPr>
          <w:b/>
          <w:bCs/>
          <w:i/>
          <w:iCs/>
          <w:color w:val="0070C0"/>
        </w:rPr>
        <w:t>Option 2: if the international organisation does not accept Union law as the applicable law:</w:t>
      </w:r>
      <w:r w:rsidRPr="00447076">
        <w:t xml:space="preserve"> Article II.18.1 does not apply.]</w:t>
      </w:r>
      <w:r w:rsidRPr="001E1EF1">
        <w:rPr>
          <w:b/>
          <w:bCs/>
          <w:i/>
          <w:iCs/>
          <w:color w:val="0070C0"/>
        </w:rPr>
        <w:t xml:space="preserve">] </w:t>
      </w:r>
      <w:r w:rsidRPr="00447076">
        <w:t xml:space="preserve"> </w:t>
      </w:r>
    </w:p>
    <w:p w14:paraId="35CCA6A7" w14:textId="77777777" w:rsidR="00880F4C" w:rsidRPr="00643E44" w:rsidRDefault="00880F4C" w:rsidP="00F132EB">
      <w:pPr>
        <w:spacing w:after="0" w:line="240" w:lineRule="auto"/>
        <w:jc w:val="both"/>
        <w:rPr>
          <w:b/>
        </w:rPr>
      </w:pPr>
    </w:p>
    <w:p w14:paraId="5B8DBBD7" w14:textId="3F7B228D" w:rsidR="00E8381E" w:rsidRPr="00643E44" w:rsidRDefault="00E8381E" w:rsidP="00F132EB">
      <w:pPr>
        <w:pStyle w:val="Heading3contract"/>
      </w:pPr>
      <w:bookmarkStart w:id="38" w:name="_Toc441250812"/>
      <w:bookmarkStart w:id="39" w:name="_Toc441509661"/>
      <w:bookmarkStart w:id="40" w:name="_Toc453326705"/>
      <w:bookmarkStart w:id="41" w:name="_Toc474141785"/>
      <w:bookmarkStart w:id="42" w:name="_Toc479592222"/>
      <w:r w:rsidRPr="00643E44">
        <w:t>I.XX.5</w:t>
      </w:r>
      <w:r w:rsidR="005A749C">
        <w:t xml:space="preserve"> </w:t>
      </w:r>
      <w:r w:rsidRPr="00643E44">
        <w:t>Privileges and immunities</w:t>
      </w:r>
      <w:bookmarkEnd w:id="38"/>
      <w:bookmarkEnd w:id="39"/>
      <w:bookmarkEnd w:id="40"/>
      <w:bookmarkEnd w:id="41"/>
      <w:bookmarkEnd w:id="42"/>
    </w:p>
    <w:p w14:paraId="5B8DBBD8" w14:textId="77777777" w:rsidR="009F5826" w:rsidRPr="007D5778" w:rsidRDefault="00E8381E" w:rsidP="001E1EF1">
      <w:pPr>
        <w:autoSpaceDE w:val="0"/>
        <w:autoSpaceDN w:val="0"/>
        <w:adjustRightInd w:val="0"/>
        <w:spacing w:after="0" w:line="240" w:lineRule="auto"/>
        <w:jc w:val="both"/>
      </w:pPr>
      <w:r w:rsidRPr="00643E44">
        <w:t xml:space="preserve">Nothing in the </w:t>
      </w:r>
      <w:r w:rsidR="00466598" w:rsidRPr="00C27122">
        <w:t>Framework a</w:t>
      </w:r>
      <w:r w:rsidRPr="00643E44">
        <w:t xml:space="preserve">greement </w:t>
      </w:r>
      <w:r w:rsidR="00466598" w:rsidRPr="00C27122">
        <w:t xml:space="preserve">or any Specific agreement </w:t>
      </w:r>
      <w:r w:rsidRPr="00447076">
        <w:t>may</w:t>
      </w:r>
      <w:r w:rsidRPr="00643E44">
        <w:t xml:space="preserve"> be interpreted as a waiver of any privileges or immunities which are accorded to the </w:t>
      </w:r>
      <w:r w:rsidR="00935D0D" w:rsidRPr="00C27122">
        <w:t xml:space="preserve">partner </w:t>
      </w:r>
      <w:r w:rsidRPr="00643E44">
        <w:t>by its constituent documents or international law.]</w:t>
      </w:r>
    </w:p>
    <w:p w14:paraId="25F0A526" w14:textId="77777777" w:rsidR="005A749C" w:rsidRDefault="005A749C" w:rsidP="00F132EB">
      <w:pPr>
        <w:tabs>
          <w:tab w:val="left" w:pos="5103"/>
        </w:tabs>
        <w:spacing w:after="0" w:line="240" w:lineRule="auto"/>
        <w:rPr>
          <w:rFonts w:eastAsia="Times New Roman"/>
          <w:szCs w:val="20"/>
        </w:rPr>
      </w:pPr>
    </w:p>
    <w:p w14:paraId="706D2248" w14:textId="77777777" w:rsidR="005A749C" w:rsidRDefault="005A749C" w:rsidP="00F132EB">
      <w:pPr>
        <w:tabs>
          <w:tab w:val="left" w:pos="5103"/>
        </w:tabs>
        <w:spacing w:after="0" w:line="240" w:lineRule="auto"/>
        <w:rPr>
          <w:rFonts w:eastAsia="Times New Roman"/>
          <w:szCs w:val="20"/>
        </w:rPr>
      </w:pPr>
    </w:p>
    <w:p w14:paraId="382EA0F2" w14:textId="77777777" w:rsidR="005A749C" w:rsidRDefault="005A749C" w:rsidP="00F132EB">
      <w:pPr>
        <w:tabs>
          <w:tab w:val="left" w:pos="5103"/>
        </w:tabs>
        <w:spacing w:after="0" w:line="240" w:lineRule="auto"/>
        <w:rPr>
          <w:rFonts w:eastAsia="Times New Roman"/>
          <w:szCs w:val="20"/>
        </w:rPr>
      </w:pPr>
    </w:p>
    <w:p w14:paraId="59F313DC" w14:textId="77777777" w:rsidR="00560522" w:rsidRDefault="00560522" w:rsidP="00F132EB">
      <w:pPr>
        <w:tabs>
          <w:tab w:val="left" w:pos="5103"/>
        </w:tabs>
        <w:spacing w:after="0" w:line="240" w:lineRule="auto"/>
        <w:rPr>
          <w:rFonts w:eastAsia="Times New Roman"/>
          <w:szCs w:val="20"/>
        </w:rPr>
      </w:pPr>
    </w:p>
    <w:p w14:paraId="32572A3F" w14:textId="77777777" w:rsidR="00560522" w:rsidRDefault="00560522" w:rsidP="00F132EB">
      <w:pPr>
        <w:tabs>
          <w:tab w:val="left" w:pos="5103"/>
        </w:tabs>
        <w:spacing w:after="0" w:line="240" w:lineRule="auto"/>
        <w:rPr>
          <w:rFonts w:eastAsia="Times New Roman"/>
          <w:szCs w:val="20"/>
        </w:rPr>
      </w:pPr>
    </w:p>
    <w:p w14:paraId="5B8DBBD9" w14:textId="34656EC4" w:rsidR="000A195F" w:rsidRPr="001E1EF1" w:rsidRDefault="000A195F" w:rsidP="001E1EF1">
      <w:pPr>
        <w:tabs>
          <w:tab w:val="left" w:pos="5103"/>
        </w:tabs>
        <w:spacing w:after="0" w:line="240" w:lineRule="auto"/>
        <w:rPr>
          <w:rFonts w:eastAsia="Times New Roman"/>
        </w:rPr>
      </w:pPr>
      <w:r w:rsidRPr="00447076">
        <w:rPr>
          <w:rFonts w:eastAsia="Times New Roman"/>
        </w:rPr>
        <w:t>SIGNATURES</w:t>
      </w:r>
    </w:p>
    <w:p w14:paraId="5B8DBBDA" w14:textId="08DA3C82" w:rsidR="000A195F" w:rsidRPr="001E1EF1" w:rsidRDefault="000A195F" w:rsidP="001E1EF1">
      <w:pPr>
        <w:spacing w:after="0" w:line="240" w:lineRule="auto"/>
        <w:rPr>
          <w:rFonts w:eastAsia="Times New Roman"/>
        </w:rPr>
      </w:pPr>
      <w:r w:rsidRPr="00C27122">
        <w:rPr>
          <w:rFonts w:eastAsia="Times New Roman"/>
          <w:szCs w:val="20"/>
        </w:rPr>
        <w:tab/>
      </w:r>
      <w:r w:rsidRPr="00C27122">
        <w:rPr>
          <w:rFonts w:eastAsia="Times New Roman"/>
          <w:szCs w:val="20"/>
        </w:rPr>
        <w:br/>
      </w:r>
      <w:r w:rsidRPr="00447076">
        <w:rPr>
          <w:rFonts w:eastAsia="Times New Roman"/>
        </w:rPr>
        <w:t xml:space="preserve">For the </w:t>
      </w:r>
      <w:r w:rsidR="00821D6E" w:rsidRPr="00447076">
        <w:rPr>
          <w:rFonts w:eastAsia="Times New Roman"/>
        </w:rPr>
        <w:t>pa</w:t>
      </w:r>
      <w:r w:rsidR="00560522" w:rsidRPr="00447076">
        <w:rPr>
          <w:rFonts w:eastAsia="Times New Roman"/>
        </w:rPr>
        <w:t>rtner</w:t>
      </w:r>
      <w:r w:rsidR="00560522">
        <w:rPr>
          <w:rFonts w:eastAsia="Times New Roman"/>
          <w:szCs w:val="20"/>
        </w:rPr>
        <w:tab/>
      </w:r>
      <w:r w:rsidR="00560522">
        <w:rPr>
          <w:rFonts w:eastAsia="Times New Roman"/>
          <w:szCs w:val="20"/>
        </w:rPr>
        <w:tab/>
      </w:r>
      <w:r w:rsidR="00560522" w:rsidRPr="00447076">
        <w:rPr>
          <w:rFonts w:eastAsia="Times New Roman"/>
        </w:rPr>
        <w:t xml:space="preserve">         </w:t>
      </w:r>
      <w:r w:rsidRPr="00447076">
        <w:rPr>
          <w:rFonts w:eastAsia="Times New Roman"/>
        </w:rPr>
        <w:t xml:space="preserve">For </w:t>
      </w:r>
      <w:r w:rsidR="2B05391B" w:rsidRPr="00447076">
        <w:rPr>
          <w:rFonts w:eastAsia="Times New Roman"/>
        </w:rPr>
        <w:t>Frontex</w:t>
      </w:r>
      <w:r w:rsidRPr="00C27122">
        <w:rPr>
          <w:rFonts w:eastAsia="Times New Roman"/>
          <w:szCs w:val="20"/>
        </w:rPr>
        <w:br/>
      </w:r>
      <w:r w:rsidRPr="00447076">
        <w:rPr>
          <w:rFonts w:eastAsia="Times New Roman"/>
        </w:rPr>
        <w:t>[</w:t>
      </w:r>
      <w:r w:rsidR="0053149D" w:rsidRPr="001E1EF1">
        <w:rPr>
          <w:rFonts w:eastAsia="Times New Roman"/>
          <w:i/>
          <w:iCs/>
          <w:highlight w:val="lightGray"/>
        </w:rPr>
        <w:t>function</w:t>
      </w:r>
      <w:r w:rsidR="0053149D" w:rsidRPr="00447076">
        <w:rPr>
          <w:rFonts w:eastAsia="Times New Roman"/>
          <w:highlight w:val="lightGray"/>
        </w:rPr>
        <w:t>/</w:t>
      </w:r>
      <w:r w:rsidRPr="00447076">
        <w:rPr>
          <w:rFonts w:eastAsia="Times New Roman"/>
          <w:highlight w:val="lightGray"/>
        </w:rPr>
        <w:t>forename/surname</w:t>
      </w:r>
      <w:r w:rsidRPr="00447076">
        <w:rPr>
          <w:rFonts w:eastAsia="Times New Roman"/>
        </w:rPr>
        <w:t>]</w:t>
      </w:r>
      <w:r w:rsidRPr="00C27122">
        <w:rPr>
          <w:rFonts w:eastAsia="Times New Roman"/>
          <w:szCs w:val="20"/>
        </w:rPr>
        <w:tab/>
      </w:r>
      <w:r w:rsidR="00560522" w:rsidRPr="00447076">
        <w:rPr>
          <w:rFonts w:eastAsia="Times New Roman"/>
        </w:rPr>
        <w:t xml:space="preserve">         </w:t>
      </w:r>
      <w:r w:rsidRPr="00447076">
        <w:rPr>
          <w:rFonts w:eastAsia="Times New Roman"/>
        </w:rPr>
        <w:t>[</w:t>
      </w:r>
      <w:r w:rsidRPr="00447076">
        <w:rPr>
          <w:rFonts w:eastAsia="Times New Roman"/>
          <w:highlight w:val="lightGray"/>
        </w:rPr>
        <w:t>forename/surname</w:t>
      </w:r>
      <w:r w:rsidRPr="00447076">
        <w:rPr>
          <w:rFonts w:eastAsia="Times New Roman"/>
        </w:rPr>
        <w:t>]</w:t>
      </w:r>
    </w:p>
    <w:p w14:paraId="332E2155" w14:textId="129D16EA" w:rsidR="005A749C" w:rsidRDefault="005A749C" w:rsidP="00F132EB">
      <w:pPr>
        <w:spacing w:after="0" w:line="240" w:lineRule="auto"/>
        <w:rPr>
          <w:rFonts w:eastAsia="Times New Roman"/>
          <w:szCs w:val="20"/>
        </w:rPr>
      </w:pPr>
    </w:p>
    <w:p w14:paraId="2F84CAA7" w14:textId="19466D9C" w:rsidR="005A749C" w:rsidRDefault="005A749C" w:rsidP="00F132EB">
      <w:pPr>
        <w:spacing w:after="0" w:line="240" w:lineRule="auto"/>
        <w:rPr>
          <w:rFonts w:eastAsia="Times New Roman"/>
          <w:szCs w:val="20"/>
        </w:rPr>
      </w:pPr>
    </w:p>
    <w:p w14:paraId="3DE7B0F8" w14:textId="0439225A" w:rsidR="005A749C" w:rsidRDefault="005A749C" w:rsidP="00F132EB">
      <w:pPr>
        <w:spacing w:after="0" w:line="240" w:lineRule="auto"/>
        <w:rPr>
          <w:rFonts w:eastAsia="Times New Roman"/>
          <w:szCs w:val="20"/>
        </w:rPr>
      </w:pPr>
    </w:p>
    <w:p w14:paraId="1EE77F29" w14:textId="783A2E45" w:rsidR="005A749C" w:rsidRDefault="005A749C" w:rsidP="00F132EB">
      <w:pPr>
        <w:spacing w:after="0" w:line="240" w:lineRule="auto"/>
        <w:rPr>
          <w:rFonts w:eastAsia="Times New Roman"/>
          <w:szCs w:val="20"/>
        </w:rPr>
      </w:pPr>
    </w:p>
    <w:p w14:paraId="6B0E1668" w14:textId="77777777" w:rsidR="005A749C" w:rsidRPr="00C27122" w:rsidRDefault="005A749C" w:rsidP="00F132EB">
      <w:pPr>
        <w:spacing w:after="0" w:line="240" w:lineRule="auto"/>
        <w:rPr>
          <w:rFonts w:eastAsia="Times New Roman"/>
          <w:szCs w:val="20"/>
        </w:rPr>
      </w:pPr>
    </w:p>
    <w:p w14:paraId="5B8DBBDB" w14:textId="6EFCF508" w:rsidR="000A195F" w:rsidRPr="001E1EF1" w:rsidRDefault="000A195F" w:rsidP="001E1EF1">
      <w:pPr>
        <w:tabs>
          <w:tab w:val="left" w:pos="5103"/>
        </w:tabs>
        <w:spacing w:after="0" w:line="240" w:lineRule="auto"/>
        <w:rPr>
          <w:rFonts w:eastAsia="Times New Roman"/>
        </w:rPr>
      </w:pPr>
      <w:r w:rsidRPr="00F132EB">
        <w:rPr>
          <w:rStyle w:val="SubtleReference"/>
          <w:color w:val="auto"/>
        </w:rPr>
        <w:t>[</w:t>
      </w:r>
      <w:r w:rsidRPr="00447076">
        <w:rPr>
          <w:rFonts w:eastAsia="Times New Roman"/>
          <w:highlight w:val="lightGray"/>
        </w:rPr>
        <w:t>signature</w:t>
      </w:r>
      <w:r w:rsidRPr="00447076">
        <w:rPr>
          <w:rFonts w:eastAsia="Times New Roman"/>
        </w:rPr>
        <w:t>]</w:t>
      </w:r>
      <w:r w:rsidR="00560522">
        <w:rPr>
          <w:rFonts w:eastAsia="Times New Roman"/>
          <w:szCs w:val="20"/>
        </w:rPr>
        <w:tab/>
      </w:r>
      <w:r w:rsidRPr="00447076">
        <w:rPr>
          <w:rFonts w:eastAsia="Times New Roman"/>
        </w:rPr>
        <w:t>[</w:t>
      </w:r>
      <w:r w:rsidRPr="00447076">
        <w:rPr>
          <w:rFonts w:eastAsia="Times New Roman"/>
          <w:highlight w:val="lightGray"/>
        </w:rPr>
        <w:t>signature</w:t>
      </w:r>
      <w:r w:rsidRPr="00447076">
        <w:rPr>
          <w:rFonts w:eastAsia="Times New Roman"/>
        </w:rPr>
        <w:t>]</w:t>
      </w:r>
      <w:r w:rsidRPr="00C27122">
        <w:rPr>
          <w:rFonts w:eastAsia="Times New Roman"/>
          <w:szCs w:val="20"/>
        </w:rPr>
        <w:br/>
      </w:r>
      <w:r w:rsidRPr="00447076">
        <w:rPr>
          <w:rFonts w:eastAsia="Times New Roman"/>
        </w:rPr>
        <w:t>Done at [</w:t>
      </w:r>
      <w:r w:rsidRPr="00447076">
        <w:rPr>
          <w:rFonts w:eastAsia="Times New Roman"/>
          <w:highlight w:val="lightGray"/>
        </w:rPr>
        <w:t>place</w:t>
      </w:r>
      <w:r w:rsidRPr="00447076">
        <w:rPr>
          <w:rFonts w:eastAsia="Times New Roman"/>
        </w:rPr>
        <w:t>], [</w:t>
      </w:r>
      <w:r w:rsidRPr="00447076">
        <w:rPr>
          <w:rFonts w:eastAsia="Times New Roman"/>
          <w:highlight w:val="lightGray"/>
        </w:rPr>
        <w:t>date</w:t>
      </w:r>
      <w:r w:rsidRPr="00447076">
        <w:rPr>
          <w:rFonts w:eastAsia="Times New Roman"/>
        </w:rPr>
        <w:t>]</w:t>
      </w:r>
      <w:r w:rsidR="00560522">
        <w:rPr>
          <w:rFonts w:eastAsia="Times New Roman"/>
          <w:szCs w:val="20"/>
        </w:rPr>
        <w:tab/>
      </w:r>
      <w:r w:rsidRPr="00447076">
        <w:rPr>
          <w:rFonts w:eastAsia="Times New Roman"/>
        </w:rPr>
        <w:t>Done at [</w:t>
      </w:r>
      <w:r w:rsidRPr="00447076">
        <w:rPr>
          <w:rFonts w:eastAsia="Times New Roman"/>
          <w:highlight w:val="lightGray"/>
        </w:rPr>
        <w:t>place</w:t>
      </w:r>
      <w:r w:rsidRPr="00447076">
        <w:rPr>
          <w:rFonts w:eastAsia="Times New Roman"/>
        </w:rPr>
        <w:t>], [</w:t>
      </w:r>
      <w:r w:rsidRPr="00447076">
        <w:rPr>
          <w:rFonts w:eastAsia="Times New Roman"/>
          <w:highlight w:val="lightGray"/>
        </w:rPr>
        <w:t>date</w:t>
      </w:r>
      <w:r w:rsidRPr="00447076">
        <w:rPr>
          <w:rFonts w:eastAsia="Times New Roman"/>
        </w:rPr>
        <w:t>]</w:t>
      </w:r>
    </w:p>
    <w:p w14:paraId="5B8DBBDC" w14:textId="77777777" w:rsidR="000A195F" w:rsidRPr="00C27122" w:rsidRDefault="000A195F" w:rsidP="00F132EB">
      <w:pPr>
        <w:spacing w:after="0" w:line="240" w:lineRule="auto"/>
        <w:jc w:val="both"/>
        <w:rPr>
          <w:rFonts w:eastAsia="Times New Roman"/>
          <w:szCs w:val="20"/>
        </w:rPr>
      </w:pPr>
    </w:p>
    <w:p w14:paraId="5B8DBBDD" w14:textId="77777777" w:rsidR="000A195F" w:rsidRPr="00C27122" w:rsidRDefault="000A195F" w:rsidP="00F132EB">
      <w:pPr>
        <w:spacing w:after="0" w:line="240" w:lineRule="auto"/>
        <w:jc w:val="both"/>
        <w:rPr>
          <w:rFonts w:eastAsia="Times New Roman"/>
          <w:szCs w:val="20"/>
        </w:rPr>
      </w:pPr>
    </w:p>
    <w:p w14:paraId="5B8DBBDE" w14:textId="77777777" w:rsidR="000A195F" w:rsidRPr="001E1EF1" w:rsidRDefault="000A195F" w:rsidP="001E1EF1">
      <w:pPr>
        <w:spacing w:after="0" w:line="240" w:lineRule="auto"/>
        <w:jc w:val="both"/>
        <w:rPr>
          <w:rFonts w:eastAsia="Times New Roman"/>
        </w:rPr>
      </w:pPr>
      <w:r w:rsidRPr="00447076">
        <w:rPr>
          <w:rFonts w:eastAsia="Times New Roman"/>
        </w:rPr>
        <w:t>In duplicate in English</w:t>
      </w:r>
    </w:p>
    <w:p w14:paraId="0E0DA63C" w14:textId="7951275E" w:rsidR="00E86BEB" w:rsidRPr="001E1EF1" w:rsidRDefault="00A26A08" w:rsidP="001E1EF1">
      <w:pPr>
        <w:spacing w:after="240" w:line="240" w:lineRule="auto"/>
        <w:jc w:val="center"/>
        <w:rPr>
          <w:rFonts w:eastAsia="Times New Roman"/>
          <w:b/>
          <w:bCs/>
        </w:rPr>
      </w:pPr>
      <w:r w:rsidRPr="001E1EF1">
        <w:rPr>
          <w:rFonts w:eastAsia="Times New Roman"/>
        </w:rPr>
        <w:br w:type="page"/>
      </w:r>
      <w:r w:rsidR="0093693E" w:rsidRPr="001E1EF1">
        <w:rPr>
          <w:rFonts w:eastAsia="Times New Roman"/>
          <w:b/>
          <w:bCs/>
        </w:rPr>
        <w:lastRenderedPageBreak/>
        <w:t>ANNEX II - GENERAL CONDITIONS</w:t>
      </w:r>
    </w:p>
    <w:p w14:paraId="5B8DBBE1" w14:textId="39603DE8" w:rsidR="00A26A08" w:rsidRPr="001E1EF1" w:rsidRDefault="00A26A08">
      <w:pPr>
        <w:pStyle w:val="TOC1"/>
        <w:rPr>
          <w:rStyle w:val="Hyperlink"/>
        </w:rPr>
      </w:pPr>
      <w:r w:rsidRPr="001E1EF1">
        <w:rPr>
          <w:rStyle w:val="Hyperlink"/>
          <w:lang w:eastAsia="en-GB"/>
        </w:rPr>
        <w:fldChar w:fldCharType="begin"/>
      </w:r>
      <w:r w:rsidRPr="00F132EB">
        <w:rPr>
          <w:rStyle w:val="Hyperlink"/>
          <w:lang w:eastAsia="en-GB"/>
        </w:rPr>
        <w:instrText xml:space="preserve"> TOC \o "2-2" \h \z \t "Subtitle;1" </w:instrText>
      </w:r>
      <w:r w:rsidRPr="001E1EF1">
        <w:rPr>
          <w:rStyle w:val="Hyperlink"/>
          <w:lang w:eastAsia="en-GB"/>
        </w:rPr>
        <w:fldChar w:fldCharType="separate"/>
      </w:r>
    </w:p>
    <w:p w14:paraId="5B8DBBE2" w14:textId="26292771" w:rsidR="00A26A08" w:rsidRPr="00F132EB" w:rsidRDefault="007C1528">
      <w:pPr>
        <w:pStyle w:val="TOC1"/>
        <w:rPr>
          <w:rStyle w:val="Hyperlink"/>
        </w:rPr>
      </w:pPr>
      <w:hyperlink w:anchor="_Toc479592892" w:history="1">
        <w:r w:rsidR="00A26A08" w:rsidRPr="00A66545">
          <w:rPr>
            <w:rStyle w:val="Hyperlink"/>
            <w:lang w:eastAsia="en-GB"/>
          </w:rPr>
          <w:t>PART A – LEGAL AND ADMINISTRATIVE PROVISIONS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_Toc479592892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17</w:t>
        </w:r>
        <w:r w:rsidR="00A26A08" w:rsidRPr="00C41027">
          <w:rPr>
            <w:rStyle w:val="Hyperlink"/>
            <w:webHidden/>
            <w:lang w:eastAsia="en-GB"/>
          </w:rPr>
          <w:fldChar w:fldCharType="end"/>
        </w:r>
      </w:hyperlink>
    </w:p>
    <w:p w14:paraId="5B8DBBE3" w14:textId="4CDA7C67" w:rsidR="00A26A08" w:rsidRPr="00F132EB" w:rsidRDefault="007C1528">
      <w:pPr>
        <w:pStyle w:val="TOC1"/>
        <w:rPr>
          <w:rStyle w:val="Hyperlink"/>
        </w:rPr>
      </w:pPr>
      <w:hyperlink w:anchor="_Toc479592893" w:history="1">
        <w:r w:rsidR="00A26A08" w:rsidRPr="00A66545">
          <w:rPr>
            <w:rStyle w:val="Hyperlink"/>
            <w:lang w:eastAsia="en-GB"/>
          </w:rPr>
          <w:t>ARTICLE II.1 - DEFINITIONS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_Toc479592893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17</w:t>
        </w:r>
        <w:r w:rsidR="00A26A08" w:rsidRPr="00C41027">
          <w:rPr>
            <w:rStyle w:val="Hyperlink"/>
            <w:webHidden/>
            <w:lang w:eastAsia="en-GB"/>
          </w:rPr>
          <w:fldChar w:fldCharType="end"/>
        </w:r>
      </w:hyperlink>
    </w:p>
    <w:p w14:paraId="5B8DBBE4" w14:textId="51C045D6" w:rsidR="00A26A08" w:rsidRPr="00F132EB" w:rsidRDefault="007C1528">
      <w:pPr>
        <w:pStyle w:val="TOC1"/>
        <w:rPr>
          <w:rStyle w:val="Hyperlink"/>
        </w:rPr>
      </w:pPr>
      <w:hyperlink w:anchor="_Toc479592894" w:history="1">
        <w:r w:rsidR="00A26A08" w:rsidRPr="00A66545">
          <w:rPr>
            <w:rStyle w:val="Hyperlink"/>
            <w:lang w:eastAsia="en-GB"/>
          </w:rPr>
          <w:t>ARTICLE II.2 – GENERAL OBLIGATIONS OF THE PARTNER</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_Toc479592894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18</w:t>
        </w:r>
        <w:r w:rsidR="00A26A08" w:rsidRPr="00C41027">
          <w:rPr>
            <w:rStyle w:val="Hyperlink"/>
            <w:webHidden/>
            <w:lang w:eastAsia="en-GB"/>
          </w:rPr>
          <w:fldChar w:fldCharType="end"/>
        </w:r>
      </w:hyperlink>
    </w:p>
    <w:p w14:paraId="5B8DBBE5" w14:textId="43603040" w:rsidR="00A26A08" w:rsidRPr="00F132EB" w:rsidRDefault="007C1528">
      <w:pPr>
        <w:pStyle w:val="TOC1"/>
        <w:rPr>
          <w:rStyle w:val="Hyperlink"/>
        </w:rPr>
      </w:pPr>
      <w:hyperlink w:anchor="_Toc479592895" w:history="1">
        <w:r w:rsidR="00A26A08" w:rsidRPr="00A66545">
          <w:rPr>
            <w:rStyle w:val="Hyperlink"/>
            <w:lang w:eastAsia="en-GB"/>
          </w:rPr>
          <w:t>ARTICLE II.3 – COMMUNICATIONS BETWEEN THE PARTIES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_Toc479592895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19</w:t>
        </w:r>
        <w:r w:rsidR="00A26A08" w:rsidRPr="00C41027">
          <w:rPr>
            <w:rStyle w:val="Hyperlink"/>
            <w:webHidden/>
            <w:lang w:eastAsia="en-GB"/>
          </w:rPr>
          <w:fldChar w:fldCharType="end"/>
        </w:r>
      </w:hyperlink>
    </w:p>
    <w:p w14:paraId="5B8DBBE6" w14:textId="7F3854F1" w:rsidR="00A26A08" w:rsidRPr="00F132EB" w:rsidRDefault="007C1528">
      <w:pPr>
        <w:pStyle w:val="TOC1"/>
        <w:rPr>
          <w:rStyle w:val="Hyperlink"/>
        </w:rPr>
      </w:pPr>
      <w:hyperlink w:anchor="_Toc479592896" w:history="1">
        <w:r w:rsidR="00A26A08" w:rsidRPr="00A66545">
          <w:rPr>
            <w:rStyle w:val="Hyperlink"/>
            <w:lang w:eastAsia="en-GB"/>
          </w:rPr>
          <w:t>ARTICLE II.4 – LIABILITY FOR DAMAGES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_Toc479592896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20</w:t>
        </w:r>
        <w:r w:rsidR="00A26A08" w:rsidRPr="00C41027">
          <w:rPr>
            <w:rStyle w:val="Hyperlink"/>
            <w:webHidden/>
            <w:lang w:eastAsia="en-GB"/>
          </w:rPr>
          <w:fldChar w:fldCharType="end"/>
        </w:r>
      </w:hyperlink>
    </w:p>
    <w:p w14:paraId="5B8DBBE7" w14:textId="68DB59E5" w:rsidR="00A26A08" w:rsidRPr="00F132EB" w:rsidRDefault="007C1528">
      <w:pPr>
        <w:pStyle w:val="TOC1"/>
        <w:rPr>
          <w:rStyle w:val="Hyperlink"/>
        </w:rPr>
      </w:pPr>
      <w:hyperlink w:anchor="_Toc479592897" w:history="1">
        <w:r w:rsidR="00A26A08" w:rsidRPr="00A66545">
          <w:rPr>
            <w:rStyle w:val="Hyperlink"/>
            <w:lang w:eastAsia="en-GB"/>
          </w:rPr>
          <w:t>ARTICLE II.5 – CONFLICT OF INTERESTS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_Toc479592897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20</w:t>
        </w:r>
        <w:r w:rsidR="00A26A08" w:rsidRPr="00C41027">
          <w:rPr>
            <w:rStyle w:val="Hyperlink"/>
            <w:webHidden/>
            <w:lang w:eastAsia="en-GB"/>
          </w:rPr>
          <w:fldChar w:fldCharType="end"/>
        </w:r>
      </w:hyperlink>
    </w:p>
    <w:p w14:paraId="5B8DBBE8" w14:textId="2CF86599" w:rsidR="00A26A08" w:rsidRPr="00F132EB" w:rsidRDefault="007C1528">
      <w:pPr>
        <w:pStyle w:val="TOC1"/>
        <w:rPr>
          <w:rStyle w:val="Hyperlink"/>
        </w:rPr>
      </w:pPr>
      <w:hyperlink w:anchor="_Toc479592898" w:history="1">
        <w:r w:rsidR="00A26A08" w:rsidRPr="00A66545">
          <w:rPr>
            <w:rStyle w:val="Hyperlink"/>
            <w:lang w:eastAsia="en-GB"/>
          </w:rPr>
          <w:t>ARTICLE II.6 – CONFIDENTIALITY</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_Toc479592898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20</w:t>
        </w:r>
        <w:r w:rsidR="00A26A08" w:rsidRPr="00C41027">
          <w:rPr>
            <w:rStyle w:val="Hyperlink"/>
            <w:webHidden/>
            <w:lang w:eastAsia="en-GB"/>
          </w:rPr>
          <w:fldChar w:fldCharType="end"/>
        </w:r>
      </w:hyperlink>
    </w:p>
    <w:p w14:paraId="5B8DBBE9" w14:textId="515E8E81" w:rsidR="00A26A08" w:rsidRPr="00F132EB" w:rsidRDefault="007C1528">
      <w:pPr>
        <w:pStyle w:val="TOC1"/>
        <w:rPr>
          <w:rStyle w:val="Hyperlink"/>
        </w:rPr>
      </w:pPr>
      <w:hyperlink w:anchor="_Toc479592899" w:history="1">
        <w:r w:rsidR="00A26A08" w:rsidRPr="00A66545">
          <w:rPr>
            <w:rStyle w:val="Hyperlink"/>
            <w:lang w:eastAsia="en-GB"/>
          </w:rPr>
          <w:t>ARTICLE II.7 – PROCESSING OF PERSONAL DATA</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_Toc479592899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21</w:t>
        </w:r>
        <w:r w:rsidR="00A26A08" w:rsidRPr="00C41027">
          <w:rPr>
            <w:rStyle w:val="Hyperlink"/>
            <w:webHidden/>
            <w:lang w:eastAsia="en-GB"/>
          </w:rPr>
          <w:fldChar w:fldCharType="end"/>
        </w:r>
      </w:hyperlink>
    </w:p>
    <w:p w14:paraId="5B8DBBEA" w14:textId="6055A3D9" w:rsidR="00A26A08" w:rsidRPr="00F132EB" w:rsidRDefault="007C1528">
      <w:pPr>
        <w:pStyle w:val="TOC1"/>
        <w:rPr>
          <w:rStyle w:val="Hyperlink"/>
        </w:rPr>
      </w:pPr>
      <w:hyperlink w:anchor="_Toc479592900" w:history="1">
        <w:r w:rsidR="00A26A08" w:rsidRPr="00A66545">
          <w:rPr>
            <w:rStyle w:val="Hyperlink"/>
            <w:lang w:eastAsia="en-GB"/>
          </w:rPr>
          <w:t>ARTICLE II.8 – VISIBILITY OF UNION FUNDING</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_Toc479592900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22</w:t>
        </w:r>
        <w:r w:rsidR="00A26A08" w:rsidRPr="00C41027">
          <w:rPr>
            <w:rStyle w:val="Hyperlink"/>
            <w:webHidden/>
            <w:lang w:eastAsia="en-GB"/>
          </w:rPr>
          <w:fldChar w:fldCharType="end"/>
        </w:r>
      </w:hyperlink>
    </w:p>
    <w:p w14:paraId="5B8DBBEB" w14:textId="2FF31B9D" w:rsidR="00A26A08" w:rsidRPr="00F132EB" w:rsidRDefault="007C1528">
      <w:pPr>
        <w:pStyle w:val="TOC1"/>
        <w:rPr>
          <w:rStyle w:val="Hyperlink"/>
        </w:rPr>
      </w:pPr>
      <w:hyperlink w:anchor="_Toc479592901" w:history="1">
        <w:r w:rsidR="00A26A08" w:rsidRPr="00A66545">
          <w:rPr>
            <w:rStyle w:val="Hyperlink"/>
            <w:lang w:eastAsia="en-GB"/>
          </w:rPr>
          <w:t>ARTICLE II.9 –</w:t>
        </w:r>
        <w:r w:rsidR="00A26A08" w:rsidRPr="00F132EB">
          <w:rPr>
            <w:rStyle w:val="Hyperlink"/>
            <w:lang w:eastAsia="en-GB"/>
          </w:rPr>
          <w:t xml:space="preserve"> </w:t>
        </w:r>
        <w:r w:rsidR="00A26A08" w:rsidRPr="00A66545">
          <w:rPr>
            <w:rStyle w:val="Hyperlink"/>
            <w:lang w:eastAsia="en-GB"/>
          </w:rPr>
          <w:t>PRE-EXISTING RIGHTS AND</w:t>
        </w:r>
        <w:r w:rsidR="00A26A08" w:rsidRPr="00F132EB">
          <w:rPr>
            <w:rStyle w:val="Hyperlink"/>
            <w:lang w:eastAsia="en-GB"/>
          </w:rPr>
          <w:t xml:space="preserve"> </w:t>
        </w:r>
        <w:r w:rsidR="00A26A08" w:rsidRPr="00A66545">
          <w:rPr>
            <w:rStyle w:val="Hyperlink"/>
            <w:lang w:eastAsia="en-GB"/>
          </w:rPr>
          <w:t>OWNERSHIP AND USE OF THE RESULTS (INCLUDING INTELLECTUAL AND INDUSTRIAL PROPERTY RIGHTS)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_Toc479592901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22</w:t>
        </w:r>
        <w:r w:rsidR="00A26A08" w:rsidRPr="00C41027">
          <w:rPr>
            <w:rStyle w:val="Hyperlink"/>
            <w:webHidden/>
            <w:lang w:eastAsia="en-GB"/>
          </w:rPr>
          <w:fldChar w:fldCharType="end"/>
        </w:r>
      </w:hyperlink>
    </w:p>
    <w:p w14:paraId="5B8DBBEC" w14:textId="239F941C" w:rsidR="00A26A08" w:rsidRPr="00F132EB" w:rsidRDefault="007C1528">
      <w:pPr>
        <w:pStyle w:val="TOC1"/>
        <w:rPr>
          <w:rStyle w:val="Hyperlink"/>
        </w:rPr>
      </w:pPr>
      <w:hyperlink w:anchor="_Toc479592902" w:history="1">
        <w:r w:rsidR="00A26A08" w:rsidRPr="00A66545">
          <w:rPr>
            <w:rStyle w:val="Hyperlink"/>
            <w:lang w:eastAsia="en-GB"/>
          </w:rPr>
          <w:t>ARTICLE II.10 – AWARD OF CONTRACTS NECESSARY FOR THE IMPLEMENTATION OF AN ACTION</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_Toc479592902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24</w:t>
        </w:r>
        <w:r w:rsidR="00A26A08" w:rsidRPr="00C41027">
          <w:rPr>
            <w:rStyle w:val="Hyperlink"/>
            <w:webHidden/>
            <w:lang w:eastAsia="en-GB"/>
          </w:rPr>
          <w:fldChar w:fldCharType="end"/>
        </w:r>
      </w:hyperlink>
    </w:p>
    <w:p w14:paraId="5B8DBBED" w14:textId="2900DE05" w:rsidR="00A26A08" w:rsidRPr="00F132EB" w:rsidRDefault="007C1528">
      <w:pPr>
        <w:pStyle w:val="TOC1"/>
        <w:rPr>
          <w:rStyle w:val="Hyperlink"/>
        </w:rPr>
      </w:pPr>
      <w:hyperlink w:anchor="_Toc479592903" w:history="1">
        <w:r w:rsidR="00A26A08" w:rsidRPr="00A66545">
          <w:rPr>
            <w:rStyle w:val="Hyperlink"/>
            <w:lang w:eastAsia="en-GB"/>
          </w:rPr>
          <w:t>ARTICLE II.11 – SUBCONTRACTING OF TASKS FORMING PART OF AN ACTION</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_Toc479592903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25</w:t>
        </w:r>
        <w:r w:rsidR="00A26A08" w:rsidRPr="00C41027">
          <w:rPr>
            <w:rStyle w:val="Hyperlink"/>
            <w:webHidden/>
            <w:lang w:eastAsia="en-GB"/>
          </w:rPr>
          <w:fldChar w:fldCharType="end"/>
        </w:r>
      </w:hyperlink>
    </w:p>
    <w:p w14:paraId="5B8DBBEE" w14:textId="6719B2F9" w:rsidR="00A26A08" w:rsidRPr="00F132EB" w:rsidRDefault="007C1528">
      <w:pPr>
        <w:pStyle w:val="TOC1"/>
        <w:rPr>
          <w:rStyle w:val="Hyperlink"/>
        </w:rPr>
      </w:pPr>
      <w:hyperlink w:anchor="_Toc479592904" w:history="1">
        <w:r w:rsidR="00A26A08" w:rsidRPr="00A66545">
          <w:rPr>
            <w:rStyle w:val="Hyperlink"/>
            <w:lang w:eastAsia="en-GB"/>
          </w:rPr>
          <w:t>ARTICLE II.12 - FINANCIAL SUPPORT TO THIRD PARTIES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_Toc479592904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25</w:t>
        </w:r>
        <w:r w:rsidR="00A26A08" w:rsidRPr="00C41027">
          <w:rPr>
            <w:rStyle w:val="Hyperlink"/>
            <w:webHidden/>
            <w:lang w:eastAsia="en-GB"/>
          </w:rPr>
          <w:fldChar w:fldCharType="end"/>
        </w:r>
      </w:hyperlink>
    </w:p>
    <w:p w14:paraId="5B8DBBEF" w14:textId="2D685CA1" w:rsidR="00A26A08" w:rsidRPr="00F132EB" w:rsidRDefault="007C1528">
      <w:pPr>
        <w:pStyle w:val="TOC1"/>
        <w:rPr>
          <w:rStyle w:val="Hyperlink"/>
        </w:rPr>
      </w:pPr>
      <w:hyperlink w:anchor="_Toc479592905" w:history="1">
        <w:r w:rsidR="00A26A08" w:rsidRPr="00A66545">
          <w:rPr>
            <w:rStyle w:val="Hyperlink"/>
            <w:lang w:eastAsia="en-GB"/>
          </w:rPr>
          <w:t>ARTICLE II.13 – AMENDMENTS TO THE FRAMEWORK AGREEMENT AND THE SPECIFIC AGREEMENTS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_Toc479592905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26</w:t>
        </w:r>
        <w:r w:rsidR="00A26A08" w:rsidRPr="00C41027">
          <w:rPr>
            <w:rStyle w:val="Hyperlink"/>
            <w:webHidden/>
            <w:lang w:eastAsia="en-GB"/>
          </w:rPr>
          <w:fldChar w:fldCharType="end"/>
        </w:r>
      </w:hyperlink>
    </w:p>
    <w:p w14:paraId="5B8DBBF0" w14:textId="493EB02F" w:rsidR="00A26A08" w:rsidRPr="00F132EB" w:rsidRDefault="007C1528">
      <w:pPr>
        <w:pStyle w:val="TOC1"/>
        <w:rPr>
          <w:rStyle w:val="Hyperlink"/>
        </w:rPr>
      </w:pPr>
      <w:hyperlink w:anchor="_Toc479592906" w:history="1">
        <w:r w:rsidR="00A26A08" w:rsidRPr="00A66545">
          <w:rPr>
            <w:rStyle w:val="Hyperlink"/>
            <w:lang w:eastAsia="en-GB"/>
          </w:rPr>
          <w:t>ARTICLE II.14 – ASSIGNMENT OF CLAIMS FOR PAYMENTS TO THIRD PARTIES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_Toc479592906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26</w:t>
        </w:r>
        <w:r w:rsidR="00A26A08" w:rsidRPr="00C41027">
          <w:rPr>
            <w:rStyle w:val="Hyperlink"/>
            <w:webHidden/>
            <w:lang w:eastAsia="en-GB"/>
          </w:rPr>
          <w:fldChar w:fldCharType="end"/>
        </w:r>
      </w:hyperlink>
    </w:p>
    <w:p w14:paraId="5B8DBBF1" w14:textId="7CFFE27B" w:rsidR="00A26A08" w:rsidRPr="00F132EB" w:rsidRDefault="007C1528">
      <w:pPr>
        <w:pStyle w:val="TOC1"/>
        <w:rPr>
          <w:rStyle w:val="Hyperlink"/>
        </w:rPr>
      </w:pPr>
      <w:hyperlink w:anchor="_Toc479592907" w:history="1">
        <w:r w:rsidR="00A26A08" w:rsidRPr="00A66545">
          <w:rPr>
            <w:rStyle w:val="Hyperlink"/>
            <w:lang w:eastAsia="en-GB"/>
          </w:rPr>
          <w:t>ARTICLE II.15 – FORCE MAJEURE</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_Toc479592907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27</w:t>
        </w:r>
        <w:r w:rsidR="00A26A08" w:rsidRPr="00C41027">
          <w:rPr>
            <w:rStyle w:val="Hyperlink"/>
            <w:webHidden/>
            <w:lang w:eastAsia="en-GB"/>
          </w:rPr>
          <w:fldChar w:fldCharType="end"/>
        </w:r>
      </w:hyperlink>
    </w:p>
    <w:p w14:paraId="5B8DBBF2" w14:textId="4D2BD8BA" w:rsidR="00A26A08" w:rsidRPr="00F132EB" w:rsidRDefault="007C1528">
      <w:pPr>
        <w:pStyle w:val="TOC1"/>
        <w:rPr>
          <w:rStyle w:val="Hyperlink"/>
        </w:rPr>
      </w:pPr>
      <w:hyperlink w:anchor="_Toc479592908" w:history="1">
        <w:r w:rsidR="00A26A08" w:rsidRPr="00A66545">
          <w:rPr>
            <w:rStyle w:val="Hyperlink"/>
            <w:lang w:eastAsia="en-GB"/>
          </w:rPr>
          <w:t>ARTICLE II.16 – SUSPENSION OF THE IMPLEMENTATION</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_Toc479592908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27</w:t>
        </w:r>
        <w:r w:rsidR="00A26A08" w:rsidRPr="00C41027">
          <w:rPr>
            <w:rStyle w:val="Hyperlink"/>
            <w:webHidden/>
            <w:lang w:eastAsia="en-GB"/>
          </w:rPr>
          <w:fldChar w:fldCharType="end"/>
        </w:r>
      </w:hyperlink>
    </w:p>
    <w:p w14:paraId="5B8DBBF3" w14:textId="20BB6C68" w:rsidR="00A26A08" w:rsidRPr="00F132EB" w:rsidRDefault="007C1528">
      <w:pPr>
        <w:pStyle w:val="TOC1"/>
        <w:rPr>
          <w:rStyle w:val="Hyperlink"/>
        </w:rPr>
      </w:pPr>
      <w:hyperlink w:anchor="_Toc479592909" w:history="1">
        <w:r w:rsidR="00A26A08" w:rsidRPr="00A66545">
          <w:rPr>
            <w:rStyle w:val="Hyperlink"/>
            <w:lang w:eastAsia="en-GB"/>
          </w:rPr>
          <w:t>ARTICLE II.17 – TERMINATION OF THE FRAMEWORK AGREEMENT AND THE SPECIFIC AGREEMENTS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_Toc479592909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30</w:t>
        </w:r>
        <w:r w:rsidR="00A26A08" w:rsidRPr="00C41027">
          <w:rPr>
            <w:rStyle w:val="Hyperlink"/>
            <w:webHidden/>
            <w:lang w:eastAsia="en-GB"/>
          </w:rPr>
          <w:fldChar w:fldCharType="end"/>
        </w:r>
      </w:hyperlink>
    </w:p>
    <w:p w14:paraId="5B8DBBF4" w14:textId="50869F13" w:rsidR="00A26A08" w:rsidRPr="00F132EB" w:rsidRDefault="007C1528">
      <w:pPr>
        <w:pStyle w:val="TOC1"/>
        <w:rPr>
          <w:rStyle w:val="Hyperlink"/>
        </w:rPr>
      </w:pPr>
      <w:hyperlink w:anchor="_Toc479592910" w:history="1">
        <w:r w:rsidR="00A26A08" w:rsidRPr="00A66545">
          <w:rPr>
            <w:rStyle w:val="Hyperlink"/>
            <w:lang w:eastAsia="en-GB"/>
          </w:rPr>
          <w:t>ARTICLE II.18 – APPLICABLE LAW, SETTLEMENT OF DISPUTES AND ENFORCEABLE DECISIONs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_Toc479592910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33</w:t>
        </w:r>
        <w:r w:rsidR="00A26A08" w:rsidRPr="00C41027">
          <w:rPr>
            <w:rStyle w:val="Hyperlink"/>
            <w:webHidden/>
            <w:lang w:eastAsia="en-GB"/>
          </w:rPr>
          <w:fldChar w:fldCharType="end"/>
        </w:r>
      </w:hyperlink>
    </w:p>
    <w:p w14:paraId="5B8DBBF5" w14:textId="030B43F1" w:rsidR="00A26A08" w:rsidRPr="00F132EB" w:rsidRDefault="007C1528">
      <w:pPr>
        <w:pStyle w:val="TOC1"/>
        <w:rPr>
          <w:rStyle w:val="Hyperlink"/>
        </w:rPr>
      </w:pPr>
      <w:hyperlink w:anchor="_Toc479592911" w:history="1">
        <w:r w:rsidR="00A26A08" w:rsidRPr="00A66545">
          <w:rPr>
            <w:rStyle w:val="Hyperlink"/>
            <w:lang w:eastAsia="en-GB"/>
          </w:rPr>
          <w:t>PART B – FINANCIAL PROVISIONS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_Toc479592911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34</w:t>
        </w:r>
        <w:r w:rsidR="00A26A08" w:rsidRPr="00C41027">
          <w:rPr>
            <w:rStyle w:val="Hyperlink"/>
            <w:webHidden/>
            <w:lang w:eastAsia="en-GB"/>
          </w:rPr>
          <w:fldChar w:fldCharType="end"/>
        </w:r>
      </w:hyperlink>
    </w:p>
    <w:p w14:paraId="5B8DBBF6" w14:textId="697DC47A" w:rsidR="00A26A08" w:rsidRPr="00F132EB" w:rsidRDefault="007C1528">
      <w:pPr>
        <w:pStyle w:val="TOC1"/>
        <w:rPr>
          <w:rStyle w:val="Hyperlink"/>
        </w:rPr>
      </w:pPr>
      <w:hyperlink w:anchor="_Toc479592912" w:history="1">
        <w:r w:rsidR="00A26A08" w:rsidRPr="00A66545">
          <w:rPr>
            <w:rStyle w:val="Hyperlink"/>
            <w:lang w:eastAsia="en-GB"/>
          </w:rPr>
          <w:t>ARTICLE II.19 – ELIGIBLE COSTS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_Toc479592912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34</w:t>
        </w:r>
        <w:r w:rsidR="00A26A08" w:rsidRPr="00C41027">
          <w:rPr>
            <w:rStyle w:val="Hyperlink"/>
            <w:webHidden/>
            <w:lang w:eastAsia="en-GB"/>
          </w:rPr>
          <w:fldChar w:fldCharType="end"/>
        </w:r>
      </w:hyperlink>
    </w:p>
    <w:p w14:paraId="5B8DBBF7" w14:textId="020BA497" w:rsidR="00A26A08" w:rsidRPr="00F132EB" w:rsidRDefault="007C1528">
      <w:pPr>
        <w:pStyle w:val="TOC1"/>
        <w:rPr>
          <w:rStyle w:val="Hyperlink"/>
        </w:rPr>
      </w:pPr>
      <w:hyperlink w:anchor="_Toc479592913" w:history="1">
        <w:r w:rsidR="00A26A08" w:rsidRPr="00A66545">
          <w:rPr>
            <w:rStyle w:val="Hyperlink"/>
            <w:lang w:eastAsia="en-GB"/>
          </w:rPr>
          <w:t>ARTICLE II.20 – IDENTIFIABILITY AND VERIFIABILITY OF THE AMOUNTS DECLARED</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_Toc479592913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36</w:t>
        </w:r>
        <w:r w:rsidR="00A26A08" w:rsidRPr="00C41027">
          <w:rPr>
            <w:rStyle w:val="Hyperlink"/>
            <w:webHidden/>
            <w:lang w:eastAsia="en-GB"/>
          </w:rPr>
          <w:fldChar w:fldCharType="end"/>
        </w:r>
      </w:hyperlink>
    </w:p>
    <w:p w14:paraId="5B8DBBF8" w14:textId="45652DA1" w:rsidR="00A26A08" w:rsidRPr="00F132EB" w:rsidRDefault="007C1528">
      <w:pPr>
        <w:pStyle w:val="TOC1"/>
        <w:rPr>
          <w:rStyle w:val="Hyperlink"/>
        </w:rPr>
      </w:pPr>
      <w:hyperlink w:anchor="_Toc479592914" w:history="1">
        <w:r w:rsidR="00A26A08" w:rsidRPr="00A66545">
          <w:rPr>
            <w:rStyle w:val="Hyperlink"/>
            <w:lang w:eastAsia="en-GB"/>
          </w:rPr>
          <w:t>ARTICLE II.21 – ELIGIBILITY OF COSTS OF ENTITIES AFFILIATED TO THE PARTNER</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_Toc479592914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39</w:t>
        </w:r>
        <w:r w:rsidR="00A26A08" w:rsidRPr="00C41027">
          <w:rPr>
            <w:rStyle w:val="Hyperlink"/>
            <w:webHidden/>
            <w:lang w:eastAsia="en-GB"/>
          </w:rPr>
          <w:fldChar w:fldCharType="end"/>
        </w:r>
      </w:hyperlink>
    </w:p>
    <w:p w14:paraId="5B8DBBF9" w14:textId="3750438D" w:rsidR="00A26A08" w:rsidRPr="00F132EB" w:rsidRDefault="007C1528">
      <w:pPr>
        <w:pStyle w:val="TOC1"/>
        <w:rPr>
          <w:rStyle w:val="Hyperlink"/>
        </w:rPr>
      </w:pPr>
      <w:hyperlink w:anchor="_Toc479592915" w:history="1">
        <w:r w:rsidR="00A26A08" w:rsidRPr="00A66545">
          <w:rPr>
            <w:rStyle w:val="Hyperlink"/>
            <w:lang w:eastAsia="en-GB"/>
          </w:rPr>
          <w:t>ARTICLE II.22 – BUDGET TRANSFERS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_Toc479592915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39</w:t>
        </w:r>
        <w:r w:rsidR="00A26A08" w:rsidRPr="00C41027">
          <w:rPr>
            <w:rStyle w:val="Hyperlink"/>
            <w:webHidden/>
            <w:lang w:eastAsia="en-GB"/>
          </w:rPr>
          <w:fldChar w:fldCharType="end"/>
        </w:r>
      </w:hyperlink>
    </w:p>
    <w:p w14:paraId="5B8DBBFA" w14:textId="2A3CAE7E" w:rsidR="00A26A08" w:rsidRPr="00F132EB" w:rsidRDefault="007C1528">
      <w:pPr>
        <w:pStyle w:val="TOC1"/>
        <w:rPr>
          <w:rStyle w:val="Hyperlink"/>
        </w:rPr>
      </w:pPr>
      <w:hyperlink w:anchor="_Toc479592916" w:history="1">
        <w:r w:rsidR="00A26A08" w:rsidRPr="00A66545">
          <w:rPr>
            <w:rStyle w:val="Hyperlink"/>
            <w:lang w:eastAsia="en-GB"/>
          </w:rPr>
          <w:t>ARTICLE II.23 – NON-COMPLIANCE WITH THE REPORTING OBLIGATIONS</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_Toc479592916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40</w:t>
        </w:r>
        <w:r w:rsidR="00A26A08" w:rsidRPr="00C41027">
          <w:rPr>
            <w:rStyle w:val="Hyperlink"/>
            <w:webHidden/>
            <w:lang w:eastAsia="en-GB"/>
          </w:rPr>
          <w:fldChar w:fldCharType="end"/>
        </w:r>
      </w:hyperlink>
    </w:p>
    <w:p w14:paraId="5B8DBBFB" w14:textId="6FEA4F59" w:rsidR="00A26A08" w:rsidRPr="00F132EB" w:rsidRDefault="007C1528">
      <w:pPr>
        <w:pStyle w:val="TOC1"/>
        <w:rPr>
          <w:rStyle w:val="Hyperlink"/>
        </w:rPr>
      </w:pPr>
      <w:hyperlink w:anchor="_Toc479592917" w:history="1">
        <w:r w:rsidR="00A26A08" w:rsidRPr="00A66545">
          <w:rPr>
            <w:rStyle w:val="Hyperlink"/>
            <w:lang w:eastAsia="en-GB"/>
          </w:rPr>
          <w:t>ARTICLE II.24 – SUSPENSION OF PAYMENTS AND TIME LImit FOR PAYMENT</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_Toc479592917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40</w:t>
        </w:r>
        <w:r w:rsidR="00A26A08" w:rsidRPr="00C41027">
          <w:rPr>
            <w:rStyle w:val="Hyperlink"/>
            <w:webHidden/>
            <w:lang w:eastAsia="en-GB"/>
          </w:rPr>
          <w:fldChar w:fldCharType="end"/>
        </w:r>
      </w:hyperlink>
    </w:p>
    <w:p w14:paraId="5B8DBBFC" w14:textId="383B252F" w:rsidR="00A26A08" w:rsidRPr="00F132EB" w:rsidRDefault="007C1528">
      <w:pPr>
        <w:pStyle w:val="TOC1"/>
        <w:rPr>
          <w:rStyle w:val="Hyperlink"/>
        </w:rPr>
      </w:pPr>
      <w:hyperlink w:anchor="_Toc479592918" w:history="1">
        <w:r w:rsidR="00A26A08" w:rsidRPr="00A66545">
          <w:rPr>
            <w:rStyle w:val="Hyperlink"/>
            <w:lang w:eastAsia="en-GB"/>
          </w:rPr>
          <w:t>ARTICLE II.25 – CALCULATION OF THE FINAL AMOUNT OF A SPECIFIC GRANT</w:t>
        </w:r>
        <w:r w:rsidR="00AE7BB1">
          <w:rPr>
            <w:rStyle w:val="Hyperlink"/>
            <w:lang w:eastAsia="en-GB"/>
          </w:rPr>
          <w:t>ARTICLE II.25 – CALCULATION OF THE FINAL AMOUNT OF A SPECIFIC GRANT</w:t>
        </w:r>
        <w:r w:rsidR="00A26A08" w:rsidRPr="00A66545">
          <w:rPr>
            <w:rStyle w:val="Hyperlink"/>
            <w:lang w:eastAsia="en-GB"/>
          </w:rPr>
          <w:t>ARTICLE II.25 – CALCULATION OF THE FINAL AMOUNT OF A SPECIFIC GRANT</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_Toc479592918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w:t>
        </w:r>
        <w:r w:rsidR="00A26A08" w:rsidRPr="00C41027">
          <w:rPr>
            <w:rStyle w:val="Hyperlink"/>
            <w:webHidden/>
            <w:lang w:eastAsia="en-GB"/>
          </w:rPr>
          <w:fldChar w:fldCharType="end"/>
        </w:r>
      </w:hyperlink>
      <w:r w:rsidR="76B89937" w:rsidRPr="001E1EF1">
        <w:rPr>
          <w:rStyle w:val="Hyperlink"/>
          <w:lang w:eastAsia="en-GB"/>
        </w:rPr>
        <w:t>42</w:t>
      </w:r>
      <w:r w:rsidR="126A9ACB" w:rsidRPr="001E1EF1">
        <w:rPr>
          <w:rStyle w:val="Hyperlink"/>
          <w:lang w:eastAsia="en-GB"/>
        </w:rPr>
        <w:t>￼</w:t>
      </w:r>
      <w:r w:rsidR="76B89937" w:rsidRPr="001E1EF1">
        <w:rPr>
          <w:rStyle w:val="Hyperlink"/>
          <w:lang w:eastAsia="en-GB"/>
        </w:rPr>
        <w:t>42</w:t>
      </w:r>
      <w:r w:rsidR="126A9ACB" w:rsidRPr="001E1EF1">
        <w:rPr>
          <w:rStyle w:val="Hyperlink"/>
          <w:lang w:eastAsia="en-GB"/>
        </w:rPr>
        <w:t>4242</w:t>
      </w:r>
    </w:p>
    <w:p w14:paraId="5B8DBBFD" w14:textId="5A2D315E" w:rsidR="00A26A08" w:rsidRPr="00F132EB" w:rsidRDefault="007C1528">
      <w:pPr>
        <w:pStyle w:val="TOC1"/>
        <w:rPr>
          <w:rStyle w:val="Hyperlink"/>
        </w:rPr>
      </w:pPr>
      <w:hyperlink w:anchor="_Toc479592919" w:history="1">
        <w:r w:rsidR="00A26A08" w:rsidRPr="00A66545">
          <w:rPr>
            <w:rStyle w:val="Hyperlink"/>
            <w:lang w:eastAsia="en-GB"/>
          </w:rPr>
          <w:t>ARTICLE II.26 – RECOVERY</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_Toc479592919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45</w:t>
        </w:r>
        <w:r w:rsidR="00A26A08" w:rsidRPr="00C41027">
          <w:rPr>
            <w:rStyle w:val="Hyperlink"/>
            <w:webHidden/>
            <w:lang w:eastAsia="en-GB"/>
          </w:rPr>
          <w:fldChar w:fldCharType="end"/>
        </w:r>
      </w:hyperlink>
    </w:p>
    <w:p w14:paraId="5B8DBBFE" w14:textId="2FD2C86A" w:rsidR="00A26A08" w:rsidRPr="00F132EB" w:rsidRDefault="007C1528">
      <w:pPr>
        <w:pStyle w:val="TOC1"/>
        <w:rPr>
          <w:rStyle w:val="Hyperlink"/>
        </w:rPr>
      </w:pPr>
      <w:hyperlink w:anchor="_Toc479592920" w:history="1">
        <w:r w:rsidR="00A26A08" w:rsidRPr="00A66545">
          <w:rPr>
            <w:rStyle w:val="Hyperlink"/>
            <w:lang w:eastAsia="en-GB"/>
          </w:rPr>
          <w:t>ARTICLE II.27 – CHECKS, AUDITS AND EVALUATION</w:t>
        </w:r>
        <w:r w:rsidR="00A26A08" w:rsidRPr="00F132EB">
          <w:rPr>
            <w:rStyle w:val="Hyperlink"/>
            <w:webHidden/>
            <w:lang w:eastAsia="en-GB"/>
          </w:rPr>
          <w:tab/>
        </w:r>
        <w:r w:rsidR="00A26A08" w:rsidRPr="00C41027">
          <w:rPr>
            <w:rStyle w:val="Hyperlink"/>
            <w:webHidden/>
            <w:lang w:eastAsia="en-GB"/>
          </w:rPr>
          <w:fldChar w:fldCharType="begin"/>
        </w:r>
        <w:r w:rsidR="00A26A08" w:rsidRPr="00F132EB">
          <w:rPr>
            <w:rStyle w:val="Hyperlink"/>
            <w:webHidden/>
            <w:lang w:eastAsia="en-GB"/>
          </w:rPr>
          <w:instrText xml:space="preserve"> PAGEREF _Toc479592920 \h </w:instrText>
        </w:r>
        <w:r w:rsidR="00A26A08" w:rsidRPr="00C41027">
          <w:rPr>
            <w:rStyle w:val="Hyperlink"/>
            <w:webHidden/>
            <w:lang w:eastAsia="en-GB"/>
          </w:rPr>
        </w:r>
        <w:r w:rsidR="00A26A08" w:rsidRPr="00C41027">
          <w:rPr>
            <w:rStyle w:val="Hyperlink"/>
            <w:webHidden/>
            <w:lang w:eastAsia="en-GB"/>
          </w:rPr>
          <w:fldChar w:fldCharType="separate"/>
        </w:r>
        <w:r w:rsidR="004C1F68">
          <w:rPr>
            <w:rStyle w:val="Hyperlink"/>
            <w:webHidden/>
            <w:lang w:eastAsia="en-GB"/>
          </w:rPr>
          <w:t>47</w:t>
        </w:r>
        <w:r w:rsidR="00A26A08" w:rsidRPr="00C41027">
          <w:rPr>
            <w:rStyle w:val="Hyperlink"/>
            <w:webHidden/>
            <w:lang w:eastAsia="en-GB"/>
          </w:rPr>
          <w:fldChar w:fldCharType="end"/>
        </w:r>
      </w:hyperlink>
    </w:p>
    <w:p w14:paraId="5B8DBC01" w14:textId="475A52C9" w:rsidR="00363ADE" w:rsidRPr="0009322E" w:rsidRDefault="00A26A08" w:rsidP="00F132EB">
      <w:pPr>
        <w:pStyle w:val="Subtitle"/>
        <w:jc w:val="both"/>
      </w:pPr>
      <w:r w:rsidRPr="001E1EF1">
        <w:fldChar w:fldCharType="end"/>
      </w:r>
      <w:r w:rsidR="000F57EC" w:rsidRPr="00C27122">
        <w:br w:type="page"/>
      </w:r>
      <w:bookmarkStart w:id="43" w:name="_Toc479592892"/>
      <w:bookmarkStart w:id="44" w:name="_Toc1646060"/>
      <w:bookmarkStart w:id="45" w:name="_Toc97092408"/>
      <w:r w:rsidR="00363ADE" w:rsidRPr="00C27122">
        <w:rPr>
          <w:lang w:eastAsia="en-GB"/>
        </w:rPr>
        <w:lastRenderedPageBreak/>
        <w:t xml:space="preserve">PART A – </w:t>
      </w:r>
      <w:r w:rsidR="00363ADE" w:rsidRPr="1FACFAEB">
        <w:rPr>
          <w:caps w:val="0"/>
        </w:rPr>
        <w:t>LEGAL</w:t>
      </w:r>
      <w:r w:rsidR="00363ADE" w:rsidRPr="00C27122">
        <w:rPr>
          <w:lang w:eastAsia="en-GB"/>
        </w:rPr>
        <w:t xml:space="preserve"> AND ADMINISTRATIVE PROVISIONS</w:t>
      </w:r>
      <w:bookmarkEnd w:id="43"/>
      <w:bookmarkEnd w:id="44"/>
    </w:p>
    <w:p w14:paraId="5B8DBC02" w14:textId="77777777" w:rsidR="00DD439F" w:rsidRPr="006C2B9D" w:rsidRDefault="00DD439F" w:rsidP="00F132EB">
      <w:pPr>
        <w:pStyle w:val="Heading1"/>
      </w:pPr>
      <w:bookmarkStart w:id="46" w:name="_Toc466027161"/>
      <w:bookmarkStart w:id="47" w:name="_Toc479592223"/>
      <w:bookmarkStart w:id="48" w:name="_Toc479592893"/>
      <w:bookmarkStart w:id="49" w:name="_Toc1646061"/>
      <w:bookmarkStart w:id="50" w:name="_Toc2168596"/>
      <w:bookmarkStart w:id="51" w:name="_Toc2168702"/>
      <w:bookmarkStart w:id="52" w:name="_Toc86395028"/>
      <w:r w:rsidRPr="006C2B9D">
        <w:t xml:space="preserve">ARTICLE II.1 </w:t>
      </w:r>
      <w:r w:rsidR="002B5DBB" w:rsidRPr="006C2B9D">
        <w:t xml:space="preserve">- </w:t>
      </w:r>
      <w:r w:rsidRPr="0074305B">
        <w:t>DEFINITIONS</w:t>
      </w:r>
      <w:bookmarkEnd w:id="46"/>
      <w:bookmarkEnd w:id="47"/>
      <w:bookmarkEnd w:id="48"/>
      <w:bookmarkEnd w:id="49"/>
      <w:bookmarkEnd w:id="50"/>
      <w:bookmarkEnd w:id="51"/>
      <w:bookmarkEnd w:id="52"/>
    </w:p>
    <w:p w14:paraId="5B8DBC04" w14:textId="77777777" w:rsidR="00DD439F" w:rsidRPr="00C27122" w:rsidRDefault="00DD439F" w:rsidP="00F132EB">
      <w:pPr>
        <w:spacing w:line="240" w:lineRule="auto"/>
      </w:pPr>
      <w:r w:rsidRPr="00C27122">
        <w:t xml:space="preserve">The following definitions apply for the purpose of the </w:t>
      </w:r>
      <w:r w:rsidR="002F38A0">
        <w:t>Framework agreement and the Specific a</w:t>
      </w:r>
      <w:r w:rsidRPr="00C27122">
        <w:t>greement</w:t>
      </w:r>
      <w:r w:rsidR="0056367A">
        <w:t>s</w:t>
      </w:r>
      <w:r w:rsidRPr="00C27122">
        <w:t>:</w:t>
      </w:r>
    </w:p>
    <w:p w14:paraId="5B8DBC05" w14:textId="6CACC18B" w:rsidR="00DD439F" w:rsidRPr="00C27122" w:rsidRDefault="00DD439F" w:rsidP="6DD0614D">
      <w:pPr>
        <w:spacing w:before="100" w:beforeAutospacing="1" w:after="100" w:afterAutospacing="1" w:line="240" w:lineRule="auto"/>
        <w:jc w:val="both"/>
        <w:rPr>
          <w:szCs w:val="24"/>
        </w:rPr>
      </w:pPr>
      <w:r w:rsidRPr="001E1EF1">
        <w:rPr>
          <w:b/>
          <w:bCs/>
        </w:rPr>
        <w:t>‘Action’</w:t>
      </w:r>
      <w:r w:rsidRPr="1FACFAEB">
        <w:t>:</w:t>
      </w:r>
      <w:r w:rsidRPr="001E1EF1">
        <w:rPr>
          <w:b/>
          <w:bCs/>
        </w:rPr>
        <w:t xml:space="preserve"> </w:t>
      </w:r>
      <w:r w:rsidR="005830EE" w:rsidRPr="00447076">
        <w:t xml:space="preserve">in case of a </w:t>
      </w:r>
      <w:r w:rsidR="00611DB6" w:rsidRPr="00447076">
        <w:t xml:space="preserve">specific </w:t>
      </w:r>
      <w:r w:rsidRPr="001E1EF1">
        <w:rPr>
          <w:b/>
          <w:bCs/>
          <w:i/>
          <w:iCs/>
        </w:rPr>
        <w:t>grant for an action</w:t>
      </w:r>
      <w:r w:rsidR="005830EE" w:rsidRPr="001E1EF1">
        <w:rPr>
          <w:i/>
          <w:iCs/>
        </w:rPr>
        <w:t xml:space="preserve">, </w:t>
      </w:r>
      <w:r w:rsidR="005830EE" w:rsidRPr="00447076">
        <w:t>the term refers to</w:t>
      </w:r>
      <w:r w:rsidRPr="00F72560">
        <w:t xml:space="preserve"> the</w:t>
      </w:r>
      <w:r w:rsidRPr="001E1EF1">
        <w:rPr>
          <w:b/>
          <w:bCs/>
        </w:rPr>
        <w:t xml:space="preserve"> </w:t>
      </w:r>
      <w:r w:rsidRPr="00C41027">
        <w:t>set of activities or the project</w:t>
      </w:r>
      <w:r w:rsidR="005830EE" w:rsidRPr="009A5142">
        <w:t xml:space="preserve"> for which the grant is awarded; in case of an </w:t>
      </w:r>
      <w:r w:rsidRPr="001E1EF1">
        <w:rPr>
          <w:b/>
          <w:bCs/>
          <w:i/>
          <w:iCs/>
        </w:rPr>
        <w:t>operating grant</w:t>
      </w:r>
      <w:r w:rsidR="005830EE" w:rsidRPr="00F1277C">
        <w:t>, the term refers</w:t>
      </w:r>
      <w:r w:rsidRPr="001E1EF1">
        <w:rPr>
          <w:b/>
          <w:bCs/>
          <w:i/>
          <w:iCs/>
        </w:rPr>
        <w:t xml:space="preserve"> </w:t>
      </w:r>
      <w:r w:rsidR="001400F6" w:rsidRPr="004D797A">
        <w:t xml:space="preserve">to </w:t>
      </w:r>
      <w:r w:rsidRPr="003414BB">
        <w:t xml:space="preserve">the work programme for which the </w:t>
      </w:r>
      <w:r w:rsidR="00611DB6" w:rsidRPr="003414BB">
        <w:t xml:space="preserve">specific </w:t>
      </w:r>
      <w:r w:rsidR="00AE7BB1" w:rsidRPr="00AE7BB1">
        <w:t>agreement</w:t>
      </w:r>
      <w:r w:rsidRPr="00447076">
        <w:t xml:space="preserve"> is awarded;</w:t>
      </w:r>
    </w:p>
    <w:p w14:paraId="1D4F8199" w14:textId="3CA6C840" w:rsidR="00457D0E" w:rsidRPr="00F132EB" w:rsidRDefault="00457D0E" w:rsidP="00F132EB">
      <w:pPr>
        <w:spacing w:before="240" w:after="0" w:line="240" w:lineRule="auto"/>
        <w:jc w:val="both"/>
        <w:rPr>
          <w:sz w:val="28"/>
          <w:szCs w:val="28"/>
        </w:rPr>
      </w:pPr>
      <w:r w:rsidRPr="001E1EF1">
        <w:rPr>
          <w:b/>
          <w:bCs/>
        </w:rPr>
        <w:t xml:space="preserve">‘Breach of obligations’: </w:t>
      </w:r>
      <w:r w:rsidRPr="00D92B6C">
        <w:t xml:space="preserve">failure by </w:t>
      </w:r>
      <w:r>
        <w:t>the</w:t>
      </w:r>
      <w:r w:rsidRPr="00D92B6C">
        <w:t xml:space="preserve"> </w:t>
      </w:r>
      <w:r>
        <w:t>partner</w:t>
      </w:r>
      <w:r w:rsidRPr="00D92B6C">
        <w:t xml:space="preserve"> to fulfil one or more of its contractual obligations</w:t>
      </w:r>
      <w:r>
        <w:t>;</w:t>
      </w:r>
    </w:p>
    <w:p w14:paraId="5B8DBC06" w14:textId="1D1DDA61" w:rsidR="00DD439F" w:rsidRPr="00C27122" w:rsidRDefault="00DD439F" w:rsidP="1FACFAEB">
      <w:pPr>
        <w:spacing w:before="240" w:after="0" w:line="240" w:lineRule="auto"/>
        <w:jc w:val="both"/>
        <w:rPr>
          <w:szCs w:val="24"/>
        </w:rPr>
      </w:pPr>
      <w:r w:rsidRPr="001E1EF1">
        <w:rPr>
          <w:b/>
          <w:bCs/>
        </w:rPr>
        <w:t>‘Confidential information or document’</w:t>
      </w:r>
      <w:r w:rsidRPr="00447076">
        <w:t>: any information or document (in any format) received by either party from the other or accessed by either party in the context of</w:t>
      </w:r>
      <w:r w:rsidRPr="00447076" w:rsidDel="00834727">
        <w:t xml:space="preserve"> </w:t>
      </w:r>
      <w:r w:rsidRPr="00447076">
        <w:t xml:space="preserve">the implementation of the </w:t>
      </w:r>
      <w:r w:rsidR="002F38A0">
        <w:t>Framework agreement or a Specific a</w:t>
      </w:r>
      <w:r w:rsidRPr="00447076">
        <w:t>greement that any of the parties has identified in writing as confidential. It does not include information that is publicly available;</w:t>
      </w:r>
    </w:p>
    <w:p w14:paraId="5B8DBC07" w14:textId="3A89E69C" w:rsidR="00DD439F" w:rsidRPr="001E1EF1" w:rsidRDefault="00DD439F" w:rsidP="001E1EF1">
      <w:pPr>
        <w:spacing w:before="240" w:after="0" w:line="240" w:lineRule="auto"/>
        <w:jc w:val="both"/>
        <w:rPr>
          <w:b/>
          <w:bCs/>
        </w:rPr>
      </w:pPr>
      <w:r w:rsidRPr="001E1EF1">
        <w:rPr>
          <w:b/>
          <w:bCs/>
        </w:rPr>
        <w:t>‘Conflict of interests’</w:t>
      </w:r>
      <w:r w:rsidRPr="00447076">
        <w:t>:</w:t>
      </w:r>
      <w:r w:rsidRPr="001E1EF1">
        <w:rPr>
          <w:b/>
          <w:bCs/>
        </w:rPr>
        <w:t xml:space="preserve"> </w:t>
      </w:r>
      <w:r w:rsidRPr="00447076">
        <w:t xml:space="preserve">a situation where the impartial and objective implementation of the </w:t>
      </w:r>
      <w:r w:rsidR="002F38A0">
        <w:t>Framework agreement or a Specific a</w:t>
      </w:r>
      <w:r w:rsidRPr="00447076">
        <w:t xml:space="preserve">greement by the partner is compromised for reasons involving family, emotional life, political or national affinity, economic interest, </w:t>
      </w:r>
      <w:r w:rsidR="00457D0E" w:rsidRPr="00447076">
        <w:t xml:space="preserve">any other direct or indirect personal interest, </w:t>
      </w:r>
      <w:r w:rsidRPr="00447076">
        <w:t xml:space="preserve">or any other shared interest with </w:t>
      </w:r>
      <w:r w:rsidR="005464B0" w:rsidRPr="005464B0">
        <w:t>Frontex</w:t>
      </w:r>
      <w:r w:rsidR="005464B0">
        <w:t xml:space="preserve"> </w:t>
      </w:r>
      <w:r w:rsidRPr="00447076">
        <w:t xml:space="preserve">or any third party related to the subject matter of the </w:t>
      </w:r>
      <w:r w:rsidR="002F38A0">
        <w:t>Framework agreement or a Specific a</w:t>
      </w:r>
      <w:r w:rsidRPr="00447076">
        <w:t>greement;</w:t>
      </w:r>
    </w:p>
    <w:p w14:paraId="5B8DBC08" w14:textId="77777777" w:rsidR="00DD439F" w:rsidRPr="00C27122" w:rsidRDefault="00DD439F" w:rsidP="1FACFAEB">
      <w:pPr>
        <w:spacing w:before="240" w:after="0" w:line="240" w:lineRule="auto"/>
        <w:jc w:val="both"/>
        <w:rPr>
          <w:szCs w:val="24"/>
        </w:rPr>
      </w:pPr>
      <w:r w:rsidRPr="001E1EF1">
        <w:rPr>
          <w:b/>
          <w:bCs/>
        </w:rPr>
        <w:t>‘Direct costs’</w:t>
      </w:r>
      <w:r w:rsidRPr="00447076">
        <w:t xml:space="preserve">: those specific costs which are directly linked to the implementation of the </w:t>
      </w:r>
      <w:r w:rsidRPr="001E1EF1">
        <w:rPr>
          <w:i/>
          <w:iCs/>
        </w:rPr>
        <w:t>action</w:t>
      </w:r>
      <w:r w:rsidRPr="00447076">
        <w:t xml:space="preserve"> and can therefore be attributed directly to it. They may not include any </w:t>
      </w:r>
      <w:r w:rsidRPr="001E1EF1">
        <w:rPr>
          <w:i/>
          <w:iCs/>
        </w:rPr>
        <w:t>indirect costs</w:t>
      </w:r>
      <w:r w:rsidRPr="00447076">
        <w:t>;</w:t>
      </w:r>
    </w:p>
    <w:p w14:paraId="5B8DBC0B" w14:textId="77777777" w:rsidR="00DD439F" w:rsidRPr="00C27122" w:rsidRDefault="00DD439F" w:rsidP="1FACFAEB">
      <w:pPr>
        <w:spacing w:before="240" w:after="0" w:line="240" w:lineRule="auto"/>
        <w:jc w:val="both"/>
        <w:rPr>
          <w:szCs w:val="24"/>
        </w:rPr>
      </w:pPr>
      <w:r w:rsidRPr="001E1EF1">
        <w:rPr>
          <w:b/>
          <w:bCs/>
        </w:rPr>
        <w:t>‘Force majeure’</w:t>
      </w:r>
      <w:r w:rsidRPr="00447076">
        <w:t xml:space="preserve">: any unforeseeable, exceptional situation or event beyond the control of the parties that prevents either of them from fulfilling any of their obligations under the </w:t>
      </w:r>
      <w:r w:rsidR="00095915" w:rsidRPr="00447076">
        <w:t>Framework a</w:t>
      </w:r>
      <w:r w:rsidRPr="00447076">
        <w:t>greement</w:t>
      </w:r>
      <w:r w:rsidR="00095915" w:rsidRPr="00447076">
        <w:t xml:space="preserve"> or a Specific agreement</w:t>
      </w:r>
      <w:r w:rsidRPr="00447076">
        <w:t>, which is not attributable to error or negligence on their part or on the part of the subcontractors affiliated entities or third parties in receipt of financial support and whi</w:t>
      </w:r>
      <w:r w:rsidRPr="00F72560">
        <w:t xml:space="preserve">ch proves to be inevitable despite their exercising due diligence. The following cannot be invoked as </w:t>
      </w:r>
      <w:r w:rsidRPr="001E1EF1">
        <w:rPr>
          <w:i/>
          <w:iCs/>
        </w:rPr>
        <w:t>force majeure</w:t>
      </w:r>
      <w:r w:rsidRPr="00C41027">
        <w:t>: labour disputes, strikes, financial difficulties or any default of a servic</w:t>
      </w:r>
      <w:r w:rsidRPr="009A5142">
        <w:t xml:space="preserve">e, defect in equipment or materials or delays in making them available, unless they stem directly from a relevant case of </w:t>
      </w:r>
      <w:r w:rsidRPr="001E1EF1">
        <w:rPr>
          <w:i/>
          <w:iCs/>
        </w:rPr>
        <w:t>force majeure</w:t>
      </w:r>
      <w:r w:rsidRPr="00F1277C">
        <w:t>;</w:t>
      </w:r>
    </w:p>
    <w:p w14:paraId="5B8DBC0C" w14:textId="3F02F258" w:rsidR="00DD439F" w:rsidRPr="00C27122" w:rsidRDefault="00DD439F" w:rsidP="1FACFAEB">
      <w:pPr>
        <w:spacing w:before="240" w:after="0" w:line="240" w:lineRule="auto"/>
        <w:jc w:val="both"/>
        <w:rPr>
          <w:szCs w:val="24"/>
        </w:rPr>
      </w:pPr>
      <w:r w:rsidRPr="001E1EF1">
        <w:rPr>
          <w:b/>
          <w:bCs/>
        </w:rPr>
        <w:t>‘Formal notification’</w:t>
      </w:r>
      <w:r w:rsidRPr="00447076">
        <w:t xml:space="preserve">: form of communication between the parties made in writing </w:t>
      </w:r>
      <w:r w:rsidR="007D1429" w:rsidRPr="001E1EF1">
        <w:rPr>
          <w:b/>
          <w:bCs/>
          <w:i/>
          <w:iCs/>
          <w:color w:val="4F81BD"/>
        </w:rPr>
        <w:t xml:space="preserve"> </w:t>
      </w:r>
      <w:r w:rsidR="007D1429" w:rsidRPr="00447076">
        <w:t>by mail or electronic mail</w:t>
      </w:r>
      <w:r w:rsidR="00570859" w:rsidRPr="00447076">
        <w:t xml:space="preserve"> </w:t>
      </w:r>
      <w:r w:rsidRPr="00447076">
        <w:t>which provides the sender with compelling evidence that the message was delivered to the specified recipient;</w:t>
      </w:r>
    </w:p>
    <w:p w14:paraId="5B8DBC0D" w14:textId="058F36C3" w:rsidR="00DD439F" w:rsidRPr="00C27122" w:rsidRDefault="00DD439F" w:rsidP="1FACFAEB">
      <w:pPr>
        <w:spacing w:before="240" w:after="0" w:line="240" w:lineRule="auto"/>
        <w:jc w:val="both"/>
        <w:rPr>
          <w:szCs w:val="24"/>
        </w:rPr>
      </w:pPr>
      <w:r w:rsidRPr="001E1EF1">
        <w:rPr>
          <w:b/>
          <w:bCs/>
        </w:rPr>
        <w:t>‘Fraud’</w:t>
      </w:r>
      <w:r w:rsidRPr="00447076">
        <w:t xml:space="preserve">: </w:t>
      </w:r>
      <w:r w:rsidR="00C56EB2" w:rsidRPr="00447076">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47076">
        <w:t>;</w:t>
      </w:r>
    </w:p>
    <w:p w14:paraId="6471C3C5" w14:textId="66A2867F" w:rsidR="00C56EB2" w:rsidRPr="00D92B6C" w:rsidRDefault="00C56EB2" w:rsidP="00F132EB">
      <w:pPr>
        <w:spacing w:before="240" w:after="0" w:line="240" w:lineRule="auto"/>
        <w:jc w:val="both"/>
      </w:pPr>
      <w:r w:rsidRPr="001E1EF1">
        <w:rPr>
          <w:b/>
          <w:bCs/>
        </w:rPr>
        <w:t xml:space="preserve">'Grave professional misconduct': </w:t>
      </w:r>
      <w:r w:rsidRPr="00D92B6C">
        <w:t xml:space="preserve">a violation of applicable laws or regulations or ethical standards of the profession to which a person or entity belongs, or any wrongful conduct of a </w:t>
      </w:r>
      <w:r w:rsidRPr="00D92B6C">
        <w:lastRenderedPageBreak/>
        <w:t>person or entity which has an impact on its professional credibility where such conduct denotes wrongful intent or gross negligence</w:t>
      </w:r>
      <w:r>
        <w:t>;</w:t>
      </w:r>
    </w:p>
    <w:p w14:paraId="5B8DBC0E" w14:textId="60C67686" w:rsidR="00DD439F" w:rsidRPr="001E1EF1" w:rsidRDefault="00DD439F" w:rsidP="001E1EF1">
      <w:pPr>
        <w:spacing w:before="240" w:after="0" w:line="240" w:lineRule="auto"/>
        <w:jc w:val="both"/>
        <w:rPr>
          <w:b/>
          <w:bCs/>
        </w:rPr>
      </w:pPr>
      <w:r w:rsidRPr="001E1EF1">
        <w:rPr>
          <w:b/>
          <w:bCs/>
        </w:rPr>
        <w:t>‘Implementation period’</w:t>
      </w:r>
      <w:r w:rsidRPr="00447076">
        <w:t xml:space="preserve">: the period of implementation of the </w:t>
      </w:r>
      <w:r w:rsidR="00A71AB8" w:rsidRPr="00447076">
        <w:t xml:space="preserve">Framework </w:t>
      </w:r>
      <w:r w:rsidR="0058370A" w:rsidRPr="00447076">
        <w:t>a</w:t>
      </w:r>
      <w:r w:rsidR="00A71AB8" w:rsidRPr="00447076">
        <w:t>greement as specified in I.2.</w:t>
      </w:r>
      <w:r w:rsidR="00481960" w:rsidRPr="00447076">
        <w:t>2</w:t>
      </w:r>
      <w:r w:rsidR="009615C1" w:rsidRPr="00447076">
        <w:t xml:space="preserve"> or t</w:t>
      </w:r>
      <w:r w:rsidR="007E164E" w:rsidRPr="00F72560">
        <w:t xml:space="preserve">he period </w:t>
      </w:r>
      <w:r w:rsidR="009615C1" w:rsidRPr="00F72560">
        <w:t xml:space="preserve">of implementation </w:t>
      </w:r>
      <w:r w:rsidR="007E164E" w:rsidRPr="00F72560">
        <w:t>of</w:t>
      </w:r>
      <w:r w:rsidR="00A71AB8" w:rsidRPr="00C41027">
        <w:t xml:space="preserve"> the </w:t>
      </w:r>
      <w:r w:rsidRPr="00C41027">
        <w:t xml:space="preserve">activities forming part of the </w:t>
      </w:r>
      <w:r w:rsidRPr="001E1EF1">
        <w:rPr>
          <w:i/>
          <w:iCs/>
        </w:rPr>
        <w:t>action</w:t>
      </w:r>
      <w:r w:rsidRPr="00C41027">
        <w:t xml:space="preserve">, as specified in </w:t>
      </w:r>
      <w:r w:rsidR="00A71AB8" w:rsidRPr="009A5142">
        <w:t xml:space="preserve">Article </w:t>
      </w:r>
      <w:r w:rsidRPr="009A5142">
        <w:t>2.2</w:t>
      </w:r>
      <w:r w:rsidR="00FC7C66" w:rsidRPr="00F1277C">
        <w:t xml:space="preserve"> of the Specific agreement</w:t>
      </w:r>
      <w:r w:rsidRPr="00F1277C">
        <w:t>;</w:t>
      </w:r>
    </w:p>
    <w:p w14:paraId="5B8DBC0F" w14:textId="77777777" w:rsidR="00DD439F" w:rsidRPr="00C27122" w:rsidRDefault="00DD439F" w:rsidP="1FACFAEB">
      <w:pPr>
        <w:spacing w:before="240" w:after="0" w:line="240" w:lineRule="auto"/>
        <w:jc w:val="both"/>
        <w:rPr>
          <w:szCs w:val="24"/>
        </w:rPr>
      </w:pPr>
      <w:r w:rsidRPr="001E1EF1">
        <w:rPr>
          <w:b/>
          <w:bCs/>
        </w:rPr>
        <w:t>‘Indirect costs’</w:t>
      </w:r>
      <w:r w:rsidRPr="00447076">
        <w:t xml:space="preserve">: those costs which are not specific costs directly linked to the implementation of the </w:t>
      </w:r>
      <w:r w:rsidRPr="001E1EF1">
        <w:rPr>
          <w:i/>
          <w:iCs/>
        </w:rPr>
        <w:t>action</w:t>
      </w:r>
      <w:r w:rsidRPr="00447076">
        <w:t xml:space="preserve"> and which therefore cannot be attributed directly to it. They may not include any costs identifiable or declared as eligible </w:t>
      </w:r>
      <w:r w:rsidRPr="001E1EF1">
        <w:rPr>
          <w:i/>
          <w:iCs/>
        </w:rPr>
        <w:t>direct costs</w:t>
      </w:r>
      <w:r w:rsidRPr="00F72560">
        <w:t>;</w:t>
      </w:r>
    </w:p>
    <w:p w14:paraId="5B8DBC10" w14:textId="1DAEB2AE" w:rsidR="00DD439F" w:rsidRPr="001E1EF1" w:rsidRDefault="00DD439F" w:rsidP="001E1EF1">
      <w:pPr>
        <w:spacing w:before="240" w:after="0" w:line="240" w:lineRule="auto"/>
        <w:jc w:val="both"/>
        <w:rPr>
          <w:b/>
          <w:bCs/>
        </w:rPr>
      </w:pPr>
      <w:r w:rsidRPr="001E1EF1">
        <w:rPr>
          <w:b/>
          <w:bCs/>
        </w:rPr>
        <w:t>‘Irregularity’</w:t>
      </w:r>
      <w:r w:rsidRPr="00447076">
        <w:t xml:space="preserve">: any infringement of a provision of Union law resulting from an act or omission by the </w:t>
      </w:r>
      <w:r w:rsidR="002B5DBB" w:rsidRPr="00447076">
        <w:t>partner</w:t>
      </w:r>
      <w:r w:rsidRPr="00447076">
        <w:t>, which has</w:t>
      </w:r>
      <w:r w:rsidR="00A12BA4" w:rsidRPr="00447076">
        <w:t>,</w:t>
      </w:r>
      <w:r w:rsidRPr="00447076">
        <w:t xml:space="preserve"> or would have the effect of prejudicing the Union’s budget;</w:t>
      </w:r>
    </w:p>
    <w:p w14:paraId="5B8DBC11" w14:textId="77777777" w:rsidR="00DD439F" w:rsidRPr="00C27122" w:rsidRDefault="00DD439F" w:rsidP="1FACFAEB">
      <w:pPr>
        <w:spacing w:before="240" w:after="0" w:line="240" w:lineRule="auto"/>
        <w:jc w:val="both"/>
        <w:rPr>
          <w:szCs w:val="24"/>
        </w:rPr>
      </w:pPr>
      <w:r w:rsidRPr="001E1EF1">
        <w:rPr>
          <w:b/>
          <w:bCs/>
        </w:rPr>
        <w:t>‘Maximum amount of the grant’</w:t>
      </w:r>
      <w:r w:rsidRPr="00447076">
        <w:t xml:space="preserve">: the maximum EU contribution to the </w:t>
      </w:r>
      <w:r w:rsidRPr="001E1EF1">
        <w:rPr>
          <w:i/>
          <w:iCs/>
        </w:rPr>
        <w:t>action</w:t>
      </w:r>
      <w:r w:rsidRPr="00447076">
        <w:t xml:space="preserve">, as defined in </w:t>
      </w:r>
      <w:r w:rsidR="0027304E" w:rsidRPr="00447076">
        <w:t xml:space="preserve">Article </w:t>
      </w:r>
      <w:r w:rsidR="00A71AB8" w:rsidRPr="00447076">
        <w:t>3.1</w:t>
      </w:r>
      <w:r w:rsidR="0027304E" w:rsidRPr="00F72560">
        <w:t xml:space="preserve"> of </w:t>
      </w:r>
      <w:r w:rsidR="00FC7C66" w:rsidRPr="00F72560">
        <w:t>the S</w:t>
      </w:r>
      <w:r w:rsidR="0027304E" w:rsidRPr="00F72560">
        <w:t>pecific agreement</w:t>
      </w:r>
      <w:r w:rsidR="00A71AB8" w:rsidRPr="00C41027">
        <w:t>;</w:t>
      </w:r>
    </w:p>
    <w:p w14:paraId="5B8DBC12" w14:textId="77777777" w:rsidR="00DD439F" w:rsidRPr="00C27122" w:rsidRDefault="00DD439F" w:rsidP="1FACFAEB">
      <w:pPr>
        <w:spacing w:before="240" w:after="0" w:line="240" w:lineRule="auto"/>
        <w:jc w:val="both"/>
        <w:rPr>
          <w:szCs w:val="24"/>
        </w:rPr>
      </w:pPr>
      <w:r w:rsidRPr="001E1EF1">
        <w:rPr>
          <w:b/>
          <w:bCs/>
        </w:rPr>
        <w:t>‘Pre-existing material’</w:t>
      </w:r>
      <w:r w:rsidRPr="00447076">
        <w:t xml:space="preserve">: any materials, document, technology or know-how which exists prior to the </w:t>
      </w:r>
      <w:r w:rsidR="002B5DBB" w:rsidRPr="00447076">
        <w:t>partner</w:t>
      </w:r>
      <w:r w:rsidRPr="00447076">
        <w:t xml:space="preserve"> using it for the production of a result in the implementation of the </w:t>
      </w:r>
      <w:r w:rsidRPr="001E1EF1">
        <w:rPr>
          <w:i/>
          <w:iCs/>
        </w:rPr>
        <w:t>action</w:t>
      </w:r>
      <w:r w:rsidRPr="00447076">
        <w:t>;</w:t>
      </w:r>
    </w:p>
    <w:p w14:paraId="5B8DBC13" w14:textId="77777777" w:rsidR="00DD439F" w:rsidRPr="001E1EF1" w:rsidRDefault="00DD439F" w:rsidP="001E1EF1">
      <w:pPr>
        <w:spacing w:before="240" w:after="0" w:line="240" w:lineRule="auto"/>
        <w:jc w:val="both"/>
        <w:rPr>
          <w:b/>
          <w:bCs/>
        </w:rPr>
      </w:pPr>
      <w:r w:rsidRPr="001E1EF1">
        <w:rPr>
          <w:b/>
          <w:bCs/>
        </w:rPr>
        <w:t>‘Pre-existing right’</w:t>
      </w:r>
      <w:r w:rsidRPr="00447076">
        <w:t xml:space="preserve">: any industrial and intellectual property right on </w:t>
      </w:r>
      <w:r w:rsidRPr="001E1EF1">
        <w:rPr>
          <w:i/>
          <w:iCs/>
        </w:rPr>
        <w:t>pre-existing material</w:t>
      </w:r>
      <w:r w:rsidRPr="00447076">
        <w:t xml:space="preserve">; it may consist in a right of ownership, a licence right and/or a right of use belonging to the </w:t>
      </w:r>
      <w:r w:rsidR="002B5DBB" w:rsidRPr="00447076">
        <w:t>partner</w:t>
      </w:r>
      <w:r w:rsidRPr="00447076">
        <w:t xml:space="preserve"> or any other third parties;</w:t>
      </w:r>
    </w:p>
    <w:p w14:paraId="5B8DBC14" w14:textId="55A7148A" w:rsidR="00DD439F" w:rsidRPr="001E1EF1" w:rsidRDefault="00DD439F" w:rsidP="001E1EF1">
      <w:pPr>
        <w:spacing w:before="240" w:after="0" w:line="240" w:lineRule="auto"/>
        <w:jc w:val="both"/>
        <w:rPr>
          <w:color w:val="000000" w:themeColor="text1"/>
        </w:rPr>
      </w:pPr>
      <w:r w:rsidRPr="001E1EF1">
        <w:rPr>
          <w:b/>
          <w:bCs/>
          <w:color w:val="000000"/>
        </w:rPr>
        <w:t>‘Related person</w:t>
      </w:r>
      <w:r w:rsidRPr="00447076">
        <w:rPr>
          <w:color w:val="000000"/>
        </w:rPr>
        <w:t xml:space="preserve">’: any </w:t>
      </w:r>
      <w:r w:rsidR="00C56EB2" w:rsidRPr="00447076">
        <w:rPr>
          <w:color w:val="000000"/>
        </w:rPr>
        <w:t xml:space="preserve">natural or legal </w:t>
      </w:r>
      <w:r w:rsidRPr="00447076">
        <w:rPr>
          <w:color w:val="000000"/>
        </w:rPr>
        <w:t xml:space="preserve">person who </w:t>
      </w:r>
      <w:r w:rsidR="00C56EB2" w:rsidRPr="00447076">
        <w:rPr>
          <w:color w:val="000000"/>
        </w:rPr>
        <w:t>is a member of the administrative</w:t>
      </w:r>
      <w:r w:rsidR="006F2D45" w:rsidRPr="00447076">
        <w:rPr>
          <w:color w:val="000000"/>
        </w:rPr>
        <w:t>,</w:t>
      </w:r>
      <w:r w:rsidR="00C56EB2" w:rsidRPr="00447076">
        <w:rPr>
          <w:color w:val="000000"/>
        </w:rPr>
        <w:t xml:space="preserve"> management or supervisory body of the pa</w:t>
      </w:r>
      <w:r w:rsidR="00C56EB2" w:rsidRPr="00F72560">
        <w:rPr>
          <w:color w:val="000000"/>
        </w:rPr>
        <w:t xml:space="preserve">rtner or who </w:t>
      </w:r>
      <w:r w:rsidRPr="00F72560">
        <w:rPr>
          <w:color w:val="000000"/>
        </w:rPr>
        <w:t xml:space="preserve">has the power to represent the </w:t>
      </w:r>
      <w:r w:rsidR="002B5DBB" w:rsidRPr="00F72560">
        <w:rPr>
          <w:color w:val="000000"/>
        </w:rPr>
        <w:t>partner</w:t>
      </w:r>
      <w:r w:rsidRPr="00C41027">
        <w:rPr>
          <w:color w:val="000000"/>
        </w:rPr>
        <w:t xml:space="preserve"> or to take decisions on its behalf;  </w:t>
      </w:r>
    </w:p>
    <w:p w14:paraId="5B8DBC15" w14:textId="77777777" w:rsidR="00DD439F" w:rsidRPr="001E1EF1" w:rsidRDefault="00DD439F" w:rsidP="001E1EF1">
      <w:pPr>
        <w:spacing w:before="240" w:after="0" w:line="240" w:lineRule="auto"/>
        <w:jc w:val="both"/>
        <w:rPr>
          <w:b/>
          <w:bCs/>
        </w:rPr>
      </w:pPr>
      <w:r w:rsidRPr="001E1EF1">
        <w:rPr>
          <w:b/>
          <w:bCs/>
        </w:rPr>
        <w:t>‘Starting date’</w:t>
      </w:r>
      <w:r w:rsidRPr="00447076">
        <w:t xml:space="preserve">: the date on which the implementation </w:t>
      </w:r>
      <w:r w:rsidR="00367AD1" w:rsidRPr="00447076">
        <w:t xml:space="preserve">of the </w:t>
      </w:r>
      <w:r w:rsidR="00367AD1" w:rsidRPr="001E1EF1">
        <w:rPr>
          <w:i/>
          <w:iCs/>
        </w:rPr>
        <w:t>action</w:t>
      </w:r>
      <w:r w:rsidR="00367AD1" w:rsidRPr="00447076">
        <w:t xml:space="preserve"> </w:t>
      </w:r>
      <w:r w:rsidR="007E164E" w:rsidRPr="00447076">
        <w:t>starts</w:t>
      </w:r>
      <w:r w:rsidR="00367AD1" w:rsidRPr="00447076">
        <w:t xml:space="preserve"> as </w:t>
      </w:r>
      <w:r w:rsidRPr="00F72560">
        <w:t xml:space="preserve">provided for in Article </w:t>
      </w:r>
      <w:r w:rsidRPr="00E20AB3">
        <w:t>2.2</w:t>
      </w:r>
      <w:r w:rsidR="00711A20" w:rsidRPr="00447076">
        <w:t xml:space="preserve"> of the Specific agreement</w:t>
      </w:r>
      <w:r w:rsidRPr="00447076">
        <w:t>;</w:t>
      </w:r>
    </w:p>
    <w:p w14:paraId="7781CEE2" w14:textId="62348D76" w:rsidR="00570859" w:rsidRDefault="00DD439F" w:rsidP="1FACFAEB">
      <w:pPr>
        <w:spacing w:before="240" w:after="0" w:line="240" w:lineRule="auto"/>
        <w:jc w:val="both"/>
        <w:rPr>
          <w:szCs w:val="24"/>
        </w:rPr>
      </w:pPr>
      <w:r w:rsidRPr="001E1EF1">
        <w:rPr>
          <w:b/>
          <w:bCs/>
        </w:rPr>
        <w:t>‘Subcontract’</w:t>
      </w:r>
      <w:r w:rsidRPr="00447076">
        <w:t xml:space="preserve">: a procurement contract within the meaning of Article II.10, which covers the implementation by a third party of tasks forming part of the </w:t>
      </w:r>
      <w:r w:rsidRPr="001E1EF1">
        <w:rPr>
          <w:i/>
          <w:iCs/>
        </w:rPr>
        <w:t>action</w:t>
      </w:r>
      <w:r w:rsidRPr="00447076">
        <w:t xml:space="preserve"> as described in Annex I</w:t>
      </w:r>
      <w:r w:rsidR="0058370A" w:rsidRPr="00447076">
        <w:t xml:space="preserve"> of the Specific a</w:t>
      </w:r>
      <w:r w:rsidR="00711A20" w:rsidRPr="00447076">
        <w:t>greement</w:t>
      </w:r>
      <w:r w:rsidRPr="00447076">
        <w:t>;</w:t>
      </w:r>
    </w:p>
    <w:p w14:paraId="5588AD04" w14:textId="77777777" w:rsidR="00984A46" w:rsidRDefault="00984A46" w:rsidP="0074305B">
      <w:pPr>
        <w:spacing w:after="0" w:line="240" w:lineRule="auto"/>
        <w:jc w:val="both"/>
        <w:rPr>
          <w:b/>
          <w:szCs w:val="24"/>
        </w:rPr>
      </w:pPr>
    </w:p>
    <w:p w14:paraId="5B8DBC19" w14:textId="152FC783" w:rsidR="00363ADE" w:rsidRPr="006C2B9D" w:rsidRDefault="00363ADE" w:rsidP="00F132EB">
      <w:pPr>
        <w:pStyle w:val="Heading1"/>
      </w:pPr>
      <w:bookmarkStart w:id="53" w:name="_Toc466027162"/>
      <w:bookmarkStart w:id="54" w:name="_Toc479592224"/>
      <w:bookmarkStart w:id="55" w:name="_Toc479592894"/>
      <w:bookmarkStart w:id="56" w:name="_Toc1646062"/>
      <w:bookmarkStart w:id="57" w:name="_Toc2168597"/>
      <w:bookmarkStart w:id="58" w:name="_Toc2168703"/>
      <w:bookmarkStart w:id="59" w:name="_Toc86395029"/>
      <w:r w:rsidRPr="006C2B9D">
        <w:t>ARTICLE II.</w:t>
      </w:r>
      <w:r w:rsidR="002B5DBB" w:rsidRPr="006C2B9D">
        <w:t>2</w:t>
      </w:r>
      <w:r w:rsidRPr="006C2B9D">
        <w:t xml:space="preserve"> –</w:t>
      </w:r>
      <w:r w:rsidR="00134C0C" w:rsidRPr="006C2B9D">
        <w:t xml:space="preserve"> </w:t>
      </w:r>
      <w:r w:rsidRPr="006C2B9D">
        <w:t xml:space="preserve">GENERAL OBLIGATIONS OF THE </w:t>
      </w:r>
      <w:bookmarkEnd w:id="45"/>
      <w:r w:rsidR="00325A0E" w:rsidRPr="006C2B9D">
        <w:t>PARTNER</w:t>
      </w:r>
      <w:bookmarkEnd w:id="53"/>
      <w:bookmarkEnd w:id="54"/>
      <w:bookmarkEnd w:id="55"/>
      <w:bookmarkEnd w:id="56"/>
      <w:bookmarkEnd w:id="57"/>
      <w:bookmarkEnd w:id="58"/>
      <w:bookmarkEnd w:id="59"/>
    </w:p>
    <w:p w14:paraId="5B8DBC1B" w14:textId="77777777" w:rsidR="002C54DF" w:rsidRPr="001E1EF1" w:rsidRDefault="002C54DF" w:rsidP="001E1EF1">
      <w:pPr>
        <w:tabs>
          <w:tab w:val="left" w:pos="426"/>
        </w:tabs>
        <w:spacing w:before="240" w:after="0" w:line="240" w:lineRule="auto"/>
        <w:jc w:val="both"/>
        <w:rPr>
          <w:rFonts w:eastAsia="Times New Roman"/>
          <w:lang w:eastAsia="en-GB"/>
        </w:rPr>
      </w:pPr>
      <w:r w:rsidRPr="00447076">
        <w:rPr>
          <w:rFonts w:eastAsia="Times New Roman"/>
          <w:lang w:eastAsia="en-GB"/>
        </w:rPr>
        <w:t>The partner</w:t>
      </w:r>
      <w:r w:rsidR="00C131A8" w:rsidRPr="00447076">
        <w:rPr>
          <w:rFonts w:eastAsia="Times New Roman"/>
          <w:lang w:eastAsia="en-GB"/>
        </w:rPr>
        <w:t xml:space="preserve"> must</w:t>
      </w:r>
      <w:r w:rsidRPr="00447076">
        <w:rPr>
          <w:rFonts w:eastAsia="Times New Roman"/>
          <w:lang w:eastAsia="en-GB"/>
        </w:rPr>
        <w:t xml:space="preserve">: </w:t>
      </w:r>
    </w:p>
    <w:p w14:paraId="5B8DBC1E" w14:textId="67F43098" w:rsidR="002428EE" w:rsidRPr="001E1EF1" w:rsidRDefault="002428EE" w:rsidP="001E1EF1">
      <w:pPr>
        <w:numPr>
          <w:ilvl w:val="0"/>
          <w:numId w:val="132"/>
        </w:numPr>
        <w:spacing w:after="0" w:line="240" w:lineRule="auto"/>
        <w:ind w:left="851" w:hanging="567"/>
        <w:jc w:val="both"/>
        <w:rPr>
          <w:rFonts w:eastAsia="Times New Roman"/>
          <w:lang w:eastAsia="en-GB"/>
        </w:rPr>
      </w:pPr>
      <w:r w:rsidRPr="001E1EF1">
        <w:rPr>
          <w:rFonts w:eastAsia="Times New Roman"/>
          <w:snapToGrid w:val="0"/>
          <w:lang w:eastAsia="en-GB"/>
        </w:rPr>
        <w:t xml:space="preserve">respect the common general objectives that formed the basis for establishing the partnership, as mentioned in the Preamble and in the </w:t>
      </w:r>
      <w:r w:rsidR="00A56C40">
        <w:rPr>
          <w:rFonts w:eastAsia="Times New Roman"/>
          <w:snapToGrid w:val="0"/>
          <w:lang w:eastAsia="en-GB"/>
        </w:rPr>
        <w:t xml:space="preserve">Strategic </w:t>
      </w:r>
      <w:r w:rsidR="00A56C40" w:rsidRPr="00447076">
        <w:t>Action</w:t>
      </w:r>
      <w:r w:rsidR="00A56C40" w:rsidRPr="4BDDEC08">
        <w:t xml:space="preserve"> </w:t>
      </w:r>
      <w:r w:rsidR="00A56C40">
        <w:t>P</w:t>
      </w:r>
      <w:r w:rsidR="00A56C40" w:rsidRPr="00447076">
        <w:t>lan</w:t>
      </w:r>
      <w:r w:rsidRPr="001E1EF1">
        <w:rPr>
          <w:rFonts w:eastAsia="Times New Roman"/>
          <w:snapToGrid w:val="0"/>
          <w:lang w:eastAsia="en-GB"/>
        </w:rPr>
        <w:t xml:space="preserve"> set out in Annex I</w:t>
      </w:r>
      <w:r w:rsidR="009169BC" w:rsidRPr="001E1EF1">
        <w:rPr>
          <w:rFonts w:eastAsia="Times New Roman"/>
          <w:snapToGrid w:val="0"/>
          <w:lang w:eastAsia="en-GB"/>
        </w:rPr>
        <w:t>, and</w:t>
      </w:r>
      <w:r w:rsidRPr="001E1EF1">
        <w:rPr>
          <w:rFonts w:eastAsia="Times New Roman"/>
          <w:snapToGrid w:val="0"/>
          <w:lang w:eastAsia="en-GB"/>
        </w:rPr>
        <w:t xml:space="preserve"> </w:t>
      </w:r>
      <w:r w:rsidR="009169BC" w:rsidRPr="001E1EF1">
        <w:rPr>
          <w:rFonts w:eastAsia="Times New Roman"/>
          <w:snapToGrid w:val="0"/>
          <w:lang w:eastAsia="en-GB"/>
        </w:rPr>
        <w:t>endeavour</w:t>
      </w:r>
      <w:r w:rsidRPr="001E1EF1">
        <w:rPr>
          <w:rFonts w:eastAsia="Times New Roman"/>
          <w:snapToGrid w:val="0"/>
          <w:lang w:eastAsia="en-GB"/>
        </w:rPr>
        <w:t xml:space="preserve"> to achieve in practice those objectives in each </w:t>
      </w:r>
      <w:r w:rsidRPr="001E1EF1">
        <w:rPr>
          <w:rFonts w:eastAsia="Times New Roman"/>
          <w:i/>
          <w:iCs/>
          <w:snapToGrid w:val="0"/>
          <w:lang w:eastAsia="en-GB"/>
        </w:rPr>
        <w:t>action</w:t>
      </w:r>
      <w:r w:rsidRPr="001E1EF1">
        <w:rPr>
          <w:rFonts w:eastAsia="Times New Roman"/>
          <w:snapToGrid w:val="0"/>
          <w:lang w:eastAsia="en-GB"/>
        </w:rPr>
        <w:t xml:space="preserve"> for which a </w:t>
      </w:r>
      <w:r w:rsidR="009169BC" w:rsidRPr="001E1EF1">
        <w:rPr>
          <w:rFonts w:eastAsia="Times New Roman"/>
          <w:snapToGrid w:val="0"/>
          <w:lang w:eastAsia="en-GB"/>
        </w:rPr>
        <w:t xml:space="preserve">specific </w:t>
      </w:r>
      <w:r w:rsidR="00AE7BB1" w:rsidRPr="00AE7BB1">
        <w:rPr>
          <w:rFonts w:eastAsia="Times New Roman"/>
          <w:snapToGrid w:val="0"/>
          <w:lang w:eastAsia="en-GB"/>
        </w:rPr>
        <w:t>agreement</w:t>
      </w:r>
      <w:r w:rsidRPr="00447076">
        <w:rPr>
          <w:rFonts w:eastAsia="Times New Roman"/>
          <w:snapToGrid w:val="0"/>
          <w:lang w:eastAsia="en-GB"/>
        </w:rPr>
        <w:t xml:space="preserve"> is awarded;</w:t>
      </w:r>
    </w:p>
    <w:p w14:paraId="5B8DBC20" w14:textId="38F96F84" w:rsidR="002428EE" w:rsidRPr="001E1EF1" w:rsidRDefault="009F55AB" w:rsidP="001E1EF1">
      <w:pPr>
        <w:numPr>
          <w:ilvl w:val="0"/>
          <w:numId w:val="132"/>
        </w:numPr>
        <w:spacing w:after="0" w:line="240" w:lineRule="auto"/>
        <w:ind w:left="851" w:hanging="567"/>
        <w:jc w:val="both"/>
        <w:rPr>
          <w:rFonts w:eastAsia="Times New Roman"/>
          <w:lang w:eastAsia="en-GB"/>
        </w:rPr>
      </w:pPr>
      <w:r w:rsidRPr="001E1EF1">
        <w:rPr>
          <w:rFonts w:eastAsia="Times New Roman"/>
          <w:snapToGrid w:val="0"/>
          <w:lang w:eastAsia="en-GB"/>
        </w:rPr>
        <w:t xml:space="preserve">maintain </w:t>
      </w:r>
      <w:r w:rsidR="009169BC" w:rsidRPr="001E1EF1">
        <w:rPr>
          <w:rFonts w:eastAsia="Times New Roman"/>
          <w:snapToGrid w:val="0"/>
          <w:lang w:eastAsia="en-GB"/>
        </w:rPr>
        <w:t xml:space="preserve">relations of mutual co-operation and regular </w:t>
      </w:r>
      <w:r w:rsidR="00B242F2" w:rsidRPr="001E1EF1">
        <w:rPr>
          <w:rFonts w:eastAsia="Times New Roman"/>
          <w:snapToGrid w:val="0"/>
          <w:lang w:eastAsia="en-GB"/>
        </w:rPr>
        <w:t xml:space="preserve">and transparent </w:t>
      </w:r>
      <w:r w:rsidR="009169BC" w:rsidRPr="001E1EF1">
        <w:rPr>
          <w:rFonts w:eastAsia="Times New Roman"/>
          <w:snapToGrid w:val="0"/>
          <w:lang w:eastAsia="en-GB"/>
        </w:rPr>
        <w:t xml:space="preserve">exchanges of information with </w:t>
      </w:r>
      <w:r w:rsidR="005464B0" w:rsidRPr="005464B0">
        <w:rPr>
          <w:rFonts w:eastAsia="Times New Roman"/>
          <w:snapToGrid w:val="0"/>
          <w:lang w:eastAsia="en-GB"/>
        </w:rPr>
        <w:t>Frontex</w:t>
      </w:r>
      <w:r w:rsidR="005464B0">
        <w:rPr>
          <w:rFonts w:eastAsia="Times New Roman"/>
          <w:snapToGrid w:val="0"/>
          <w:lang w:eastAsia="en-GB"/>
        </w:rPr>
        <w:t xml:space="preserve"> </w:t>
      </w:r>
      <w:r w:rsidR="00B242F2" w:rsidRPr="00F72560">
        <w:rPr>
          <w:rFonts w:eastAsia="Times New Roman"/>
          <w:snapToGrid w:val="0"/>
          <w:lang w:eastAsia="en-GB"/>
        </w:rPr>
        <w:t xml:space="preserve">on the implementation and the follow-up to implementation of the </w:t>
      </w:r>
      <w:r w:rsidR="00A56C40">
        <w:rPr>
          <w:rFonts w:eastAsia="Times New Roman"/>
          <w:snapToGrid w:val="0"/>
          <w:lang w:eastAsia="en-GB"/>
        </w:rPr>
        <w:t xml:space="preserve">Strategic </w:t>
      </w:r>
      <w:r w:rsidR="00A56C40" w:rsidRPr="00447076">
        <w:t>Action</w:t>
      </w:r>
      <w:r w:rsidR="00A56C40" w:rsidRPr="4BDDEC08">
        <w:t xml:space="preserve"> </w:t>
      </w:r>
      <w:r w:rsidR="00A56C40">
        <w:t>P</w:t>
      </w:r>
      <w:r w:rsidR="00A56C40" w:rsidRPr="00447076">
        <w:t>lan</w:t>
      </w:r>
      <w:r w:rsidR="00B242F2" w:rsidRPr="00C41027">
        <w:rPr>
          <w:rFonts w:eastAsia="Times New Roman"/>
          <w:snapToGrid w:val="0"/>
          <w:lang w:eastAsia="en-GB"/>
        </w:rPr>
        <w:t xml:space="preserve"> set out in Annex I and </w:t>
      </w:r>
      <w:r w:rsidR="00984D7D" w:rsidRPr="00C41027">
        <w:rPr>
          <w:rFonts w:eastAsia="Times New Roman"/>
          <w:snapToGrid w:val="0"/>
          <w:lang w:eastAsia="en-GB"/>
        </w:rPr>
        <w:t xml:space="preserve">of </w:t>
      </w:r>
      <w:r w:rsidR="00B242F2" w:rsidRPr="00C41027">
        <w:rPr>
          <w:rFonts w:eastAsia="Times New Roman"/>
          <w:snapToGrid w:val="0"/>
          <w:lang w:eastAsia="en-GB"/>
        </w:rPr>
        <w:t xml:space="preserve">any specific </w:t>
      </w:r>
      <w:r w:rsidR="00AE7BB1" w:rsidRPr="00AE7BB1">
        <w:rPr>
          <w:rFonts w:eastAsia="Times New Roman"/>
          <w:snapToGrid w:val="0"/>
          <w:lang w:eastAsia="en-GB"/>
        </w:rPr>
        <w:t>agreement</w:t>
      </w:r>
      <w:r w:rsidR="00AE7BB1">
        <w:rPr>
          <w:rFonts w:eastAsia="Times New Roman"/>
          <w:snapToGrid w:val="0"/>
          <w:lang w:eastAsia="en-GB"/>
        </w:rPr>
        <w:t xml:space="preserve"> </w:t>
      </w:r>
      <w:r w:rsidR="00B242F2" w:rsidRPr="00447076">
        <w:rPr>
          <w:rFonts w:eastAsia="Times New Roman"/>
          <w:snapToGrid w:val="0"/>
          <w:lang w:eastAsia="en-GB"/>
        </w:rPr>
        <w:t xml:space="preserve">awarded by </w:t>
      </w:r>
      <w:r w:rsidR="005464B0" w:rsidRPr="005464B0">
        <w:rPr>
          <w:rFonts w:eastAsia="Times New Roman"/>
          <w:snapToGrid w:val="0"/>
          <w:lang w:eastAsia="en-GB"/>
        </w:rPr>
        <w:t>Frontex</w:t>
      </w:r>
      <w:r w:rsidR="005464B0">
        <w:rPr>
          <w:rFonts w:eastAsia="Times New Roman"/>
          <w:snapToGrid w:val="0"/>
          <w:lang w:eastAsia="en-GB"/>
        </w:rPr>
        <w:t xml:space="preserve"> </w:t>
      </w:r>
      <w:r w:rsidR="00B242F2" w:rsidRPr="00447076">
        <w:rPr>
          <w:rFonts w:eastAsia="Times New Roman"/>
          <w:snapToGrid w:val="0"/>
          <w:lang w:eastAsia="en-GB"/>
        </w:rPr>
        <w:t>under the Framework agreement</w:t>
      </w:r>
      <w:r w:rsidR="00984D7D" w:rsidRPr="00447076">
        <w:rPr>
          <w:rFonts w:eastAsia="Times New Roman"/>
          <w:snapToGrid w:val="0"/>
          <w:lang w:eastAsia="en-GB"/>
        </w:rPr>
        <w:t>,</w:t>
      </w:r>
      <w:r w:rsidR="00B242F2" w:rsidRPr="00447076">
        <w:rPr>
          <w:rFonts w:eastAsia="Times New Roman"/>
          <w:snapToGrid w:val="0"/>
          <w:lang w:eastAsia="en-GB"/>
        </w:rPr>
        <w:t xml:space="preserve"> as well as </w:t>
      </w:r>
      <w:r w:rsidR="009169BC" w:rsidRPr="00447076">
        <w:rPr>
          <w:rFonts w:eastAsia="Times New Roman"/>
          <w:snapToGrid w:val="0"/>
          <w:lang w:eastAsia="en-GB"/>
        </w:rPr>
        <w:t xml:space="preserve">on </w:t>
      </w:r>
      <w:r w:rsidR="00B242F2" w:rsidRPr="00447076">
        <w:rPr>
          <w:rFonts w:eastAsia="Times New Roman"/>
          <w:snapToGrid w:val="0"/>
          <w:lang w:eastAsia="en-GB"/>
        </w:rPr>
        <w:t xml:space="preserve">other </w:t>
      </w:r>
      <w:r w:rsidR="009169BC" w:rsidRPr="00447076">
        <w:rPr>
          <w:rFonts w:eastAsia="Times New Roman"/>
          <w:snapToGrid w:val="0"/>
          <w:lang w:eastAsia="en-GB"/>
        </w:rPr>
        <w:t>matters of common interest related to the Framework agreement</w:t>
      </w:r>
      <w:r w:rsidR="00B242F2" w:rsidRPr="00447076">
        <w:rPr>
          <w:rFonts w:eastAsia="Times New Roman"/>
          <w:snapToGrid w:val="0"/>
          <w:lang w:eastAsia="en-GB"/>
        </w:rPr>
        <w:t>;</w:t>
      </w:r>
    </w:p>
    <w:p w14:paraId="5B8DBC22" w14:textId="4AF48B82" w:rsidR="009169BC" w:rsidRPr="001E1EF1" w:rsidRDefault="00541B2B" w:rsidP="001E1EF1">
      <w:pPr>
        <w:numPr>
          <w:ilvl w:val="0"/>
          <w:numId w:val="132"/>
        </w:numPr>
        <w:spacing w:after="0" w:line="240" w:lineRule="auto"/>
        <w:ind w:left="851" w:hanging="567"/>
        <w:jc w:val="both"/>
        <w:rPr>
          <w:rFonts w:eastAsia="Times New Roman"/>
          <w:lang w:eastAsia="en-GB"/>
        </w:rPr>
      </w:pPr>
      <w:r w:rsidRPr="001E1EF1">
        <w:rPr>
          <w:rFonts w:eastAsia="Times New Roman"/>
          <w:lang w:eastAsia="en-GB"/>
        </w:rPr>
        <w:t>comply</w:t>
      </w:r>
      <w:r w:rsidR="002C54DF" w:rsidRPr="001E1EF1">
        <w:rPr>
          <w:rFonts w:eastAsia="Times New Roman"/>
          <w:lang w:eastAsia="en-GB"/>
        </w:rPr>
        <w:t xml:space="preserve"> with any legal obligations</w:t>
      </w:r>
      <w:r w:rsidRPr="001E1EF1">
        <w:rPr>
          <w:rFonts w:eastAsia="Times New Roman"/>
          <w:lang w:eastAsia="en-GB"/>
        </w:rPr>
        <w:t xml:space="preserve"> it is bound by under applicable EU, international and national law</w:t>
      </w:r>
      <w:r w:rsidR="002C54DF" w:rsidRPr="001E1EF1">
        <w:rPr>
          <w:rFonts w:eastAsia="Times New Roman"/>
          <w:lang w:eastAsia="en-GB"/>
        </w:rPr>
        <w:t>;</w:t>
      </w:r>
    </w:p>
    <w:p w14:paraId="5B8DBC24" w14:textId="0EB7010B" w:rsidR="001632B0" w:rsidRPr="001E1EF1" w:rsidRDefault="00363ADE" w:rsidP="001E1EF1">
      <w:pPr>
        <w:numPr>
          <w:ilvl w:val="0"/>
          <w:numId w:val="132"/>
        </w:numPr>
        <w:spacing w:after="0" w:line="240" w:lineRule="auto"/>
        <w:ind w:left="851" w:hanging="567"/>
        <w:jc w:val="both"/>
        <w:rPr>
          <w:rFonts w:eastAsia="Times New Roman"/>
          <w:lang w:eastAsia="en-GB"/>
        </w:rPr>
      </w:pPr>
      <w:r w:rsidRPr="001E1EF1">
        <w:rPr>
          <w:rFonts w:eastAsia="Times New Roman"/>
          <w:lang w:eastAsia="en-GB"/>
        </w:rPr>
        <w:lastRenderedPageBreak/>
        <w:t xml:space="preserve">carry out </w:t>
      </w:r>
      <w:r w:rsidR="009F55AB" w:rsidRPr="001E1EF1">
        <w:rPr>
          <w:rFonts w:eastAsia="Times New Roman"/>
          <w:lang w:eastAsia="en-GB"/>
        </w:rPr>
        <w:t>the</w:t>
      </w:r>
      <w:r w:rsidR="009169BC" w:rsidRPr="001E1EF1">
        <w:rPr>
          <w:rFonts w:eastAsia="Times New Roman"/>
          <w:lang w:eastAsia="en-GB"/>
        </w:rPr>
        <w:t xml:space="preserve"> </w:t>
      </w:r>
      <w:r w:rsidRPr="001E1EF1">
        <w:rPr>
          <w:rFonts w:eastAsia="Times New Roman"/>
          <w:i/>
          <w:iCs/>
          <w:lang w:eastAsia="en-GB"/>
        </w:rPr>
        <w:t>action</w:t>
      </w:r>
      <w:r w:rsidR="009F55AB" w:rsidRPr="001E1EF1">
        <w:rPr>
          <w:rFonts w:eastAsia="Times New Roman"/>
          <w:i/>
          <w:iCs/>
          <w:lang w:eastAsia="en-GB"/>
        </w:rPr>
        <w:t>s</w:t>
      </w:r>
      <w:r w:rsidR="000A777F" w:rsidRPr="001E1EF1">
        <w:rPr>
          <w:rFonts w:eastAsia="Times New Roman"/>
          <w:lang w:eastAsia="en-GB"/>
        </w:rPr>
        <w:t>,</w:t>
      </w:r>
      <w:r w:rsidRPr="001E1EF1">
        <w:rPr>
          <w:rFonts w:eastAsia="Times New Roman"/>
          <w:lang w:eastAsia="en-GB"/>
        </w:rPr>
        <w:t xml:space="preserve"> </w:t>
      </w:r>
      <w:r w:rsidR="009169BC" w:rsidRPr="001E1EF1">
        <w:rPr>
          <w:rFonts w:eastAsia="Times New Roman"/>
          <w:lang w:eastAsia="en-GB"/>
        </w:rPr>
        <w:t>for which specific grant</w:t>
      </w:r>
      <w:r w:rsidR="009F55AB" w:rsidRPr="001E1EF1">
        <w:rPr>
          <w:rFonts w:eastAsia="Times New Roman"/>
          <w:lang w:eastAsia="en-GB"/>
        </w:rPr>
        <w:t>s</w:t>
      </w:r>
      <w:r w:rsidR="009169BC" w:rsidRPr="001E1EF1">
        <w:rPr>
          <w:rFonts w:eastAsia="Times New Roman"/>
          <w:lang w:eastAsia="en-GB"/>
        </w:rPr>
        <w:t xml:space="preserve"> w</w:t>
      </w:r>
      <w:r w:rsidR="009F55AB" w:rsidRPr="001E1EF1">
        <w:rPr>
          <w:rFonts w:eastAsia="Times New Roman"/>
          <w:lang w:eastAsia="en-GB"/>
        </w:rPr>
        <w:t>ere</w:t>
      </w:r>
      <w:r w:rsidR="009169BC" w:rsidRPr="001E1EF1">
        <w:rPr>
          <w:rFonts w:eastAsia="Times New Roman"/>
          <w:lang w:eastAsia="en-GB"/>
        </w:rPr>
        <w:t xml:space="preserve"> awarded</w:t>
      </w:r>
      <w:r w:rsidR="000A777F" w:rsidRPr="001E1EF1">
        <w:rPr>
          <w:rFonts w:eastAsia="Times New Roman"/>
          <w:lang w:eastAsia="en-GB"/>
        </w:rPr>
        <w:t>,</w:t>
      </w:r>
      <w:r w:rsidR="009169BC" w:rsidRPr="001E1EF1">
        <w:rPr>
          <w:rFonts w:eastAsia="Times New Roman"/>
          <w:lang w:eastAsia="en-GB"/>
        </w:rPr>
        <w:t xml:space="preserve"> </w:t>
      </w:r>
      <w:r w:rsidRPr="001E1EF1">
        <w:rPr>
          <w:rFonts w:eastAsia="Times New Roman"/>
          <w:lang w:eastAsia="en-GB"/>
        </w:rPr>
        <w:t>in accordance with the terms and conditions of th</w:t>
      </w:r>
      <w:r w:rsidR="00325A0E" w:rsidRPr="001E1EF1">
        <w:rPr>
          <w:rFonts w:eastAsia="Times New Roman"/>
          <w:lang w:eastAsia="en-GB"/>
        </w:rPr>
        <w:t>e</w:t>
      </w:r>
      <w:r w:rsidRPr="001E1EF1">
        <w:rPr>
          <w:rFonts w:eastAsia="Times New Roman"/>
          <w:lang w:eastAsia="en-GB"/>
        </w:rPr>
        <w:t xml:space="preserve"> </w:t>
      </w:r>
      <w:r w:rsidR="00F103D2" w:rsidRPr="001E1EF1">
        <w:rPr>
          <w:rFonts w:eastAsia="Times New Roman"/>
          <w:lang w:eastAsia="en-GB"/>
        </w:rPr>
        <w:t>Framework a</w:t>
      </w:r>
      <w:r w:rsidRPr="001E1EF1">
        <w:rPr>
          <w:rFonts w:eastAsia="Times New Roman"/>
          <w:lang w:eastAsia="en-GB"/>
        </w:rPr>
        <w:t>greement</w:t>
      </w:r>
      <w:r w:rsidR="00F103D2" w:rsidRPr="001E1EF1">
        <w:rPr>
          <w:rFonts w:eastAsia="Times New Roman"/>
          <w:lang w:eastAsia="en-GB"/>
        </w:rPr>
        <w:t xml:space="preserve"> and the Specific agreement</w:t>
      </w:r>
      <w:r w:rsidR="009F55AB" w:rsidRPr="001E1EF1">
        <w:rPr>
          <w:rFonts w:eastAsia="Times New Roman"/>
          <w:lang w:eastAsia="en-GB"/>
        </w:rPr>
        <w:t>s</w:t>
      </w:r>
      <w:r w:rsidRPr="001E1EF1">
        <w:rPr>
          <w:rFonts w:eastAsia="Times New Roman"/>
          <w:lang w:eastAsia="en-GB"/>
        </w:rPr>
        <w:t>;</w:t>
      </w:r>
      <w:r w:rsidR="009169BC" w:rsidRPr="001E1EF1">
        <w:rPr>
          <w:rFonts w:eastAsia="Times New Roman"/>
          <w:lang w:eastAsia="en-GB"/>
        </w:rPr>
        <w:t xml:space="preserve">  </w:t>
      </w:r>
    </w:p>
    <w:p w14:paraId="5B8DBC26" w14:textId="2C22253F" w:rsidR="00541B2B" w:rsidRPr="001E1EF1" w:rsidRDefault="009169BC" w:rsidP="001E1EF1">
      <w:pPr>
        <w:numPr>
          <w:ilvl w:val="0"/>
          <w:numId w:val="132"/>
        </w:numPr>
        <w:spacing w:after="0" w:line="240" w:lineRule="auto"/>
        <w:ind w:left="851" w:hanging="567"/>
        <w:jc w:val="both"/>
        <w:rPr>
          <w:rFonts w:eastAsia="Times New Roman"/>
          <w:lang w:eastAsia="en-GB"/>
        </w:rPr>
      </w:pPr>
      <w:r w:rsidRPr="001E1EF1">
        <w:rPr>
          <w:rFonts w:eastAsia="Times New Roman"/>
          <w:snapToGrid w:val="0"/>
          <w:lang w:eastAsia="en-GB"/>
        </w:rPr>
        <w:t>inform</w:t>
      </w:r>
      <w:r w:rsidRPr="001E1EF1">
        <w:rPr>
          <w:rFonts w:eastAsia="Times New Roman"/>
          <w:lang w:eastAsia="en-GB"/>
        </w:rPr>
        <w:t xml:space="preserve"> </w:t>
      </w:r>
      <w:r w:rsidR="005464B0" w:rsidRPr="005464B0">
        <w:rPr>
          <w:rFonts w:eastAsia="Times New Roman"/>
          <w:lang w:eastAsia="en-GB"/>
        </w:rPr>
        <w:t>Frontex</w:t>
      </w:r>
      <w:r>
        <w:rPr>
          <w:rFonts w:eastAsia="Times New Roman"/>
          <w:lang w:eastAsia="en-GB"/>
        </w:rPr>
        <w:t xml:space="preserve"> </w:t>
      </w:r>
      <w:r w:rsidRPr="005464B0">
        <w:rPr>
          <w:rFonts w:eastAsia="Times New Roman"/>
          <w:lang w:eastAsia="en-GB"/>
        </w:rPr>
        <w:t xml:space="preserve">immediately of any </w:t>
      </w:r>
      <w:r w:rsidR="00541B2B" w:rsidRPr="00F72560">
        <w:rPr>
          <w:rFonts w:eastAsia="Times New Roman"/>
          <w:lang w:eastAsia="en-GB"/>
        </w:rPr>
        <w:t xml:space="preserve">events or circumstances of which the partner is aware, that are likely to affect or delay the implementation of </w:t>
      </w:r>
      <w:r w:rsidR="0002702F" w:rsidRPr="00F72560">
        <w:rPr>
          <w:rFonts w:eastAsia="Times New Roman"/>
          <w:lang w:eastAsia="en-GB"/>
        </w:rPr>
        <w:t>an</w:t>
      </w:r>
      <w:r w:rsidR="00541B2B" w:rsidRPr="00F72560">
        <w:rPr>
          <w:rFonts w:eastAsia="Times New Roman"/>
          <w:lang w:eastAsia="en-GB"/>
        </w:rPr>
        <w:t xml:space="preserve"> </w:t>
      </w:r>
      <w:r w:rsidR="00541B2B" w:rsidRPr="001E1EF1">
        <w:rPr>
          <w:rFonts w:eastAsia="Times New Roman"/>
          <w:i/>
          <w:iCs/>
          <w:lang w:eastAsia="en-GB"/>
        </w:rPr>
        <w:t>action</w:t>
      </w:r>
      <w:r w:rsidR="00541B2B" w:rsidRPr="00C41027">
        <w:rPr>
          <w:rFonts w:eastAsia="Times New Roman"/>
          <w:lang w:eastAsia="en-GB"/>
        </w:rPr>
        <w:t>;</w:t>
      </w:r>
    </w:p>
    <w:p w14:paraId="5B8DBC27" w14:textId="34FBBD26" w:rsidR="00541B2B" w:rsidRPr="00C27122" w:rsidRDefault="00541B2B" w:rsidP="001E1EF1">
      <w:pPr>
        <w:numPr>
          <w:ilvl w:val="0"/>
          <w:numId w:val="132"/>
        </w:numPr>
        <w:spacing w:after="0" w:line="240" w:lineRule="auto"/>
        <w:ind w:left="851" w:hanging="567"/>
        <w:jc w:val="both"/>
      </w:pPr>
      <w:r w:rsidRPr="001E1EF1">
        <w:t xml:space="preserve">inform </w:t>
      </w:r>
      <w:r w:rsidR="005464B0" w:rsidRPr="005464B0">
        <w:t>Frontex</w:t>
      </w:r>
      <w:r w:rsidR="005464B0">
        <w:t xml:space="preserve"> </w:t>
      </w:r>
      <w:r w:rsidRPr="005464B0">
        <w:t>immediately:</w:t>
      </w:r>
    </w:p>
    <w:p w14:paraId="5B8DBC28" w14:textId="77777777" w:rsidR="00541B2B" w:rsidRPr="001E1EF1" w:rsidRDefault="00541B2B" w:rsidP="001E1EF1">
      <w:pPr>
        <w:numPr>
          <w:ilvl w:val="0"/>
          <w:numId w:val="136"/>
        </w:numPr>
        <w:spacing w:after="0" w:line="240" w:lineRule="auto"/>
        <w:ind w:left="1418" w:hanging="567"/>
        <w:jc w:val="both"/>
        <w:rPr>
          <w:rFonts w:eastAsia="Times New Roman"/>
          <w:lang w:eastAsia="en-GB"/>
        </w:rPr>
      </w:pPr>
      <w:r w:rsidRPr="00447076">
        <w:rPr>
          <w:rFonts w:eastAsia="Times New Roman"/>
          <w:lang w:eastAsia="en-GB"/>
        </w:rPr>
        <w:t>of any change in its legal, financial, technical, organisational or ownership situation and of any change in its name, address or legal representative;</w:t>
      </w:r>
    </w:p>
    <w:p w14:paraId="5B8DBC29" w14:textId="656CFC1C" w:rsidR="00E434FB" w:rsidRPr="001E1EF1" w:rsidRDefault="00541B2B" w:rsidP="001E1EF1">
      <w:pPr>
        <w:numPr>
          <w:ilvl w:val="0"/>
          <w:numId w:val="136"/>
        </w:numPr>
        <w:spacing w:after="0" w:line="240" w:lineRule="auto"/>
        <w:ind w:left="1418" w:hanging="567"/>
        <w:jc w:val="both"/>
        <w:rPr>
          <w:rFonts w:eastAsia="Times New Roman"/>
          <w:lang w:eastAsia="en-GB"/>
        </w:rPr>
      </w:pPr>
      <w:r w:rsidRPr="001E1EF1">
        <w:rPr>
          <w:rFonts w:eastAsia="Times New Roman"/>
          <w:lang w:eastAsia="en-GB"/>
        </w:rPr>
        <w:t>of any change in the legal, financial, technical, organisational or ownership situation of its affiliated entities and of any change in their name, address or legal representative</w:t>
      </w:r>
      <w:r w:rsidR="002E6A95" w:rsidRPr="001E1EF1">
        <w:rPr>
          <w:rFonts w:eastAsia="Times New Roman"/>
          <w:lang w:eastAsia="en-GB"/>
        </w:rPr>
        <w:t>.</w:t>
      </w:r>
    </w:p>
    <w:p w14:paraId="21109B4F" w14:textId="17880A2E" w:rsidR="00C56EB2" w:rsidRPr="001E1EF1" w:rsidRDefault="00C56EB2" w:rsidP="001E1EF1">
      <w:pPr>
        <w:numPr>
          <w:ilvl w:val="0"/>
          <w:numId w:val="136"/>
        </w:numPr>
        <w:spacing w:after="0" w:line="240" w:lineRule="auto"/>
        <w:ind w:left="1418" w:hanging="567"/>
        <w:jc w:val="both"/>
        <w:rPr>
          <w:rFonts w:eastAsia="Times New Roman"/>
          <w:lang w:eastAsia="en-GB"/>
        </w:rPr>
      </w:pPr>
      <w:r w:rsidRPr="001E1EF1">
        <w:rPr>
          <w:rFonts w:eastAsia="Times New Roman"/>
          <w:lang w:eastAsia="en-GB"/>
        </w:rPr>
        <w:t xml:space="preserve"> of any change regarding the exclusion situations listed in Article 136 of Regulation (EU) 2018/1046, including for its affiliated entities;</w:t>
      </w:r>
    </w:p>
    <w:p w14:paraId="58FB57DB" w14:textId="77777777" w:rsidR="00E0697F" w:rsidRPr="00C56EB2" w:rsidRDefault="00E0697F" w:rsidP="00F132EB">
      <w:pPr>
        <w:spacing w:after="0" w:line="240" w:lineRule="auto"/>
        <w:ind w:left="1418"/>
        <w:jc w:val="both"/>
        <w:rPr>
          <w:rFonts w:eastAsia="Times New Roman"/>
          <w:szCs w:val="24"/>
          <w:lang w:eastAsia="en-GB"/>
        </w:rPr>
      </w:pPr>
    </w:p>
    <w:p w14:paraId="5B8DBC2C" w14:textId="7CA01BE4" w:rsidR="00363ADE" w:rsidRPr="00C27122" w:rsidRDefault="00363ADE" w:rsidP="00F132EB">
      <w:pPr>
        <w:pStyle w:val="Heading1"/>
      </w:pPr>
      <w:bookmarkStart w:id="60" w:name="_Toc466027163"/>
      <w:bookmarkStart w:id="61" w:name="_Toc479592225"/>
      <w:bookmarkStart w:id="62" w:name="_Toc479592895"/>
      <w:bookmarkStart w:id="63" w:name="_Toc1646063"/>
      <w:bookmarkStart w:id="64" w:name="_Toc2168598"/>
      <w:bookmarkStart w:id="65" w:name="_Toc2168704"/>
      <w:bookmarkStart w:id="66" w:name="_Toc86395030"/>
      <w:r w:rsidRPr="002A2815">
        <w:t>ARTICLE II.</w:t>
      </w:r>
      <w:r w:rsidR="00541B2B" w:rsidRPr="002A2815">
        <w:t xml:space="preserve">3 </w:t>
      </w:r>
      <w:r w:rsidRPr="1FACFAEB">
        <w:rPr>
          <w:rFonts w:hint="eastAsia"/>
        </w:rPr>
        <w:t>–</w:t>
      </w:r>
      <w:r w:rsidRPr="00881056">
        <w:t xml:space="preserve"> COMMUNICATIONS BETWEEN THE PARTIES</w:t>
      </w:r>
      <w:bookmarkEnd w:id="60"/>
      <w:bookmarkEnd w:id="61"/>
      <w:bookmarkEnd w:id="62"/>
      <w:bookmarkEnd w:id="63"/>
      <w:bookmarkEnd w:id="64"/>
      <w:bookmarkEnd w:id="65"/>
      <w:bookmarkEnd w:id="66"/>
    </w:p>
    <w:p w14:paraId="5B8DBC30" w14:textId="77777777" w:rsidR="00363ADE" w:rsidRPr="00C27122" w:rsidRDefault="00363ADE" w:rsidP="00AF2567">
      <w:pPr>
        <w:pStyle w:val="Heading3contract"/>
      </w:pPr>
      <w:r w:rsidRPr="00C27122">
        <w:t>II.</w:t>
      </w:r>
      <w:r w:rsidR="00541B2B" w:rsidRPr="00C27122">
        <w:t>3</w:t>
      </w:r>
      <w:r w:rsidRPr="00C27122">
        <w:t>.1</w:t>
      </w:r>
      <w:r w:rsidRPr="00C27122">
        <w:tab/>
        <w:t xml:space="preserve">Form and means of communications </w:t>
      </w:r>
    </w:p>
    <w:p w14:paraId="5B8DBC32" w14:textId="46C5D624" w:rsidR="00541B2B" w:rsidRPr="001E1EF1" w:rsidRDefault="00363ADE" w:rsidP="001E1EF1">
      <w:pPr>
        <w:adjustRightInd w:val="0"/>
        <w:spacing w:before="240" w:after="0" w:line="240" w:lineRule="auto"/>
        <w:jc w:val="both"/>
        <w:rPr>
          <w:rFonts w:eastAsia="Times New Roman"/>
          <w:lang w:eastAsia="en-GB"/>
        </w:rPr>
      </w:pPr>
      <w:r w:rsidRPr="00447076">
        <w:rPr>
          <w:rFonts w:eastAsia="Times New Roman"/>
          <w:lang w:eastAsia="en-GB"/>
        </w:rPr>
        <w:t xml:space="preserve">Any </w:t>
      </w:r>
      <w:r w:rsidRPr="00447076">
        <w:t>communication</w:t>
      </w:r>
      <w:r w:rsidRPr="00447076">
        <w:rPr>
          <w:rFonts w:eastAsia="Times New Roman"/>
          <w:lang w:eastAsia="en-GB"/>
        </w:rPr>
        <w:t xml:space="preserve"> relating to the</w:t>
      </w:r>
      <w:r w:rsidR="002C54DF" w:rsidRPr="00447076">
        <w:rPr>
          <w:rFonts w:eastAsia="Times New Roman"/>
          <w:lang w:eastAsia="en-GB"/>
        </w:rPr>
        <w:t xml:space="preserve"> Framework a</w:t>
      </w:r>
      <w:r w:rsidRPr="00447076">
        <w:rPr>
          <w:rFonts w:eastAsia="Times New Roman"/>
          <w:lang w:eastAsia="en-GB"/>
        </w:rPr>
        <w:t xml:space="preserve">greement </w:t>
      </w:r>
      <w:r w:rsidR="002C54DF" w:rsidRPr="00447076">
        <w:rPr>
          <w:rFonts w:eastAsia="Times New Roman"/>
          <w:lang w:eastAsia="en-GB"/>
        </w:rPr>
        <w:t>or a Specific agreement</w:t>
      </w:r>
      <w:r w:rsidRPr="00447076">
        <w:rPr>
          <w:rFonts w:eastAsia="Times New Roman"/>
          <w:lang w:eastAsia="en-GB"/>
        </w:rPr>
        <w:t xml:space="preserve"> </w:t>
      </w:r>
      <w:r w:rsidR="002C54DF" w:rsidRPr="00F72560">
        <w:rPr>
          <w:rFonts w:eastAsia="Times New Roman"/>
          <w:lang w:eastAsia="en-GB"/>
        </w:rPr>
        <w:t xml:space="preserve">or </w:t>
      </w:r>
      <w:r w:rsidRPr="00F72560">
        <w:rPr>
          <w:rFonts w:eastAsia="Times New Roman"/>
          <w:lang w:eastAsia="en-GB"/>
        </w:rPr>
        <w:t xml:space="preserve">to </w:t>
      </w:r>
      <w:r w:rsidR="002C54DF" w:rsidRPr="00F72560">
        <w:rPr>
          <w:rFonts w:eastAsia="Times New Roman"/>
          <w:lang w:eastAsia="en-GB"/>
        </w:rPr>
        <w:t>their</w:t>
      </w:r>
      <w:r w:rsidRPr="00C41027">
        <w:rPr>
          <w:rFonts w:eastAsia="Times New Roman"/>
          <w:lang w:eastAsia="en-GB"/>
        </w:rPr>
        <w:t xml:space="preserve"> implementation </w:t>
      </w:r>
      <w:r w:rsidR="00541B2B" w:rsidRPr="009A5142">
        <w:rPr>
          <w:rFonts w:eastAsia="Times New Roman"/>
          <w:lang w:eastAsia="en-GB"/>
        </w:rPr>
        <w:t>must:</w:t>
      </w:r>
    </w:p>
    <w:p w14:paraId="5B8DBC34" w14:textId="6B13598F" w:rsidR="00541B2B" w:rsidRPr="00C27122" w:rsidRDefault="00541B2B" w:rsidP="001E1EF1">
      <w:pPr>
        <w:numPr>
          <w:ilvl w:val="0"/>
          <w:numId w:val="46"/>
        </w:numPr>
        <w:spacing w:before="100" w:beforeAutospacing="1" w:after="100" w:afterAutospacing="1" w:line="240" w:lineRule="auto"/>
        <w:jc w:val="both"/>
      </w:pPr>
      <w:r w:rsidRPr="001E1EF1">
        <w:t>be made in writing (in paper or electronic form);</w:t>
      </w:r>
    </w:p>
    <w:p w14:paraId="5B8DBC35" w14:textId="77777777" w:rsidR="00541B2B" w:rsidRPr="00C27122" w:rsidRDefault="00541B2B" w:rsidP="001E1EF1">
      <w:pPr>
        <w:numPr>
          <w:ilvl w:val="0"/>
          <w:numId w:val="46"/>
        </w:numPr>
        <w:spacing w:before="100" w:beforeAutospacing="1" w:after="100" w:afterAutospacing="1" w:line="240" w:lineRule="auto"/>
        <w:jc w:val="both"/>
      </w:pPr>
      <w:r w:rsidRPr="00447076">
        <w:t xml:space="preserve">bear the number of the </w:t>
      </w:r>
      <w:r w:rsidR="00E434FB" w:rsidRPr="00447076">
        <w:t>a</w:t>
      </w:r>
      <w:r w:rsidRPr="00447076">
        <w:t>greement</w:t>
      </w:r>
      <w:r w:rsidR="00E434FB" w:rsidRPr="00447076">
        <w:t xml:space="preserve"> concerned</w:t>
      </w:r>
      <w:r w:rsidRPr="00447076">
        <w:t>; and</w:t>
      </w:r>
    </w:p>
    <w:p w14:paraId="40941DD7" w14:textId="1396E273" w:rsidR="00B06C3A" w:rsidRPr="00C27122" w:rsidRDefault="00541B2B" w:rsidP="001E1EF1">
      <w:pPr>
        <w:numPr>
          <w:ilvl w:val="0"/>
          <w:numId w:val="46"/>
        </w:numPr>
        <w:spacing w:before="100" w:beforeAutospacing="1" w:after="100" w:afterAutospacing="1" w:line="240" w:lineRule="auto"/>
        <w:jc w:val="both"/>
      </w:pPr>
      <w:r w:rsidRPr="00447076">
        <w:t xml:space="preserve">be made using the communication details identified in Article </w:t>
      </w:r>
      <w:r w:rsidR="000110F6" w:rsidRPr="00447076">
        <w:t>7 of the Specific agreement</w:t>
      </w:r>
      <w:r w:rsidRPr="00447076">
        <w:t>.</w:t>
      </w:r>
    </w:p>
    <w:p w14:paraId="0707ED29" w14:textId="048F1734" w:rsidR="00E20AB3" w:rsidRPr="00C27122" w:rsidRDefault="00541B2B" w:rsidP="001E1EF1">
      <w:pPr>
        <w:spacing w:before="100" w:beforeAutospacing="1" w:after="100" w:afterAutospacing="1" w:line="240" w:lineRule="auto"/>
        <w:jc w:val="both"/>
        <w:rPr>
          <w:szCs w:val="24"/>
        </w:rPr>
      </w:pPr>
      <w:r w:rsidRPr="00447076">
        <w:t>If a party requests written confirmation of an electronic communication within a reasonable time, the sender must provide an original signed paper version of the communication as soon as possible.</w:t>
      </w:r>
    </w:p>
    <w:p w14:paraId="5B8DBC39" w14:textId="77777777" w:rsidR="00363ADE" w:rsidRPr="00C27122" w:rsidRDefault="00363ADE" w:rsidP="00AF2567">
      <w:pPr>
        <w:pStyle w:val="Heading3contract"/>
      </w:pPr>
      <w:r w:rsidRPr="00C27122">
        <w:t>II.</w:t>
      </w:r>
      <w:r w:rsidR="00541B2B" w:rsidRPr="00C27122">
        <w:t>3</w:t>
      </w:r>
      <w:r w:rsidRPr="00C27122">
        <w:t>.2</w:t>
      </w:r>
      <w:r w:rsidRPr="00C27122">
        <w:tab/>
        <w:t>Date of communications</w:t>
      </w:r>
    </w:p>
    <w:p w14:paraId="5B8DBC3A" w14:textId="2B5BCCE9" w:rsidR="00363ADE" w:rsidRPr="00C27122" w:rsidRDefault="00363ADE" w:rsidP="006360F5">
      <w:pPr>
        <w:adjustRightInd w:val="0"/>
        <w:spacing w:after="0" w:line="240" w:lineRule="auto"/>
        <w:ind w:left="720" w:hanging="720"/>
        <w:jc w:val="both"/>
        <w:rPr>
          <w:rFonts w:eastAsia="Times New Roman"/>
          <w:szCs w:val="24"/>
          <w:lang w:eastAsia="en-GB"/>
        </w:rPr>
      </w:pPr>
    </w:p>
    <w:p w14:paraId="5B8DBC3B" w14:textId="0801631B" w:rsidR="00363ADE" w:rsidRPr="00C27122" w:rsidRDefault="00363ADE" w:rsidP="1FACFAEB">
      <w:pPr>
        <w:adjustRightInd w:val="0"/>
        <w:spacing w:after="0" w:line="240" w:lineRule="auto"/>
        <w:jc w:val="both"/>
        <w:rPr>
          <w:szCs w:val="24"/>
        </w:rPr>
      </w:pPr>
      <w:r w:rsidRPr="00447076">
        <w:t xml:space="preserve">Any communication is </w:t>
      </w:r>
      <w:r w:rsidR="00541B2B" w:rsidRPr="00447076">
        <w:t xml:space="preserve">considered </w:t>
      </w:r>
      <w:r w:rsidRPr="00447076">
        <w:t>to have been made when the receiving party</w:t>
      </w:r>
      <w:r w:rsidR="00461454" w:rsidRPr="00447076">
        <w:t xml:space="preserve"> receives it</w:t>
      </w:r>
      <w:r w:rsidRPr="00447076">
        <w:t xml:space="preserve">, unless the </w:t>
      </w:r>
      <w:r w:rsidR="00304917" w:rsidRPr="00447076">
        <w:t xml:space="preserve">Framework </w:t>
      </w:r>
      <w:r w:rsidRPr="00447076">
        <w:t>agreement</w:t>
      </w:r>
      <w:r w:rsidR="00304917" w:rsidRPr="00F72560">
        <w:t xml:space="preserve"> or the Specific agreement</w:t>
      </w:r>
      <w:r w:rsidR="0010561C" w:rsidRPr="00F72560">
        <w:t xml:space="preserve"> </w:t>
      </w:r>
      <w:r w:rsidR="00461454" w:rsidRPr="00F72560">
        <w:t>states that communication is considered to ha</w:t>
      </w:r>
      <w:r w:rsidR="00461454" w:rsidRPr="00C41027">
        <w:t xml:space="preserve">ve been made on </w:t>
      </w:r>
      <w:r w:rsidRPr="00C41027">
        <w:t xml:space="preserve">the date when the communication was sent. </w:t>
      </w:r>
    </w:p>
    <w:p w14:paraId="5B8DBC3C" w14:textId="6392A53E" w:rsidR="00363ADE" w:rsidRPr="00C27122" w:rsidRDefault="00363ADE" w:rsidP="0074305B">
      <w:pPr>
        <w:adjustRightInd w:val="0"/>
        <w:spacing w:after="0" w:line="240" w:lineRule="auto"/>
        <w:jc w:val="both"/>
        <w:rPr>
          <w:szCs w:val="24"/>
          <w:highlight w:val="yellow"/>
        </w:rPr>
      </w:pPr>
    </w:p>
    <w:p w14:paraId="5B8DBC3D" w14:textId="424712A9" w:rsidR="00B00CC4" w:rsidRPr="00C27122" w:rsidRDefault="00363ADE" w:rsidP="001E1EF1">
      <w:pPr>
        <w:spacing w:before="100" w:beforeAutospacing="1" w:after="100" w:afterAutospacing="1" w:line="240" w:lineRule="auto"/>
        <w:jc w:val="both"/>
        <w:rPr>
          <w:szCs w:val="24"/>
        </w:rPr>
      </w:pPr>
      <w:r w:rsidRPr="00447076">
        <w:t>E</w:t>
      </w:r>
      <w:r w:rsidR="00461454" w:rsidRPr="00447076">
        <w:t xml:space="preserve">mail </w:t>
      </w:r>
      <w:r w:rsidRPr="00447076">
        <w:t xml:space="preserve">is </w:t>
      </w:r>
      <w:r w:rsidR="00541B2B" w:rsidRPr="00447076">
        <w:t xml:space="preserve">considered </w:t>
      </w:r>
      <w:r w:rsidRPr="00447076">
        <w:t>to have been received by the receiving party on the day of dispatch of that</w:t>
      </w:r>
      <w:r w:rsidR="00461454" w:rsidRPr="00447076">
        <w:t xml:space="preserve"> e-mail</w:t>
      </w:r>
      <w:r w:rsidRPr="00447076">
        <w:t xml:space="preserve">, provided that it is sent to the </w:t>
      </w:r>
      <w:r w:rsidR="002A6F2E" w:rsidRPr="00F72560">
        <w:t xml:space="preserve">email </w:t>
      </w:r>
      <w:r w:rsidRPr="00F72560">
        <w:t xml:space="preserve">address </w:t>
      </w:r>
      <w:r w:rsidR="002A6F2E" w:rsidRPr="00F72560">
        <w:t xml:space="preserve">indicated </w:t>
      </w:r>
      <w:r w:rsidRPr="00C41027">
        <w:t xml:space="preserve">in Article </w:t>
      </w:r>
      <w:r w:rsidR="000110F6" w:rsidRPr="00C41027">
        <w:t xml:space="preserve">7 of the Specific </w:t>
      </w:r>
      <w:r w:rsidR="000110F6" w:rsidRPr="009A5142">
        <w:t>agreement</w:t>
      </w:r>
      <w:r w:rsidRPr="009A5142">
        <w:t xml:space="preserve">. </w:t>
      </w:r>
      <w:r w:rsidR="00B00CC4" w:rsidRPr="009A5142">
        <w:t>The sending party must be able to prove the date of dispatch. If the sending party receives a non-delivery report, it must make every effort to ensure that the other party actually receives the communication by email or mail. In such a case, the</w:t>
      </w:r>
      <w:r w:rsidR="00B00CC4" w:rsidRPr="00F1277C">
        <w:t xml:space="preserve"> sending party is not held in breach of its obligation to send such communication within a specified deadline.</w:t>
      </w:r>
    </w:p>
    <w:p w14:paraId="5B8DBC3E" w14:textId="2A131FD6" w:rsidR="00B00CC4" w:rsidRPr="001E1EF1" w:rsidRDefault="00B00CC4" w:rsidP="001E1EF1">
      <w:pPr>
        <w:spacing w:before="100" w:beforeAutospacing="1" w:after="100" w:afterAutospacing="1" w:line="240" w:lineRule="auto"/>
        <w:jc w:val="both"/>
        <w:rPr>
          <w:i/>
          <w:iCs/>
        </w:rPr>
      </w:pPr>
      <w:r w:rsidRPr="00447076">
        <w:t xml:space="preserve">Mail sent to </w:t>
      </w:r>
      <w:r w:rsidR="005464B0" w:rsidRPr="005464B0">
        <w:t>Frontex</w:t>
      </w:r>
      <w:r w:rsidR="005464B0">
        <w:t xml:space="preserve"> </w:t>
      </w:r>
      <w:r w:rsidRPr="00447076">
        <w:t xml:space="preserve">using the postal or courier services is considered to have been received by </w:t>
      </w:r>
      <w:r w:rsidR="005464B0" w:rsidRPr="005464B0">
        <w:t>Frontex</w:t>
      </w:r>
      <w:r w:rsidR="005464B0">
        <w:t xml:space="preserve"> </w:t>
      </w:r>
      <w:r w:rsidRPr="00447076">
        <w:t xml:space="preserve">on the date on which it is registered by the department identified in Article </w:t>
      </w:r>
      <w:r w:rsidR="000110F6" w:rsidRPr="00447076">
        <w:t>7</w:t>
      </w:r>
      <w:r w:rsidRPr="00447076">
        <w:t>.</w:t>
      </w:r>
      <w:r w:rsidR="006C452B" w:rsidRPr="00447076">
        <w:t>1</w:t>
      </w:r>
      <w:r w:rsidR="000110F6" w:rsidRPr="00447076">
        <w:t xml:space="preserve"> of the Specific agreement</w:t>
      </w:r>
      <w:r w:rsidRPr="00F72560">
        <w:t>.</w:t>
      </w:r>
    </w:p>
    <w:p w14:paraId="4106938B" w14:textId="36265C9C" w:rsidR="00B06C3A" w:rsidRDefault="00B00CC4" w:rsidP="001E1EF1">
      <w:pPr>
        <w:spacing w:before="100" w:beforeAutospacing="1" w:after="100" w:afterAutospacing="1" w:line="240" w:lineRule="auto"/>
        <w:jc w:val="both"/>
        <w:rPr>
          <w:szCs w:val="24"/>
        </w:rPr>
      </w:pPr>
      <w:r w:rsidRPr="001E1EF1">
        <w:rPr>
          <w:i/>
          <w:iCs/>
        </w:rPr>
        <w:lastRenderedPageBreak/>
        <w:t>Formal notifications</w:t>
      </w:r>
      <w:r w:rsidRPr="00447076">
        <w:t xml:space="preserve"> are considered to have been received by the receiving party on the date of receipt indicated in the proof received by the sending party that the message was delivered to the specified recipient.]</w:t>
      </w:r>
    </w:p>
    <w:p w14:paraId="6C0FB9C6" w14:textId="77777777" w:rsidR="00591C2F" w:rsidRPr="00591C2F" w:rsidRDefault="00591C2F" w:rsidP="00F132EB"/>
    <w:p w14:paraId="5B8DBC55" w14:textId="7C786677" w:rsidR="00363ADE" w:rsidRPr="00C27122" w:rsidRDefault="00363ADE" w:rsidP="00F132EB">
      <w:pPr>
        <w:pStyle w:val="Heading1"/>
      </w:pPr>
      <w:bookmarkStart w:id="67" w:name="_Toc97092415"/>
      <w:bookmarkStart w:id="68" w:name="_Toc466027164"/>
      <w:bookmarkStart w:id="69" w:name="_Toc479592226"/>
      <w:bookmarkStart w:id="70" w:name="_Toc479592896"/>
      <w:bookmarkStart w:id="71" w:name="_Toc1646064"/>
      <w:bookmarkStart w:id="72" w:name="_Toc2168599"/>
      <w:bookmarkStart w:id="73" w:name="_Toc2168705"/>
      <w:bookmarkStart w:id="74" w:name="_Toc86395031"/>
      <w:r w:rsidRPr="00C27122">
        <w:t>ARTICLE II.</w:t>
      </w:r>
      <w:r w:rsidR="00B00CC4" w:rsidRPr="00C27122">
        <w:t>4</w:t>
      </w:r>
      <w:r w:rsidRPr="00C27122">
        <w:t xml:space="preserve"> – LIABILITY</w:t>
      </w:r>
      <w:bookmarkEnd w:id="67"/>
      <w:r w:rsidRPr="00C27122">
        <w:t xml:space="preserve"> FOR DAMAGES</w:t>
      </w:r>
      <w:bookmarkEnd w:id="68"/>
      <w:bookmarkEnd w:id="69"/>
      <w:bookmarkEnd w:id="70"/>
      <w:bookmarkEnd w:id="71"/>
      <w:bookmarkEnd w:id="72"/>
      <w:bookmarkEnd w:id="73"/>
      <w:bookmarkEnd w:id="74"/>
      <w:r w:rsidRPr="00C27122">
        <w:t xml:space="preserve"> </w:t>
      </w:r>
    </w:p>
    <w:p w14:paraId="5B8DBC57" w14:textId="7A484F6B" w:rsidR="00363ADE" w:rsidRPr="001E1EF1" w:rsidRDefault="00363ADE" w:rsidP="001E1EF1">
      <w:pPr>
        <w:adjustRightInd w:val="0"/>
        <w:spacing w:before="240" w:after="0" w:line="240" w:lineRule="auto"/>
        <w:ind w:left="851" w:hanging="851"/>
        <w:jc w:val="both"/>
        <w:rPr>
          <w:rFonts w:eastAsia="Times New Roman"/>
          <w:lang w:eastAsia="en-GB"/>
        </w:rPr>
      </w:pPr>
      <w:r w:rsidRPr="001E1EF1">
        <w:rPr>
          <w:rFonts w:eastAsia="Times New Roman"/>
          <w:b/>
          <w:bCs/>
          <w:lang w:eastAsia="en-GB"/>
        </w:rPr>
        <w:t>II.</w:t>
      </w:r>
      <w:r w:rsidR="00B00CC4" w:rsidRPr="001E1EF1">
        <w:rPr>
          <w:rFonts w:eastAsia="Times New Roman"/>
          <w:b/>
          <w:bCs/>
          <w:lang w:eastAsia="en-GB"/>
        </w:rPr>
        <w:t>4</w:t>
      </w:r>
      <w:r w:rsidRPr="001E1EF1">
        <w:rPr>
          <w:rFonts w:eastAsia="Times New Roman"/>
          <w:b/>
          <w:bCs/>
          <w:lang w:eastAsia="en-GB"/>
        </w:rPr>
        <w:t>.1</w:t>
      </w:r>
      <w:r w:rsidRPr="00C27122">
        <w:rPr>
          <w:rFonts w:eastAsia="Times New Roman"/>
          <w:szCs w:val="24"/>
          <w:lang w:eastAsia="en-GB"/>
        </w:rPr>
        <w:tab/>
      </w:r>
      <w:r w:rsidR="005464B0" w:rsidRPr="001E1EF1">
        <w:rPr>
          <w:rFonts w:eastAsia="Times New Roman"/>
          <w:lang w:eastAsia="en-GB"/>
        </w:rPr>
        <w:t xml:space="preserve">Frontex </w:t>
      </w:r>
      <w:r w:rsidR="00B00CC4" w:rsidRPr="00447076">
        <w:rPr>
          <w:rFonts w:eastAsia="Times New Roman"/>
          <w:lang w:eastAsia="en-GB"/>
        </w:rPr>
        <w:t xml:space="preserve">may </w:t>
      </w:r>
      <w:r w:rsidRPr="00447076">
        <w:rPr>
          <w:rFonts w:eastAsia="Times New Roman"/>
          <w:lang w:eastAsia="en-GB"/>
        </w:rPr>
        <w:t xml:space="preserve">not be held liable for any damage caused or sustained by the </w:t>
      </w:r>
      <w:r w:rsidR="00484245" w:rsidRPr="00447076">
        <w:rPr>
          <w:rFonts w:eastAsia="Times New Roman"/>
          <w:lang w:eastAsia="en-GB"/>
        </w:rPr>
        <w:t>partner</w:t>
      </w:r>
      <w:r w:rsidRPr="00447076">
        <w:rPr>
          <w:rFonts w:eastAsia="Times New Roman"/>
          <w:lang w:eastAsia="en-GB"/>
        </w:rPr>
        <w:t xml:space="preserve">, including any damage caused to third parties as a consequence of or during the implementation of </w:t>
      </w:r>
      <w:r w:rsidR="00484245" w:rsidRPr="00F72560">
        <w:rPr>
          <w:rFonts w:eastAsia="Times New Roman"/>
          <w:lang w:eastAsia="en-GB"/>
        </w:rPr>
        <w:t xml:space="preserve">an </w:t>
      </w:r>
      <w:r w:rsidRPr="001E1EF1">
        <w:rPr>
          <w:rFonts w:eastAsia="Times New Roman"/>
          <w:i/>
          <w:iCs/>
          <w:lang w:eastAsia="en-GB"/>
        </w:rPr>
        <w:t>action</w:t>
      </w:r>
      <w:r w:rsidRPr="00F72560">
        <w:rPr>
          <w:rFonts w:eastAsia="Times New Roman"/>
          <w:lang w:eastAsia="en-GB"/>
        </w:rPr>
        <w:t xml:space="preserve">. </w:t>
      </w:r>
    </w:p>
    <w:p w14:paraId="5B8DBC59" w14:textId="431BC06B" w:rsidR="00363ADE" w:rsidRPr="001E1EF1" w:rsidRDefault="00363ADE" w:rsidP="001E1EF1">
      <w:pPr>
        <w:adjustRightInd w:val="0"/>
        <w:spacing w:before="240" w:after="0" w:line="240" w:lineRule="auto"/>
        <w:ind w:left="851" w:hanging="851"/>
        <w:jc w:val="both"/>
        <w:rPr>
          <w:rFonts w:eastAsia="Times New Roman"/>
          <w:lang w:eastAsia="en-GB"/>
        </w:rPr>
      </w:pPr>
      <w:r w:rsidRPr="001E1EF1">
        <w:rPr>
          <w:rFonts w:eastAsia="Times New Roman"/>
          <w:b/>
          <w:bCs/>
          <w:lang w:eastAsia="en-GB"/>
        </w:rPr>
        <w:t>II.</w:t>
      </w:r>
      <w:r w:rsidR="00B00CC4" w:rsidRPr="001E1EF1">
        <w:rPr>
          <w:rFonts w:eastAsia="Times New Roman"/>
          <w:b/>
          <w:bCs/>
          <w:lang w:eastAsia="en-GB"/>
        </w:rPr>
        <w:t>4</w:t>
      </w:r>
      <w:r w:rsidRPr="001E1EF1">
        <w:rPr>
          <w:rFonts w:eastAsia="Times New Roman"/>
          <w:b/>
          <w:bCs/>
          <w:lang w:eastAsia="en-GB"/>
        </w:rPr>
        <w:t>.2</w:t>
      </w:r>
      <w:r w:rsidRPr="00C27122">
        <w:rPr>
          <w:rFonts w:eastAsia="Times New Roman"/>
          <w:szCs w:val="24"/>
          <w:lang w:eastAsia="en-GB"/>
        </w:rPr>
        <w:tab/>
      </w:r>
      <w:r w:rsidRPr="00447076">
        <w:rPr>
          <w:rFonts w:eastAsia="Times New Roman"/>
          <w:lang w:eastAsia="en-GB"/>
        </w:rPr>
        <w:t xml:space="preserve">Except in cases of </w:t>
      </w:r>
      <w:r w:rsidRPr="001E1EF1">
        <w:rPr>
          <w:rFonts w:eastAsia="Times New Roman"/>
          <w:i/>
          <w:iCs/>
          <w:lang w:eastAsia="en-GB"/>
        </w:rPr>
        <w:t>force majeure</w:t>
      </w:r>
      <w:r w:rsidRPr="00447076">
        <w:rPr>
          <w:rFonts w:eastAsia="Times New Roman"/>
          <w:lang w:eastAsia="en-GB"/>
        </w:rPr>
        <w:t xml:space="preserve">, the </w:t>
      </w:r>
      <w:r w:rsidR="00E4570C" w:rsidRPr="00447076">
        <w:rPr>
          <w:rFonts w:eastAsia="Times New Roman"/>
          <w:lang w:eastAsia="en-GB"/>
        </w:rPr>
        <w:t>partner</w:t>
      </w:r>
      <w:r w:rsidRPr="00447076">
        <w:rPr>
          <w:rFonts w:eastAsia="Times New Roman"/>
          <w:lang w:eastAsia="en-GB"/>
        </w:rPr>
        <w:t xml:space="preserve"> </w:t>
      </w:r>
      <w:r w:rsidR="00B00CC4" w:rsidRPr="00447076">
        <w:rPr>
          <w:rFonts w:eastAsia="Times New Roman"/>
          <w:lang w:eastAsia="en-GB"/>
        </w:rPr>
        <w:t>must</w:t>
      </w:r>
      <w:r w:rsidRPr="00447076">
        <w:rPr>
          <w:rFonts w:eastAsia="Times New Roman"/>
          <w:lang w:eastAsia="en-GB"/>
        </w:rPr>
        <w:t xml:space="preserve"> compensate </w:t>
      </w:r>
      <w:r w:rsidR="005464B0" w:rsidRPr="005464B0">
        <w:rPr>
          <w:rFonts w:eastAsia="Times New Roman"/>
          <w:lang w:eastAsia="en-GB"/>
        </w:rPr>
        <w:t>Frontex</w:t>
      </w:r>
      <w:r w:rsidR="005464B0">
        <w:rPr>
          <w:rFonts w:eastAsia="Times New Roman"/>
          <w:lang w:eastAsia="en-GB"/>
        </w:rPr>
        <w:t xml:space="preserve"> </w:t>
      </w:r>
      <w:r w:rsidRPr="00447076">
        <w:rPr>
          <w:rFonts w:eastAsia="Times New Roman"/>
          <w:lang w:eastAsia="en-GB"/>
        </w:rPr>
        <w:t xml:space="preserve">for any damage </w:t>
      </w:r>
      <w:r w:rsidR="00B00CC4" w:rsidRPr="00F72560">
        <w:rPr>
          <w:rFonts w:eastAsia="Times New Roman"/>
          <w:lang w:eastAsia="en-GB"/>
        </w:rPr>
        <w:t>it sustains</w:t>
      </w:r>
      <w:r w:rsidRPr="00F72560">
        <w:rPr>
          <w:rFonts w:eastAsia="Times New Roman"/>
          <w:lang w:eastAsia="en-GB"/>
        </w:rPr>
        <w:t xml:space="preserve"> as a result of the implementation of</w:t>
      </w:r>
      <w:r w:rsidR="00E4570C" w:rsidRPr="00F72560">
        <w:rPr>
          <w:rFonts w:eastAsia="Times New Roman"/>
          <w:lang w:eastAsia="en-GB"/>
        </w:rPr>
        <w:t xml:space="preserve"> an </w:t>
      </w:r>
      <w:r w:rsidRPr="001E1EF1">
        <w:rPr>
          <w:rFonts w:eastAsia="Times New Roman"/>
          <w:i/>
          <w:iCs/>
          <w:lang w:eastAsia="en-GB"/>
        </w:rPr>
        <w:t>action</w:t>
      </w:r>
      <w:r w:rsidRPr="00C41027">
        <w:rPr>
          <w:rFonts w:eastAsia="Times New Roman"/>
          <w:lang w:eastAsia="en-GB"/>
        </w:rPr>
        <w:t xml:space="preserve"> or because </w:t>
      </w:r>
      <w:r w:rsidR="00E4570C" w:rsidRPr="00C41027">
        <w:rPr>
          <w:rFonts w:eastAsia="Times New Roman"/>
          <w:lang w:eastAsia="en-GB"/>
        </w:rPr>
        <w:t xml:space="preserve">an </w:t>
      </w:r>
      <w:r w:rsidRPr="001E1EF1">
        <w:rPr>
          <w:rFonts w:eastAsia="Times New Roman"/>
          <w:i/>
          <w:iCs/>
          <w:lang w:eastAsia="en-GB"/>
        </w:rPr>
        <w:t>action</w:t>
      </w:r>
      <w:r w:rsidRPr="009A5142">
        <w:rPr>
          <w:rFonts w:eastAsia="Times New Roman"/>
          <w:lang w:eastAsia="en-GB"/>
        </w:rPr>
        <w:t xml:space="preserve"> was not implemented </w:t>
      </w:r>
      <w:r w:rsidR="00B00CC4" w:rsidRPr="00F1277C">
        <w:rPr>
          <w:rFonts w:eastAsia="Times New Roman"/>
          <w:lang w:eastAsia="en-GB"/>
        </w:rPr>
        <w:t xml:space="preserve">in full compliance with the </w:t>
      </w:r>
      <w:r w:rsidR="00A652CB" w:rsidRPr="004D797A">
        <w:rPr>
          <w:rFonts w:eastAsia="Times New Roman"/>
          <w:lang w:eastAsia="en-GB"/>
        </w:rPr>
        <w:t>Framework a</w:t>
      </w:r>
      <w:r w:rsidR="00B00CC4" w:rsidRPr="004D797A">
        <w:rPr>
          <w:rFonts w:eastAsia="Times New Roman"/>
          <w:lang w:eastAsia="en-GB"/>
        </w:rPr>
        <w:t>greement</w:t>
      </w:r>
      <w:r w:rsidR="00A652CB" w:rsidRPr="003414BB">
        <w:rPr>
          <w:rFonts w:eastAsia="Times New Roman"/>
          <w:lang w:eastAsia="en-GB"/>
        </w:rPr>
        <w:t xml:space="preserve"> or the Specific ag</w:t>
      </w:r>
      <w:r w:rsidR="00FC7C66" w:rsidRPr="003414BB">
        <w:rPr>
          <w:rFonts w:eastAsia="Times New Roman"/>
          <w:lang w:eastAsia="en-GB"/>
        </w:rPr>
        <w:t>r</w:t>
      </w:r>
      <w:r w:rsidR="00A652CB" w:rsidRPr="005D5B80">
        <w:rPr>
          <w:rFonts w:eastAsia="Times New Roman"/>
          <w:lang w:eastAsia="en-GB"/>
        </w:rPr>
        <w:t>eement</w:t>
      </w:r>
      <w:r w:rsidR="00B00CC4" w:rsidRPr="008B56F2">
        <w:rPr>
          <w:rFonts w:eastAsia="Times New Roman"/>
          <w:lang w:eastAsia="en-GB"/>
        </w:rPr>
        <w:t>.</w:t>
      </w:r>
    </w:p>
    <w:p w14:paraId="5B8DBC5A" w14:textId="77777777" w:rsidR="00363ADE" w:rsidRDefault="00363ADE" w:rsidP="0074305B">
      <w:pPr>
        <w:spacing w:after="0" w:line="240" w:lineRule="auto"/>
        <w:jc w:val="both"/>
        <w:rPr>
          <w:rFonts w:eastAsia="Times New Roman"/>
          <w:b/>
          <w:szCs w:val="24"/>
          <w:lang w:eastAsia="en-GB"/>
        </w:rPr>
      </w:pPr>
    </w:p>
    <w:p w14:paraId="5B8DBC5C" w14:textId="02A9FADB" w:rsidR="00363ADE" w:rsidRPr="00C27122" w:rsidRDefault="00363ADE" w:rsidP="00F132EB">
      <w:pPr>
        <w:pStyle w:val="Heading1"/>
      </w:pPr>
      <w:bookmarkStart w:id="75" w:name="_Toc466027165"/>
      <w:bookmarkStart w:id="76" w:name="_Toc479592227"/>
      <w:bookmarkStart w:id="77" w:name="_Toc479592897"/>
      <w:bookmarkStart w:id="78" w:name="_Toc1646065"/>
      <w:bookmarkStart w:id="79" w:name="_Toc2168600"/>
      <w:bookmarkStart w:id="80" w:name="_Toc2168706"/>
      <w:bookmarkStart w:id="81" w:name="_Toc86395032"/>
      <w:r w:rsidRPr="00C27122">
        <w:t>ARTICLE II.</w:t>
      </w:r>
      <w:r w:rsidR="00B00CC4" w:rsidRPr="00C27122">
        <w:t>5</w:t>
      </w:r>
      <w:r w:rsidRPr="00C27122">
        <w:t xml:space="preserve"> </w:t>
      </w:r>
      <w:r w:rsidR="00303FFD" w:rsidRPr="00C27122">
        <w:t>–</w:t>
      </w:r>
      <w:r w:rsidRPr="00C27122">
        <w:t xml:space="preserve"> CONFLICT OF INTERESTS</w:t>
      </w:r>
      <w:bookmarkEnd w:id="75"/>
      <w:bookmarkEnd w:id="76"/>
      <w:bookmarkEnd w:id="77"/>
      <w:bookmarkEnd w:id="78"/>
      <w:bookmarkEnd w:id="79"/>
      <w:bookmarkEnd w:id="80"/>
      <w:bookmarkEnd w:id="81"/>
    </w:p>
    <w:p w14:paraId="5B8DBC5E" w14:textId="77777777"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w:t>
      </w:r>
      <w:r w:rsidR="00B00CC4" w:rsidRPr="001E1EF1">
        <w:rPr>
          <w:rFonts w:eastAsia="Times New Roman"/>
          <w:b/>
          <w:bCs/>
          <w:lang w:eastAsia="en-GB"/>
        </w:rPr>
        <w:t>5</w:t>
      </w:r>
      <w:r w:rsidRPr="001E1EF1">
        <w:rPr>
          <w:rFonts w:eastAsia="Times New Roman"/>
          <w:b/>
          <w:bCs/>
          <w:lang w:eastAsia="en-GB"/>
        </w:rPr>
        <w:t>.1</w:t>
      </w:r>
      <w:r w:rsidRPr="00C27122">
        <w:rPr>
          <w:rFonts w:eastAsia="Times New Roman"/>
          <w:szCs w:val="24"/>
          <w:lang w:eastAsia="en-GB"/>
        </w:rPr>
        <w:tab/>
      </w:r>
      <w:r w:rsidRPr="00447076">
        <w:rPr>
          <w:rFonts w:eastAsia="Times New Roman"/>
          <w:lang w:eastAsia="en-GB"/>
        </w:rPr>
        <w:t xml:space="preserve">The </w:t>
      </w:r>
      <w:r w:rsidR="00E4570C" w:rsidRPr="00447076">
        <w:rPr>
          <w:rFonts w:eastAsia="Times New Roman"/>
          <w:lang w:eastAsia="en-GB"/>
        </w:rPr>
        <w:t>partner</w:t>
      </w:r>
      <w:r w:rsidRPr="00447076">
        <w:rPr>
          <w:rFonts w:eastAsia="Times New Roman"/>
          <w:lang w:eastAsia="en-GB"/>
        </w:rPr>
        <w:t xml:space="preserve"> </w:t>
      </w:r>
      <w:r w:rsidR="00B00CC4" w:rsidRPr="00447076">
        <w:rPr>
          <w:rFonts w:eastAsia="Times New Roman"/>
          <w:lang w:eastAsia="en-GB"/>
        </w:rPr>
        <w:t xml:space="preserve">must </w:t>
      </w:r>
      <w:r w:rsidRPr="00447076">
        <w:rPr>
          <w:rFonts w:eastAsia="Times New Roman"/>
          <w:lang w:eastAsia="en-GB"/>
        </w:rPr>
        <w:t xml:space="preserve">take all necessary measures to prevent any situation </w:t>
      </w:r>
      <w:r w:rsidR="00B00CC4" w:rsidRPr="00447076">
        <w:rPr>
          <w:rFonts w:eastAsia="Times New Roman"/>
          <w:lang w:eastAsia="en-GB"/>
        </w:rPr>
        <w:t xml:space="preserve">of </w:t>
      </w:r>
      <w:r w:rsidR="00B00CC4" w:rsidRPr="001E1EF1">
        <w:rPr>
          <w:rFonts w:eastAsia="Times New Roman"/>
          <w:i/>
          <w:iCs/>
          <w:lang w:eastAsia="en-GB"/>
        </w:rPr>
        <w:t>conflict of interest</w:t>
      </w:r>
      <w:r w:rsidR="00AC2AB6" w:rsidRPr="001E1EF1">
        <w:rPr>
          <w:rFonts w:eastAsia="Times New Roman"/>
          <w:i/>
          <w:iCs/>
          <w:lang w:eastAsia="en-GB"/>
        </w:rPr>
        <w:t>s</w:t>
      </w:r>
      <w:r w:rsidR="00B00CC4" w:rsidRPr="00F72560">
        <w:rPr>
          <w:rFonts w:eastAsia="Times New Roman"/>
          <w:lang w:eastAsia="en-GB"/>
        </w:rPr>
        <w:t>.</w:t>
      </w:r>
    </w:p>
    <w:p w14:paraId="5B8DBC60" w14:textId="1AB1AF27" w:rsidR="00F0287F"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w:t>
      </w:r>
      <w:r w:rsidR="00B00CC4" w:rsidRPr="001E1EF1">
        <w:rPr>
          <w:rFonts w:eastAsia="Times New Roman"/>
          <w:b/>
          <w:bCs/>
          <w:lang w:eastAsia="en-GB"/>
        </w:rPr>
        <w:t>5</w:t>
      </w:r>
      <w:r w:rsidRPr="001E1EF1">
        <w:rPr>
          <w:rFonts w:eastAsia="Times New Roman"/>
          <w:b/>
          <w:bCs/>
          <w:lang w:eastAsia="en-GB"/>
        </w:rPr>
        <w:t>.2</w:t>
      </w:r>
      <w:r w:rsidRPr="00C27122">
        <w:rPr>
          <w:rFonts w:eastAsia="Times New Roman"/>
          <w:szCs w:val="24"/>
          <w:lang w:eastAsia="en-GB"/>
        </w:rPr>
        <w:tab/>
      </w:r>
      <w:r w:rsidR="00B00CC4" w:rsidRPr="00447076">
        <w:rPr>
          <w:rFonts w:eastAsia="Times New Roman"/>
          <w:lang w:eastAsia="en-GB"/>
        </w:rPr>
        <w:t xml:space="preserve">The partner must inform </w:t>
      </w:r>
      <w:r w:rsidR="005464B0" w:rsidRPr="005464B0">
        <w:rPr>
          <w:rFonts w:eastAsia="Times New Roman"/>
          <w:lang w:eastAsia="en-GB"/>
        </w:rPr>
        <w:t>Frontex</w:t>
      </w:r>
      <w:r w:rsidR="005464B0">
        <w:rPr>
          <w:rFonts w:eastAsia="Times New Roman"/>
          <w:lang w:eastAsia="en-GB"/>
        </w:rPr>
        <w:t xml:space="preserve"> </w:t>
      </w:r>
      <w:r w:rsidR="00B00CC4" w:rsidRPr="00447076">
        <w:rPr>
          <w:rFonts w:eastAsia="Times New Roman"/>
          <w:lang w:eastAsia="en-GB"/>
        </w:rPr>
        <w:t xml:space="preserve">without delay of any situation constituting or likely to lead to a </w:t>
      </w:r>
      <w:r w:rsidR="00B00CC4" w:rsidRPr="001E1EF1">
        <w:rPr>
          <w:rFonts w:eastAsia="Times New Roman"/>
          <w:i/>
          <w:iCs/>
          <w:lang w:eastAsia="en-GB"/>
        </w:rPr>
        <w:t>conflict of interest</w:t>
      </w:r>
      <w:r w:rsidR="00AC2AB6" w:rsidRPr="001E1EF1">
        <w:rPr>
          <w:rFonts w:eastAsia="Times New Roman"/>
          <w:i/>
          <w:iCs/>
          <w:lang w:eastAsia="en-GB"/>
        </w:rPr>
        <w:t>s</w:t>
      </w:r>
      <w:r w:rsidR="00B00CC4" w:rsidRPr="00447076">
        <w:rPr>
          <w:rFonts w:eastAsia="Times New Roman"/>
          <w:lang w:eastAsia="en-GB"/>
        </w:rPr>
        <w:t xml:space="preserve">. </w:t>
      </w:r>
      <w:r w:rsidR="00F0287F" w:rsidRPr="00447076">
        <w:rPr>
          <w:rFonts w:eastAsia="Times New Roman"/>
          <w:lang w:eastAsia="en-GB"/>
        </w:rPr>
        <w:t>It must take</w:t>
      </w:r>
      <w:r w:rsidRPr="00447076">
        <w:rPr>
          <w:rFonts w:eastAsia="Times New Roman"/>
          <w:lang w:eastAsia="en-GB"/>
        </w:rPr>
        <w:t xml:space="preserve"> immediately all the necessary steps to rectify this situation. </w:t>
      </w:r>
    </w:p>
    <w:p w14:paraId="5B8DBC62" w14:textId="2D991C53" w:rsidR="00363ADE" w:rsidRPr="001E1EF1" w:rsidRDefault="005464B0" w:rsidP="001E1EF1">
      <w:pPr>
        <w:spacing w:before="240" w:after="0" w:line="240" w:lineRule="auto"/>
        <w:ind w:left="851"/>
        <w:jc w:val="both"/>
        <w:rPr>
          <w:rFonts w:eastAsia="Times New Roman"/>
          <w:lang w:eastAsia="en-GB"/>
        </w:rPr>
      </w:pPr>
      <w:r w:rsidRPr="005464B0">
        <w:rPr>
          <w:rFonts w:eastAsia="Times New Roman"/>
          <w:lang w:eastAsia="en-GB"/>
        </w:rPr>
        <w:t>Frontex</w:t>
      </w:r>
      <w:r>
        <w:rPr>
          <w:rFonts w:eastAsia="Times New Roman"/>
          <w:lang w:eastAsia="en-GB"/>
        </w:rPr>
        <w:t xml:space="preserve"> </w:t>
      </w:r>
      <w:r w:rsidR="00F0287F" w:rsidRPr="00F72560">
        <w:rPr>
          <w:rFonts w:eastAsia="Times New Roman"/>
          <w:lang w:eastAsia="en-GB"/>
        </w:rPr>
        <w:t>may</w:t>
      </w:r>
      <w:r w:rsidR="00363ADE" w:rsidRPr="00F72560">
        <w:rPr>
          <w:rFonts w:eastAsia="Times New Roman"/>
          <w:lang w:eastAsia="en-GB"/>
        </w:rPr>
        <w:t xml:space="preserve"> verify that the measures taken are appropriate and may require</w:t>
      </w:r>
      <w:r w:rsidR="00363ADE" w:rsidRPr="00C41027">
        <w:rPr>
          <w:rFonts w:eastAsia="Times New Roman"/>
          <w:lang w:eastAsia="en-GB"/>
        </w:rPr>
        <w:t xml:space="preserve"> additional measures to be taken </w:t>
      </w:r>
      <w:r w:rsidR="00F0287F" w:rsidRPr="00C41027">
        <w:rPr>
          <w:rFonts w:eastAsia="Times New Roman"/>
          <w:lang w:eastAsia="en-GB"/>
        </w:rPr>
        <w:t xml:space="preserve">by </w:t>
      </w:r>
      <w:r w:rsidR="00363ADE" w:rsidRPr="00C41027">
        <w:rPr>
          <w:rFonts w:eastAsia="Times New Roman"/>
          <w:lang w:eastAsia="en-GB"/>
        </w:rPr>
        <w:t>a specified deadline.</w:t>
      </w:r>
    </w:p>
    <w:p w14:paraId="39C91254" w14:textId="77777777" w:rsidR="00E0697F" w:rsidRPr="00C27122" w:rsidRDefault="00E0697F" w:rsidP="00F132EB">
      <w:pPr>
        <w:spacing w:after="0" w:line="240" w:lineRule="auto"/>
        <w:ind w:left="851"/>
        <w:jc w:val="both"/>
        <w:rPr>
          <w:rFonts w:eastAsia="Times New Roman"/>
          <w:szCs w:val="24"/>
          <w:lang w:eastAsia="en-GB"/>
        </w:rPr>
      </w:pPr>
    </w:p>
    <w:p w14:paraId="5B8DBC65" w14:textId="634A579B" w:rsidR="00363ADE" w:rsidRPr="00C27122" w:rsidRDefault="00363ADE" w:rsidP="00F132EB">
      <w:pPr>
        <w:pStyle w:val="Heading1"/>
      </w:pPr>
      <w:bookmarkStart w:id="82" w:name="_Toc466027166"/>
      <w:bookmarkStart w:id="83" w:name="_Toc479592228"/>
      <w:bookmarkStart w:id="84" w:name="_Toc479592898"/>
      <w:bookmarkStart w:id="85" w:name="_Toc1646066"/>
      <w:bookmarkStart w:id="86" w:name="_Toc2168601"/>
      <w:bookmarkStart w:id="87" w:name="_Toc2168707"/>
      <w:bookmarkStart w:id="88" w:name="_Toc86395033"/>
      <w:r w:rsidRPr="00C27122">
        <w:t>ARTICLE II.</w:t>
      </w:r>
      <w:r w:rsidR="00F0287F" w:rsidRPr="00C27122">
        <w:t>6</w:t>
      </w:r>
      <w:r w:rsidRPr="00C27122">
        <w:t xml:space="preserve"> – CONFIDENTIALITY</w:t>
      </w:r>
      <w:bookmarkEnd w:id="82"/>
      <w:bookmarkEnd w:id="83"/>
      <w:bookmarkEnd w:id="84"/>
      <w:bookmarkEnd w:id="85"/>
      <w:bookmarkEnd w:id="86"/>
      <w:bookmarkEnd w:id="87"/>
      <w:bookmarkEnd w:id="88"/>
      <w:r w:rsidRPr="00C27122">
        <w:t xml:space="preserve"> </w:t>
      </w:r>
    </w:p>
    <w:p w14:paraId="5B8DBC67" w14:textId="77777777"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w:t>
      </w:r>
      <w:r w:rsidR="00F0287F" w:rsidRPr="001E1EF1">
        <w:rPr>
          <w:rFonts w:eastAsia="Times New Roman"/>
          <w:b/>
          <w:bCs/>
          <w:lang w:eastAsia="en-GB"/>
        </w:rPr>
        <w:t>6</w:t>
      </w:r>
      <w:r w:rsidRPr="001E1EF1">
        <w:rPr>
          <w:rFonts w:eastAsia="Times New Roman"/>
          <w:b/>
          <w:bCs/>
          <w:lang w:eastAsia="en-GB"/>
        </w:rPr>
        <w:t>.1</w:t>
      </w:r>
      <w:r w:rsidRPr="00C27122">
        <w:rPr>
          <w:rFonts w:eastAsia="Times New Roman"/>
          <w:b/>
          <w:szCs w:val="24"/>
          <w:lang w:eastAsia="en-GB"/>
        </w:rPr>
        <w:tab/>
      </w:r>
      <w:r w:rsidR="00F0287F" w:rsidRPr="00447076">
        <w:t xml:space="preserve">During implementation of the </w:t>
      </w:r>
      <w:r w:rsidR="00F0287F" w:rsidRPr="001E1EF1">
        <w:rPr>
          <w:i/>
          <w:iCs/>
        </w:rPr>
        <w:t>action</w:t>
      </w:r>
      <w:r w:rsidR="00F0287F" w:rsidRPr="00447076">
        <w:t xml:space="preserve"> and for five years after the payment of the balance, the parties must treat with confidentiality any </w:t>
      </w:r>
      <w:r w:rsidR="00F0287F" w:rsidRPr="001E1EF1">
        <w:rPr>
          <w:i/>
          <w:iCs/>
        </w:rPr>
        <w:t>confidential information and documents</w:t>
      </w:r>
      <w:r w:rsidRPr="00447076">
        <w:rPr>
          <w:rFonts w:eastAsia="Times New Roman"/>
          <w:lang w:eastAsia="en-GB"/>
        </w:rPr>
        <w:t>.</w:t>
      </w:r>
    </w:p>
    <w:p w14:paraId="5B8DBC69" w14:textId="77777777" w:rsidR="00F0287F" w:rsidRPr="00C27122" w:rsidRDefault="00363ADE" w:rsidP="1FACFAEB">
      <w:pPr>
        <w:spacing w:before="240" w:after="0" w:line="240" w:lineRule="auto"/>
        <w:ind w:left="851" w:hanging="851"/>
        <w:jc w:val="both"/>
        <w:rPr>
          <w:szCs w:val="24"/>
        </w:rPr>
      </w:pPr>
      <w:r w:rsidRPr="001E1EF1">
        <w:rPr>
          <w:rFonts w:eastAsia="Times New Roman"/>
          <w:b/>
          <w:bCs/>
          <w:lang w:eastAsia="en-GB"/>
        </w:rPr>
        <w:t>II.</w:t>
      </w:r>
      <w:r w:rsidR="00F0287F" w:rsidRPr="001E1EF1">
        <w:rPr>
          <w:rFonts w:eastAsia="Times New Roman"/>
          <w:b/>
          <w:bCs/>
          <w:lang w:eastAsia="en-GB"/>
        </w:rPr>
        <w:t>6</w:t>
      </w:r>
      <w:r w:rsidRPr="001E1EF1">
        <w:rPr>
          <w:rFonts w:eastAsia="Times New Roman"/>
          <w:b/>
          <w:bCs/>
          <w:lang w:eastAsia="en-GB"/>
        </w:rPr>
        <w:t>.2</w:t>
      </w:r>
      <w:r w:rsidRPr="00C27122">
        <w:rPr>
          <w:rFonts w:eastAsia="Times New Roman"/>
          <w:szCs w:val="24"/>
          <w:lang w:eastAsia="en-GB"/>
        </w:rPr>
        <w:tab/>
      </w:r>
      <w:r w:rsidR="00F0287F" w:rsidRPr="00447076">
        <w:t xml:space="preserve">The </w:t>
      </w:r>
      <w:r w:rsidR="00AC2AB6" w:rsidRPr="00447076">
        <w:t xml:space="preserve">parties </w:t>
      </w:r>
      <w:r w:rsidR="00F0287F" w:rsidRPr="00447076">
        <w:t xml:space="preserve">may only use </w:t>
      </w:r>
      <w:r w:rsidR="00F0287F" w:rsidRPr="001E1EF1">
        <w:rPr>
          <w:i/>
          <w:iCs/>
        </w:rPr>
        <w:t>confidential information and documents</w:t>
      </w:r>
      <w:r w:rsidR="00F0287F" w:rsidRPr="00447076">
        <w:t xml:space="preserve"> for a reason other than to fulfil their obligations under the </w:t>
      </w:r>
      <w:r w:rsidR="00B803F3" w:rsidRPr="00447076">
        <w:t>Framework a</w:t>
      </w:r>
      <w:r w:rsidR="00F0287F" w:rsidRPr="00F72560">
        <w:t xml:space="preserve">greement </w:t>
      </w:r>
      <w:r w:rsidR="00B803F3" w:rsidRPr="00F72560">
        <w:t xml:space="preserve">and the Specific agreement </w:t>
      </w:r>
      <w:r w:rsidR="00F0287F" w:rsidRPr="00C41027">
        <w:t>if they have first obtained the prior written agreement of the other party.</w:t>
      </w:r>
    </w:p>
    <w:p w14:paraId="5B8DBC6B" w14:textId="77777777"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w:t>
      </w:r>
      <w:r w:rsidR="00F0287F" w:rsidRPr="001E1EF1">
        <w:rPr>
          <w:rFonts w:eastAsia="Times New Roman"/>
          <w:b/>
          <w:bCs/>
          <w:lang w:eastAsia="en-GB"/>
        </w:rPr>
        <w:t>6</w:t>
      </w:r>
      <w:r w:rsidRPr="001E1EF1">
        <w:rPr>
          <w:rFonts w:eastAsia="Times New Roman"/>
          <w:b/>
          <w:bCs/>
          <w:lang w:eastAsia="en-GB"/>
        </w:rPr>
        <w:t>.3</w:t>
      </w:r>
      <w:r w:rsidRPr="00C27122">
        <w:rPr>
          <w:rFonts w:eastAsia="Times New Roman"/>
          <w:szCs w:val="24"/>
          <w:lang w:eastAsia="en-GB"/>
        </w:rPr>
        <w:tab/>
      </w:r>
      <w:r w:rsidR="00F0287F" w:rsidRPr="00447076">
        <w:rPr>
          <w:rFonts w:eastAsia="Times New Roman"/>
          <w:lang w:eastAsia="en-GB"/>
        </w:rPr>
        <w:t>The confidentiality obligations do not apply if</w:t>
      </w:r>
      <w:r w:rsidRPr="00447076">
        <w:rPr>
          <w:rFonts w:eastAsia="Times New Roman"/>
          <w:lang w:eastAsia="en-GB"/>
        </w:rPr>
        <w:t>:</w:t>
      </w:r>
    </w:p>
    <w:p w14:paraId="5B8DBC6D" w14:textId="4BCAB2DA" w:rsidR="00363ADE" w:rsidRPr="001E1EF1" w:rsidRDefault="00363ADE" w:rsidP="001E1EF1">
      <w:pPr>
        <w:numPr>
          <w:ilvl w:val="0"/>
          <w:numId w:val="137"/>
        </w:numPr>
        <w:tabs>
          <w:tab w:val="left" w:pos="1418"/>
        </w:tabs>
        <w:spacing w:after="0" w:line="240" w:lineRule="auto"/>
        <w:ind w:left="1418" w:hanging="567"/>
        <w:jc w:val="both"/>
        <w:rPr>
          <w:rFonts w:eastAsia="Times New Roman"/>
          <w:lang w:eastAsia="en-GB"/>
        </w:rPr>
      </w:pPr>
      <w:r w:rsidRPr="001E1EF1">
        <w:rPr>
          <w:rFonts w:eastAsia="Times New Roman"/>
          <w:lang w:eastAsia="en-GB"/>
        </w:rPr>
        <w:t xml:space="preserve">the </w:t>
      </w:r>
      <w:r w:rsidR="00F0287F" w:rsidRPr="001E1EF1">
        <w:rPr>
          <w:rFonts w:eastAsia="Times New Roman"/>
          <w:lang w:eastAsia="en-GB"/>
        </w:rPr>
        <w:t xml:space="preserve">disclosing </w:t>
      </w:r>
      <w:r w:rsidRPr="001E1EF1">
        <w:rPr>
          <w:rFonts w:eastAsia="Times New Roman"/>
          <w:lang w:eastAsia="en-GB"/>
        </w:rPr>
        <w:t xml:space="preserve">party agrees to release the other party from </w:t>
      </w:r>
      <w:r w:rsidR="00F0287F" w:rsidRPr="001E1EF1">
        <w:rPr>
          <w:rFonts w:eastAsia="Times New Roman"/>
          <w:lang w:eastAsia="en-GB"/>
        </w:rPr>
        <w:t>those</w:t>
      </w:r>
      <w:r w:rsidRPr="001E1EF1">
        <w:rPr>
          <w:rFonts w:eastAsia="Times New Roman"/>
          <w:lang w:eastAsia="en-GB"/>
        </w:rPr>
        <w:t xml:space="preserve"> obligations;</w:t>
      </w:r>
    </w:p>
    <w:p w14:paraId="35CCD538" w14:textId="2F9AD853" w:rsidR="00E0697F" w:rsidRPr="001E1EF1" w:rsidRDefault="00363ADE" w:rsidP="001E1EF1">
      <w:pPr>
        <w:numPr>
          <w:ilvl w:val="0"/>
          <w:numId w:val="137"/>
        </w:numPr>
        <w:tabs>
          <w:tab w:val="left" w:pos="0"/>
          <w:tab w:val="left" w:pos="1418"/>
        </w:tabs>
        <w:spacing w:after="0" w:line="240" w:lineRule="auto"/>
        <w:ind w:left="1418" w:hanging="567"/>
        <w:jc w:val="both"/>
        <w:rPr>
          <w:rFonts w:eastAsia="Times New Roman"/>
          <w:lang w:eastAsia="en-GB"/>
        </w:rPr>
      </w:pPr>
      <w:r w:rsidRPr="00447076">
        <w:rPr>
          <w:rFonts w:eastAsia="Times New Roman"/>
          <w:lang w:eastAsia="en-GB"/>
        </w:rPr>
        <w:t xml:space="preserve">the </w:t>
      </w:r>
      <w:r w:rsidRPr="001E1EF1">
        <w:rPr>
          <w:rFonts w:eastAsia="Times New Roman"/>
          <w:i/>
          <w:iCs/>
          <w:lang w:eastAsia="en-GB"/>
        </w:rPr>
        <w:t xml:space="preserve">confidential information </w:t>
      </w:r>
      <w:r w:rsidR="00F0287F" w:rsidRPr="001E1EF1">
        <w:rPr>
          <w:rFonts w:eastAsia="Times New Roman"/>
          <w:i/>
          <w:iCs/>
          <w:lang w:eastAsia="en-GB"/>
        </w:rPr>
        <w:t>or documents</w:t>
      </w:r>
      <w:r w:rsidR="00F0287F" w:rsidRPr="00447076">
        <w:rPr>
          <w:rFonts w:eastAsia="Times New Roman"/>
          <w:lang w:eastAsia="en-GB"/>
        </w:rPr>
        <w:t xml:space="preserve"> </w:t>
      </w:r>
      <w:r w:rsidRPr="00447076">
        <w:rPr>
          <w:rFonts w:eastAsia="Times New Roman"/>
          <w:lang w:eastAsia="en-GB"/>
        </w:rPr>
        <w:t xml:space="preserve">become public </w:t>
      </w:r>
      <w:r w:rsidR="00E8190C" w:rsidRPr="00447076">
        <w:rPr>
          <w:rFonts w:eastAsia="Times New Roman"/>
          <w:lang w:eastAsia="en-GB"/>
        </w:rPr>
        <w:t xml:space="preserve">through other means than </w:t>
      </w:r>
      <w:r w:rsidR="00F0287F" w:rsidRPr="00F72560">
        <w:rPr>
          <w:rFonts w:eastAsia="Times New Roman"/>
          <w:lang w:eastAsia="en-GB"/>
        </w:rPr>
        <w:t xml:space="preserve">a </w:t>
      </w:r>
      <w:r w:rsidR="00E8190C" w:rsidRPr="00F72560">
        <w:rPr>
          <w:rFonts w:eastAsia="Times New Roman"/>
          <w:lang w:eastAsia="en-GB"/>
        </w:rPr>
        <w:t xml:space="preserve">breach of </w:t>
      </w:r>
      <w:r w:rsidRPr="00F72560">
        <w:rPr>
          <w:rFonts w:eastAsia="Times New Roman"/>
          <w:lang w:eastAsia="en-GB"/>
        </w:rPr>
        <w:t>the confidentiality obligation</w:t>
      </w:r>
      <w:r w:rsidR="00F0287F" w:rsidRPr="00F72560">
        <w:rPr>
          <w:rFonts w:eastAsia="Times New Roman"/>
          <w:lang w:eastAsia="en-GB"/>
        </w:rPr>
        <w:t>s</w:t>
      </w:r>
      <w:r w:rsidRPr="00F72560">
        <w:rPr>
          <w:rFonts w:eastAsia="Times New Roman"/>
          <w:lang w:eastAsia="en-GB"/>
        </w:rPr>
        <w:t>;</w:t>
      </w:r>
    </w:p>
    <w:p w14:paraId="5B8DBC71" w14:textId="6269BE3E" w:rsidR="00363ADE" w:rsidRPr="001E1EF1" w:rsidRDefault="00363ADE" w:rsidP="001E1EF1">
      <w:pPr>
        <w:numPr>
          <w:ilvl w:val="0"/>
          <w:numId w:val="137"/>
        </w:numPr>
        <w:tabs>
          <w:tab w:val="left" w:pos="0"/>
          <w:tab w:val="left" w:pos="1418"/>
        </w:tabs>
        <w:spacing w:after="0" w:line="240" w:lineRule="auto"/>
        <w:ind w:left="1418" w:hanging="567"/>
        <w:jc w:val="both"/>
        <w:rPr>
          <w:rFonts w:eastAsia="Times New Roman"/>
          <w:lang w:eastAsia="en-GB"/>
        </w:rPr>
      </w:pPr>
      <w:r w:rsidRPr="001E1EF1">
        <w:rPr>
          <w:rFonts w:eastAsia="Times New Roman"/>
          <w:lang w:eastAsia="en-GB"/>
        </w:rPr>
        <w:t xml:space="preserve">the disclosure of the </w:t>
      </w:r>
      <w:r w:rsidRPr="001E1EF1">
        <w:rPr>
          <w:rFonts w:eastAsia="Times New Roman"/>
          <w:i/>
          <w:iCs/>
          <w:lang w:eastAsia="en-GB"/>
        </w:rPr>
        <w:t xml:space="preserve">confidential information </w:t>
      </w:r>
      <w:r w:rsidR="00F0287F" w:rsidRPr="001E1EF1">
        <w:rPr>
          <w:rFonts w:eastAsia="Times New Roman"/>
          <w:i/>
          <w:iCs/>
          <w:lang w:eastAsia="en-GB"/>
        </w:rPr>
        <w:t>or documents</w:t>
      </w:r>
      <w:r w:rsidR="00F0287F" w:rsidRPr="001E1EF1">
        <w:rPr>
          <w:rFonts w:eastAsia="Times New Roman"/>
          <w:lang w:eastAsia="en-GB"/>
        </w:rPr>
        <w:t xml:space="preserve"> </w:t>
      </w:r>
      <w:r w:rsidRPr="001E1EF1">
        <w:rPr>
          <w:rFonts w:eastAsia="Times New Roman"/>
          <w:lang w:eastAsia="en-GB"/>
        </w:rPr>
        <w:t>is required by law.</w:t>
      </w:r>
    </w:p>
    <w:p w14:paraId="5B8DBC72" w14:textId="6D0848F9" w:rsidR="00363ADE" w:rsidRPr="00C27122" w:rsidRDefault="00363ADE" w:rsidP="0074305B">
      <w:pPr>
        <w:tabs>
          <w:tab w:val="left" w:pos="1701"/>
        </w:tabs>
        <w:spacing w:after="0" w:line="240" w:lineRule="auto"/>
        <w:ind w:firstLine="720"/>
        <w:jc w:val="both"/>
        <w:rPr>
          <w:rFonts w:eastAsia="Times New Roman"/>
          <w:szCs w:val="24"/>
          <w:lang w:eastAsia="en-GB"/>
        </w:rPr>
      </w:pPr>
    </w:p>
    <w:p w14:paraId="5B8DBC73" w14:textId="42CA44A6" w:rsidR="00363ADE" w:rsidRPr="00C27122" w:rsidRDefault="00363ADE" w:rsidP="00F132EB">
      <w:pPr>
        <w:pStyle w:val="Heading1"/>
      </w:pPr>
      <w:bookmarkStart w:id="89" w:name="_Toc466027167"/>
      <w:bookmarkStart w:id="90" w:name="_Toc479592229"/>
      <w:bookmarkStart w:id="91" w:name="_Toc479592899"/>
      <w:bookmarkStart w:id="92" w:name="_Toc1646067"/>
      <w:bookmarkStart w:id="93" w:name="_Toc2168602"/>
      <w:bookmarkStart w:id="94" w:name="_Toc2168708"/>
      <w:bookmarkStart w:id="95" w:name="_Toc86395034"/>
      <w:r w:rsidRPr="00C27122">
        <w:lastRenderedPageBreak/>
        <w:t>ARTICLE II.</w:t>
      </w:r>
      <w:r w:rsidR="00F0287F" w:rsidRPr="00C27122">
        <w:t>7</w:t>
      </w:r>
      <w:r w:rsidRPr="00C27122">
        <w:t xml:space="preserve"> – PROCESSING OF PERSONAL DATA</w:t>
      </w:r>
      <w:bookmarkEnd w:id="89"/>
      <w:bookmarkEnd w:id="90"/>
      <w:bookmarkEnd w:id="91"/>
      <w:bookmarkEnd w:id="92"/>
      <w:bookmarkEnd w:id="93"/>
      <w:bookmarkEnd w:id="94"/>
      <w:bookmarkEnd w:id="95"/>
    </w:p>
    <w:p w14:paraId="5B8DBC75" w14:textId="65E0559F" w:rsidR="00363ADE" w:rsidRPr="00C27122" w:rsidRDefault="00363ADE" w:rsidP="00F132EB">
      <w:pPr>
        <w:pStyle w:val="Heading3contract"/>
      </w:pPr>
      <w:r w:rsidRPr="00C27122">
        <w:t>II.</w:t>
      </w:r>
      <w:r w:rsidR="000633A8" w:rsidRPr="00C27122">
        <w:t>7</w:t>
      </w:r>
      <w:r w:rsidRPr="00C27122">
        <w:t>.1</w:t>
      </w:r>
      <w:r w:rsidRPr="00C27122">
        <w:tab/>
        <w:t xml:space="preserve">Processing of personal data by </w:t>
      </w:r>
      <w:r w:rsidR="005464B0" w:rsidRPr="005464B0">
        <w:t>Frontex</w:t>
      </w:r>
    </w:p>
    <w:p w14:paraId="5B8DBC77" w14:textId="6A419AD0" w:rsidR="000633A8" w:rsidRPr="00C27122" w:rsidRDefault="000633A8" w:rsidP="1FACFAEB">
      <w:pPr>
        <w:spacing w:before="240" w:after="0" w:line="240" w:lineRule="auto"/>
        <w:jc w:val="both"/>
        <w:rPr>
          <w:szCs w:val="24"/>
        </w:rPr>
      </w:pPr>
      <w:r w:rsidRPr="00447076">
        <w:t xml:space="preserve">Any personal data included in the Framework </w:t>
      </w:r>
      <w:r w:rsidR="0058370A" w:rsidRPr="00447076">
        <w:t>a</w:t>
      </w:r>
      <w:r w:rsidRPr="00447076">
        <w:t xml:space="preserve">greement and the Specific agreements must be processed by </w:t>
      </w:r>
      <w:r w:rsidR="005464B0" w:rsidRPr="005464B0">
        <w:t>Frontex</w:t>
      </w:r>
      <w:r w:rsidR="005464B0">
        <w:t xml:space="preserve"> </w:t>
      </w:r>
      <w:r w:rsidRPr="00447076">
        <w:t>in accordance with Regulation (</w:t>
      </w:r>
      <w:r w:rsidR="002E2A95" w:rsidRPr="00447076">
        <w:t>EU</w:t>
      </w:r>
      <w:r w:rsidRPr="00447076">
        <w:t xml:space="preserve">) No </w:t>
      </w:r>
      <w:r w:rsidR="002E2A95" w:rsidRPr="00F72560">
        <w:t>2018/1725</w:t>
      </w:r>
      <w:r w:rsidRPr="00C41027">
        <w:t>.</w:t>
      </w:r>
      <w:r w:rsidRPr="00447076">
        <w:rPr>
          <w:rStyle w:val="FootnoteReference"/>
        </w:rPr>
        <w:footnoteReference w:id="6"/>
      </w:r>
    </w:p>
    <w:p w14:paraId="5B8DBC78" w14:textId="77777777" w:rsidR="000633A8" w:rsidRPr="001E1EF1" w:rsidRDefault="000633A8" w:rsidP="001E1EF1">
      <w:pPr>
        <w:spacing w:before="240" w:after="0" w:line="240" w:lineRule="auto"/>
        <w:jc w:val="both"/>
        <w:rPr>
          <w:color w:val="000000" w:themeColor="text1"/>
        </w:rPr>
      </w:pPr>
      <w:r w:rsidRPr="00447076">
        <w:t xml:space="preserve">Such data must be processed by </w:t>
      </w:r>
      <w:r w:rsidRPr="00447076">
        <w:rPr>
          <w:color w:val="000000"/>
        </w:rPr>
        <w:t>the data controller identified in Article I.</w:t>
      </w:r>
      <w:r w:rsidR="00045834" w:rsidRPr="00447076">
        <w:rPr>
          <w:color w:val="000000"/>
        </w:rPr>
        <w:t>3</w:t>
      </w:r>
      <w:r w:rsidRPr="00447076">
        <w:t xml:space="preserve"> solely for implementing, managing and monitoring the Framework </w:t>
      </w:r>
      <w:r w:rsidR="00B774E5" w:rsidRPr="00447076">
        <w:t>a</w:t>
      </w:r>
      <w:r w:rsidRPr="00F72560">
        <w:t>greement and the Specific agreements or to protect the financial interests of the EU, including checks, audits and investigations in accordance with Article II.27.</w:t>
      </w:r>
    </w:p>
    <w:p w14:paraId="5B8DBC79" w14:textId="490ED09D" w:rsidR="000633A8" w:rsidRPr="00C27122" w:rsidRDefault="000633A8" w:rsidP="1FACFAEB">
      <w:pPr>
        <w:spacing w:before="240" w:after="0" w:line="240" w:lineRule="auto"/>
        <w:jc w:val="both"/>
        <w:rPr>
          <w:szCs w:val="24"/>
        </w:rPr>
      </w:pPr>
      <w:r w:rsidRPr="00447076">
        <w:t xml:space="preserve">The partner </w:t>
      </w:r>
      <w:r w:rsidRPr="00447076">
        <w:rPr>
          <w:color w:val="000000"/>
        </w:rPr>
        <w:t xml:space="preserve">has the right to access </w:t>
      </w:r>
      <w:r w:rsidR="002E2A95" w:rsidRPr="00447076">
        <w:rPr>
          <w:color w:val="000000"/>
        </w:rPr>
        <w:t>rectify or erase</w:t>
      </w:r>
      <w:r w:rsidRPr="00447076">
        <w:rPr>
          <w:color w:val="000000"/>
        </w:rPr>
        <w:t xml:space="preserve"> its own personal data</w:t>
      </w:r>
      <w:r w:rsidR="002E2A95" w:rsidRPr="00E20AB3">
        <w:rPr>
          <w:color w:val="000000"/>
        </w:rPr>
        <w:t xml:space="preserve"> and the right to restrict or, where applicable, the right to data portability or the right to object to data processing in accordance with Regulation (EU) No 2018/1725</w:t>
      </w:r>
      <w:r w:rsidRPr="00447076">
        <w:rPr>
          <w:color w:val="000000"/>
        </w:rPr>
        <w:t>. For this purpose, it must send any queries about the processing of its personal data to the data controller identified in Article I.</w:t>
      </w:r>
      <w:r w:rsidR="007E164E" w:rsidRPr="00447076">
        <w:rPr>
          <w:color w:val="000000"/>
        </w:rPr>
        <w:t>3</w:t>
      </w:r>
      <w:r w:rsidRPr="00447076">
        <w:rPr>
          <w:color w:val="000000"/>
        </w:rPr>
        <w:t>.</w:t>
      </w:r>
    </w:p>
    <w:p w14:paraId="5B8DBC7B" w14:textId="2D8FF391" w:rsidR="00363ADE" w:rsidRPr="001E1EF1" w:rsidRDefault="00363ADE" w:rsidP="001E1EF1">
      <w:pPr>
        <w:spacing w:before="240" w:after="0" w:line="240" w:lineRule="auto"/>
        <w:jc w:val="both"/>
        <w:rPr>
          <w:rFonts w:eastAsia="Times New Roman"/>
          <w:lang w:eastAsia="en-GB"/>
        </w:rPr>
      </w:pPr>
      <w:r w:rsidRPr="00447076">
        <w:rPr>
          <w:rFonts w:eastAsia="Times New Roman"/>
          <w:lang w:eastAsia="en-GB"/>
        </w:rPr>
        <w:t xml:space="preserve">The </w:t>
      </w:r>
      <w:r w:rsidR="00687D56" w:rsidRPr="00447076">
        <w:rPr>
          <w:rFonts w:eastAsia="Times New Roman"/>
          <w:lang w:eastAsia="en-GB"/>
        </w:rPr>
        <w:t>partner</w:t>
      </w:r>
      <w:r w:rsidRPr="00447076">
        <w:rPr>
          <w:rFonts w:eastAsia="Times New Roman"/>
          <w:lang w:eastAsia="en-GB"/>
        </w:rPr>
        <w:t xml:space="preserve"> </w:t>
      </w:r>
      <w:r w:rsidR="00045834" w:rsidRPr="00447076">
        <w:rPr>
          <w:rFonts w:eastAsia="Times New Roman"/>
          <w:color w:val="000000"/>
          <w:lang w:eastAsia="en-GB"/>
        </w:rPr>
        <w:t>may</w:t>
      </w:r>
      <w:r w:rsidRPr="00447076">
        <w:rPr>
          <w:rFonts w:eastAsia="Times New Roman"/>
          <w:color w:val="000000"/>
          <w:lang w:eastAsia="en-GB"/>
        </w:rPr>
        <w:t xml:space="preserve"> have recourse at any time to </w:t>
      </w:r>
      <w:r w:rsidRPr="00F72560">
        <w:rPr>
          <w:rFonts w:eastAsia="Times New Roman"/>
          <w:lang w:eastAsia="en-GB"/>
        </w:rPr>
        <w:t>the European Data Protection Supervisor.</w:t>
      </w:r>
    </w:p>
    <w:p w14:paraId="067FD4ED" w14:textId="77777777" w:rsidR="00E20AB3" w:rsidRPr="00C27122" w:rsidRDefault="00E20AB3" w:rsidP="00E20AB3">
      <w:pPr>
        <w:spacing w:after="0" w:line="240" w:lineRule="auto"/>
        <w:jc w:val="both"/>
        <w:rPr>
          <w:rFonts w:eastAsia="Times New Roman"/>
          <w:szCs w:val="24"/>
          <w:lang w:eastAsia="en-GB"/>
        </w:rPr>
      </w:pPr>
    </w:p>
    <w:p w14:paraId="5B8DBC7D" w14:textId="77777777" w:rsidR="00363ADE" w:rsidRPr="00C27122" w:rsidRDefault="00363ADE" w:rsidP="00F132EB">
      <w:pPr>
        <w:pStyle w:val="Heading3contract"/>
      </w:pPr>
      <w:r w:rsidRPr="00C27122">
        <w:t>II.</w:t>
      </w:r>
      <w:r w:rsidR="000633A8" w:rsidRPr="00C27122">
        <w:t>7</w:t>
      </w:r>
      <w:r w:rsidRPr="00C27122">
        <w:t>.2</w:t>
      </w:r>
      <w:r w:rsidRPr="00C27122">
        <w:tab/>
        <w:t xml:space="preserve">Processing of personal data by the </w:t>
      </w:r>
      <w:r w:rsidR="00687D56" w:rsidRPr="00C27122">
        <w:t>partner</w:t>
      </w:r>
    </w:p>
    <w:p w14:paraId="5B8DBC7F" w14:textId="77777777" w:rsidR="000633A8" w:rsidRPr="00C27122" w:rsidRDefault="000633A8" w:rsidP="1FACFAEB">
      <w:pPr>
        <w:spacing w:before="240" w:after="0" w:line="240" w:lineRule="auto"/>
        <w:jc w:val="both"/>
        <w:rPr>
          <w:szCs w:val="24"/>
        </w:rPr>
      </w:pPr>
      <w:r w:rsidRPr="00447076">
        <w:t xml:space="preserve">The </w:t>
      </w:r>
      <w:r w:rsidR="001E5562" w:rsidRPr="00447076">
        <w:t>partner</w:t>
      </w:r>
      <w:r w:rsidRPr="00447076">
        <w:t xml:space="preserve"> must process personal data under the Fram</w:t>
      </w:r>
      <w:r w:rsidR="00045834" w:rsidRPr="00447076">
        <w:t>e</w:t>
      </w:r>
      <w:r w:rsidRPr="00447076">
        <w:t xml:space="preserve">work </w:t>
      </w:r>
      <w:r w:rsidR="0058370A" w:rsidRPr="00F72560">
        <w:t>a</w:t>
      </w:r>
      <w:r w:rsidRPr="00C41027">
        <w:t xml:space="preserve">greement and the </w:t>
      </w:r>
      <w:r w:rsidR="00505D11" w:rsidRPr="009A5142">
        <w:t>Specific</w:t>
      </w:r>
      <w:r w:rsidRPr="009A5142">
        <w:t xml:space="preserve"> agreements in compliance with applicable EU and national law on data protection (including authorisations or notification requirements).</w:t>
      </w:r>
    </w:p>
    <w:p w14:paraId="44910FD8" w14:textId="09C2C0C5" w:rsidR="002E2A95" w:rsidRPr="004264AF" w:rsidRDefault="000633A8" w:rsidP="1FACFAEB">
      <w:pPr>
        <w:spacing w:before="240" w:after="0" w:line="240" w:lineRule="auto"/>
        <w:jc w:val="both"/>
        <w:rPr>
          <w:szCs w:val="24"/>
        </w:rPr>
      </w:pPr>
      <w:r w:rsidRPr="00447076">
        <w:t xml:space="preserve">The partner may grant its personnel access only to data that is strictly necessary for implementing, managing and monitoring the </w:t>
      </w:r>
      <w:r w:rsidR="00E56791" w:rsidRPr="00447076">
        <w:t>Fram</w:t>
      </w:r>
      <w:r w:rsidR="00C047BD" w:rsidRPr="00447076">
        <w:t>e</w:t>
      </w:r>
      <w:r w:rsidR="0058370A" w:rsidRPr="00F72560">
        <w:t>work a</w:t>
      </w:r>
      <w:r w:rsidR="00E56791" w:rsidRPr="00C41027">
        <w:t>greement and the Specific</w:t>
      </w:r>
      <w:r w:rsidR="00C5073F" w:rsidRPr="00C41027">
        <w:t xml:space="preserve"> a</w:t>
      </w:r>
      <w:r w:rsidRPr="009A5142">
        <w:t>greement</w:t>
      </w:r>
      <w:r w:rsidR="00E56791" w:rsidRPr="009A5142">
        <w:t>s</w:t>
      </w:r>
      <w:r w:rsidRPr="00F1277C">
        <w:t>.</w:t>
      </w:r>
      <w:r w:rsidR="002E2A95" w:rsidRPr="002E2A95">
        <w:t xml:space="preserve"> </w:t>
      </w:r>
      <w:r w:rsidR="002E2A95" w:rsidRPr="009E77BF">
        <w:t xml:space="preserve">The </w:t>
      </w:r>
      <w:r w:rsidR="002E2A95">
        <w:t>partner</w:t>
      </w:r>
      <w:r w:rsidR="002E2A95" w:rsidRPr="009E77BF">
        <w:t xml:space="preserve"> must ensure that </w:t>
      </w:r>
      <w:r w:rsidR="002E2A95">
        <w:t xml:space="preserve">the </w:t>
      </w:r>
      <w:r w:rsidR="002E2A95" w:rsidRPr="009E77BF">
        <w:t>personnel authorised to process personal data has committed itself to confidentiality or is under appropriate statutory obligation of confidentiality.</w:t>
      </w:r>
    </w:p>
    <w:p w14:paraId="5B8DBC81" w14:textId="6C321D10" w:rsidR="000633A8" w:rsidRPr="001E1EF1" w:rsidRDefault="000633A8" w:rsidP="001E1EF1">
      <w:pPr>
        <w:spacing w:before="240" w:after="0" w:line="240" w:lineRule="auto"/>
        <w:jc w:val="both"/>
        <w:rPr>
          <w:color w:val="000000" w:themeColor="text1"/>
        </w:rPr>
      </w:pPr>
      <w:r w:rsidRPr="00447076">
        <w:t>The partner must adopt appropriate technical and organisational security measures having regard to the risks inherent in the processing and to the nature</w:t>
      </w:r>
      <w:r w:rsidR="002E2A95" w:rsidRPr="009E77BF">
        <w:t>, scope, context and purposes of processing</w:t>
      </w:r>
      <w:r w:rsidRPr="00447076">
        <w:t xml:space="preserve"> of the personal data concerned. This is in order to</w:t>
      </w:r>
      <w:r w:rsidR="002E2A95" w:rsidRPr="00447076">
        <w:t xml:space="preserve"> ensure, as appropriate</w:t>
      </w:r>
      <w:r w:rsidRPr="00447076">
        <w:t>:</w:t>
      </w:r>
    </w:p>
    <w:p w14:paraId="6B11B0C8" w14:textId="77777777" w:rsidR="002E2A95" w:rsidRDefault="002E2A95" w:rsidP="00F132EB">
      <w:pPr>
        <w:numPr>
          <w:ilvl w:val="0"/>
          <w:numId w:val="141"/>
        </w:numPr>
        <w:spacing w:after="0" w:line="240" w:lineRule="auto"/>
        <w:ind w:left="851" w:hanging="567"/>
        <w:jc w:val="both"/>
      </w:pPr>
      <w:r w:rsidRPr="009E77BF">
        <w:t>the pseudonymisation and encryption of personal data;</w:t>
      </w:r>
    </w:p>
    <w:p w14:paraId="48F7627B" w14:textId="77777777" w:rsidR="002E2A95" w:rsidRDefault="002E2A95" w:rsidP="00F132EB">
      <w:pPr>
        <w:numPr>
          <w:ilvl w:val="0"/>
          <w:numId w:val="141"/>
        </w:numPr>
        <w:spacing w:after="0" w:line="240" w:lineRule="auto"/>
        <w:ind w:left="851" w:hanging="567"/>
        <w:jc w:val="both"/>
      </w:pPr>
      <w:r>
        <w:t>the ability to ensure the ongoing confidentiality, integrity, availability and resilience of processing systems and services;</w:t>
      </w:r>
    </w:p>
    <w:p w14:paraId="78F8ED97" w14:textId="77777777" w:rsidR="00E0697F" w:rsidRDefault="002E2A95" w:rsidP="00F132EB">
      <w:pPr>
        <w:numPr>
          <w:ilvl w:val="0"/>
          <w:numId w:val="141"/>
        </w:numPr>
        <w:spacing w:after="0" w:line="240" w:lineRule="auto"/>
        <w:ind w:left="851" w:hanging="567"/>
        <w:jc w:val="both"/>
      </w:pPr>
      <w:r>
        <w:t>the ability to restore the availability and access to personal data in a timely manner in the event of a physical or technical incident;</w:t>
      </w:r>
    </w:p>
    <w:p w14:paraId="19232CE7" w14:textId="77777777" w:rsidR="00E0697F" w:rsidRDefault="002E2A95" w:rsidP="00F132EB">
      <w:pPr>
        <w:numPr>
          <w:ilvl w:val="0"/>
          <w:numId w:val="141"/>
        </w:numPr>
        <w:spacing w:after="0" w:line="240" w:lineRule="auto"/>
        <w:ind w:left="851" w:hanging="567"/>
      </w:pPr>
      <w:r w:rsidRPr="0074305B">
        <w:t>a process for regularly testing, assessing and evaluating the effectiveness of technical and organisational measures for ensuring the security of the processing;</w:t>
      </w:r>
    </w:p>
    <w:p w14:paraId="301D246E" w14:textId="1617AE76" w:rsidR="00E0697F" w:rsidRDefault="002E2A95" w:rsidP="00F132EB">
      <w:pPr>
        <w:numPr>
          <w:ilvl w:val="0"/>
          <w:numId w:val="141"/>
        </w:numPr>
        <w:spacing w:after="0" w:line="240" w:lineRule="auto"/>
        <w:ind w:left="851" w:hanging="567"/>
      </w:pPr>
      <w:r w:rsidRPr="0074305B">
        <w:t>measures to protect personal data from accidental or unlawful destruction, loss, alteration, unauthorised disclosure of or access to personal data transmitted, stored or otherwise processed.</w:t>
      </w:r>
    </w:p>
    <w:p w14:paraId="258C93C6" w14:textId="77777777" w:rsidR="00E0697F" w:rsidRDefault="00E0697F" w:rsidP="00F132EB">
      <w:pPr>
        <w:spacing w:after="0"/>
        <w:ind w:left="720"/>
      </w:pPr>
    </w:p>
    <w:p w14:paraId="5B8DBC8D" w14:textId="71DD0689" w:rsidR="00363ADE" w:rsidRPr="00C27122" w:rsidRDefault="00363ADE" w:rsidP="00F132EB">
      <w:pPr>
        <w:pStyle w:val="Heading1"/>
      </w:pPr>
      <w:bookmarkStart w:id="96" w:name="_Toc97092419"/>
      <w:bookmarkStart w:id="97" w:name="_Toc466027168"/>
      <w:bookmarkStart w:id="98" w:name="_Toc479592230"/>
      <w:bookmarkStart w:id="99" w:name="_Toc479592900"/>
      <w:bookmarkStart w:id="100" w:name="_Toc1646068"/>
      <w:bookmarkStart w:id="101" w:name="_Toc2168603"/>
      <w:bookmarkStart w:id="102" w:name="_Toc2168709"/>
      <w:bookmarkStart w:id="103" w:name="_Toc86395035"/>
      <w:r w:rsidRPr="00C27122">
        <w:t>ARTICLE II.</w:t>
      </w:r>
      <w:r w:rsidR="000633A8" w:rsidRPr="00C27122">
        <w:t>8</w:t>
      </w:r>
      <w:r w:rsidRPr="00C27122">
        <w:t xml:space="preserve"> – </w:t>
      </w:r>
      <w:bookmarkEnd w:id="96"/>
      <w:r w:rsidRPr="00C27122">
        <w:t xml:space="preserve">VISIBILITY OF </w:t>
      </w:r>
      <w:r w:rsidR="008B00C7">
        <w:t>FRONTEX</w:t>
      </w:r>
      <w:r w:rsidR="008B00C7" w:rsidRPr="00C27122">
        <w:t xml:space="preserve"> </w:t>
      </w:r>
      <w:r w:rsidRPr="00C27122">
        <w:t>FUNDING</w:t>
      </w:r>
      <w:bookmarkEnd w:id="97"/>
      <w:bookmarkEnd w:id="98"/>
      <w:bookmarkEnd w:id="99"/>
      <w:bookmarkEnd w:id="100"/>
      <w:bookmarkEnd w:id="101"/>
      <w:bookmarkEnd w:id="102"/>
      <w:bookmarkEnd w:id="103"/>
      <w:r w:rsidRPr="00C27122">
        <w:t xml:space="preserve">  </w:t>
      </w:r>
    </w:p>
    <w:p w14:paraId="5B8DBC8F" w14:textId="7B29F882" w:rsidR="00363ADE" w:rsidRPr="00AF2567" w:rsidRDefault="00363ADE" w:rsidP="00F132EB">
      <w:pPr>
        <w:pStyle w:val="Heading3contract"/>
      </w:pPr>
      <w:r w:rsidRPr="0074305B">
        <w:t>II.</w:t>
      </w:r>
      <w:r w:rsidR="000633A8" w:rsidRPr="0074305B">
        <w:t>8</w:t>
      </w:r>
      <w:r w:rsidRPr="006360F5">
        <w:t>.1</w:t>
      </w:r>
      <w:r w:rsidRPr="006360F5">
        <w:tab/>
        <w:t xml:space="preserve">Information on </w:t>
      </w:r>
      <w:r w:rsidR="00246C4F">
        <w:t>Frontex</w:t>
      </w:r>
      <w:r w:rsidR="00246C4F" w:rsidRPr="006360F5">
        <w:t xml:space="preserve"> </w:t>
      </w:r>
      <w:r w:rsidRPr="006360F5">
        <w:t xml:space="preserve">funding and use of </w:t>
      </w:r>
      <w:r w:rsidR="0070612A" w:rsidRPr="006360F5">
        <w:t xml:space="preserve">the </w:t>
      </w:r>
      <w:r w:rsidR="00246C4F">
        <w:t>Frontex</w:t>
      </w:r>
      <w:r w:rsidRPr="00405662">
        <w:t xml:space="preserve"> emblem</w:t>
      </w:r>
    </w:p>
    <w:p w14:paraId="169C3783" w14:textId="77777777" w:rsidR="00246C4F" w:rsidRPr="00A56C40" w:rsidRDefault="00246C4F" w:rsidP="00246C4F">
      <w:pPr>
        <w:pStyle w:val="Text1"/>
        <w:spacing w:after="120" w:line="276" w:lineRule="auto"/>
        <w:ind w:left="0"/>
        <w:rPr>
          <w:rFonts w:asciiTheme="minorHAnsi" w:hAnsiTheme="minorHAnsi"/>
          <w:lang w:val="en-GB"/>
        </w:rPr>
      </w:pPr>
    </w:p>
    <w:p w14:paraId="0AEACB24" w14:textId="3F7F6D98" w:rsidR="00246C4F" w:rsidRPr="00A56C40" w:rsidRDefault="00246C4F" w:rsidP="00246C4F">
      <w:pPr>
        <w:pStyle w:val="Text1"/>
        <w:spacing w:after="120" w:line="276" w:lineRule="auto"/>
        <w:ind w:left="0"/>
        <w:rPr>
          <w:lang w:val="en-GB"/>
        </w:rPr>
      </w:pPr>
      <w:r w:rsidRPr="00A56C40">
        <w:rPr>
          <w:lang w:val="en-GB"/>
        </w:rPr>
        <w:t>Partners must clearly acknowledge the Frontex’s contribution in all publications or in conjunction with activities for which the Framework Partnership Agreement is used.</w:t>
      </w:r>
    </w:p>
    <w:p w14:paraId="6C7FE9E9" w14:textId="77777777" w:rsidR="00246C4F" w:rsidRPr="00A56C40" w:rsidRDefault="00246C4F" w:rsidP="00246C4F">
      <w:pPr>
        <w:pStyle w:val="Text1"/>
        <w:spacing w:after="120" w:line="276" w:lineRule="auto"/>
        <w:ind w:left="0"/>
        <w:rPr>
          <w:lang w:val="en-GB"/>
        </w:rPr>
      </w:pPr>
      <w:r w:rsidRPr="00A56C40">
        <w:rPr>
          <w:lang w:val="en-GB"/>
        </w:rPr>
        <w:t>Any mention of Frontex in any type of publicity must be consulted beforehand with Frontex.</w:t>
      </w:r>
    </w:p>
    <w:p w14:paraId="023D8014" w14:textId="77777777" w:rsidR="00246C4F" w:rsidRPr="00A56C40" w:rsidRDefault="00246C4F" w:rsidP="00246C4F">
      <w:pPr>
        <w:pStyle w:val="Text1"/>
        <w:spacing w:after="120" w:line="276" w:lineRule="auto"/>
        <w:ind w:left="0"/>
        <w:rPr>
          <w:lang w:val="en-GB"/>
        </w:rPr>
      </w:pPr>
      <w:r w:rsidRPr="00A56C40">
        <w:rPr>
          <w:lang w:val="en-GB"/>
        </w:rPr>
        <w:t xml:space="preserve">To do this please contact </w:t>
      </w:r>
      <w:hyperlink r:id="rId13" w:history="1">
        <w:r w:rsidRPr="00A56C40">
          <w:rPr>
            <w:rStyle w:val="Hyperlink"/>
            <w:lang w:val="en-GB"/>
          </w:rPr>
          <w:t>HoU.POST@frontex.europa.eu</w:t>
        </w:r>
      </w:hyperlink>
      <w:r w:rsidRPr="00A56C40">
        <w:rPr>
          <w:lang w:val="en-GB"/>
        </w:rPr>
        <w:t xml:space="preserve"> and </w:t>
      </w:r>
      <w:hyperlink r:id="rId14" w:history="1">
        <w:r w:rsidRPr="00A56C40">
          <w:rPr>
            <w:rStyle w:val="Hyperlink"/>
            <w:lang w:val="en-GB"/>
          </w:rPr>
          <w:t>Press@frontex.europa.eu</w:t>
        </w:r>
      </w:hyperlink>
      <w:r w:rsidRPr="00A56C40">
        <w:rPr>
          <w:lang w:val="en-GB"/>
        </w:rPr>
        <w:t>.</w:t>
      </w:r>
    </w:p>
    <w:p w14:paraId="0C6734D8" w14:textId="77777777" w:rsidR="00246C4F" w:rsidRPr="00A56C40" w:rsidRDefault="00246C4F" w:rsidP="00246C4F">
      <w:pPr>
        <w:pStyle w:val="Text1"/>
        <w:spacing w:after="120" w:line="276" w:lineRule="auto"/>
        <w:ind w:left="0"/>
        <w:rPr>
          <w:lang w:val="en-GB"/>
        </w:rPr>
      </w:pPr>
      <w:r w:rsidRPr="00A56C40">
        <w:rPr>
          <w:lang w:val="en-GB"/>
        </w:rPr>
        <w:t>If this requirement is not fully complied with, the beneficiary’s SA may be reduced in accordance with the provisions of the specific agreement.</w:t>
      </w:r>
    </w:p>
    <w:p w14:paraId="0908145F" w14:textId="77777777" w:rsidR="00E20AB3" w:rsidRPr="00C27122" w:rsidRDefault="00E20AB3" w:rsidP="00E20AB3">
      <w:pPr>
        <w:adjustRightInd w:val="0"/>
        <w:spacing w:after="0" w:line="240" w:lineRule="auto"/>
        <w:jc w:val="both"/>
        <w:rPr>
          <w:rFonts w:eastAsia="Times New Roman"/>
          <w:b/>
          <w:szCs w:val="24"/>
          <w:lang w:eastAsia="en-GB"/>
        </w:rPr>
      </w:pPr>
    </w:p>
    <w:p w14:paraId="5B8DBC9C" w14:textId="1655C8EF" w:rsidR="00363ADE" w:rsidRPr="00F132EB" w:rsidRDefault="00363ADE" w:rsidP="00F132EB">
      <w:pPr>
        <w:pStyle w:val="Heading3contract"/>
        <w:rPr>
          <w:b w:val="0"/>
        </w:rPr>
      </w:pPr>
      <w:r w:rsidRPr="001B22BC">
        <w:t>II.</w:t>
      </w:r>
      <w:r w:rsidR="00817D3E" w:rsidRPr="00E20AB3">
        <w:t>8</w:t>
      </w:r>
      <w:r w:rsidRPr="00E20AB3">
        <w:t>.2</w:t>
      </w:r>
      <w:r w:rsidRPr="00E20AB3">
        <w:tab/>
        <w:t xml:space="preserve">Disclaimers excluding </w:t>
      </w:r>
      <w:r w:rsidR="00DD0752">
        <w:t>Frontex</w:t>
      </w:r>
      <w:r w:rsidR="00DD0752" w:rsidRPr="00E20AB3">
        <w:t xml:space="preserve"> </w:t>
      </w:r>
      <w:r w:rsidRPr="00E20AB3">
        <w:t>responsibility</w:t>
      </w:r>
    </w:p>
    <w:p w14:paraId="5B8DBC9E" w14:textId="77777777" w:rsidR="00817D3E" w:rsidRPr="001E1EF1" w:rsidRDefault="00363ADE" w:rsidP="001E1EF1">
      <w:pPr>
        <w:adjustRightInd w:val="0"/>
        <w:spacing w:before="240" w:after="0" w:line="240" w:lineRule="auto"/>
        <w:jc w:val="both"/>
        <w:rPr>
          <w:rFonts w:eastAsia="Times New Roman"/>
          <w:lang w:eastAsia="en-GB"/>
        </w:rPr>
      </w:pPr>
      <w:r w:rsidRPr="00447076">
        <w:rPr>
          <w:rFonts w:eastAsia="Times New Roman"/>
          <w:lang w:eastAsia="en-GB"/>
        </w:rPr>
        <w:t xml:space="preserve">Any communication or publication </w:t>
      </w:r>
      <w:r w:rsidR="00817D3E" w:rsidRPr="00447076">
        <w:rPr>
          <w:rFonts w:eastAsia="Times New Roman"/>
          <w:lang w:eastAsia="en-GB"/>
        </w:rPr>
        <w:t xml:space="preserve">that </w:t>
      </w:r>
      <w:r w:rsidRPr="00447076">
        <w:rPr>
          <w:rFonts w:eastAsia="Times New Roman"/>
          <w:lang w:eastAsia="en-GB"/>
        </w:rPr>
        <w:t>relate</w:t>
      </w:r>
      <w:r w:rsidR="00817D3E" w:rsidRPr="00447076">
        <w:rPr>
          <w:rFonts w:eastAsia="Times New Roman"/>
          <w:lang w:eastAsia="en-GB"/>
        </w:rPr>
        <w:t>s</w:t>
      </w:r>
      <w:r w:rsidRPr="00F72560">
        <w:rPr>
          <w:rFonts w:eastAsia="Times New Roman"/>
          <w:lang w:eastAsia="en-GB"/>
        </w:rPr>
        <w:t xml:space="preserve"> to </w:t>
      </w:r>
      <w:r w:rsidR="00687D56" w:rsidRPr="00C41027">
        <w:rPr>
          <w:rFonts w:eastAsia="Times New Roman"/>
          <w:lang w:eastAsia="en-GB"/>
        </w:rPr>
        <w:t xml:space="preserve">an </w:t>
      </w:r>
      <w:r w:rsidRPr="001E1EF1">
        <w:rPr>
          <w:rFonts w:eastAsia="Times New Roman"/>
          <w:i/>
          <w:iCs/>
          <w:lang w:eastAsia="en-GB"/>
        </w:rPr>
        <w:t>action</w:t>
      </w:r>
      <w:r w:rsidRPr="009A5142">
        <w:rPr>
          <w:rFonts w:eastAsia="Times New Roman"/>
          <w:lang w:eastAsia="en-GB"/>
        </w:rPr>
        <w:t xml:space="preserve">, made by the </w:t>
      </w:r>
      <w:r w:rsidR="00687D56" w:rsidRPr="00F1277C">
        <w:rPr>
          <w:rFonts w:eastAsia="Times New Roman"/>
          <w:lang w:eastAsia="en-GB"/>
        </w:rPr>
        <w:t>partner</w:t>
      </w:r>
      <w:r w:rsidRPr="00F1277C">
        <w:rPr>
          <w:rFonts w:eastAsia="Times New Roman"/>
          <w:lang w:eastAsia="en-GB"/>
        </w:rPr>
        <w:t xml:space="preserve"> in any form and using any means, </w:t>
      </w:r>
      <w:r w:rsidR="00817D3E" w:rsidRPr="004D797A">
        <w:rPr>
          <w:rFonts w:eastAsia="Times New Roman"/>
          <w:lang w:eastAsia="en-GB"/>
        </w:rPr>
        <w:t xml:space="preserve">must </w:t>
      </w:r>
      <w:r w:rsidRPr="004D797A">
        <w:rPr>
          <w:rFonts w:eastAsia="Times New Roman"/>
          <w:lang w:eastAsia="en-GB"/>
        </w:rPr>
        <w:t>indicate</w:t>
      </w:r>
      <w:r w:rsidR="00817D3E" w:rsidRPr="003414BB">
        <w:rPr>
          <w:rFonts w:eastAsia="Times New Roman"/>
          <w:lang w:eastAsia="en-GB"/>
        </w:rPr>
        <w:t>:</w:t>
      </w:r>
    </w:p>
    <w:p w14:paraId="5B8DBCA0" w14:textId="717ACDF3" w:rsidR="00817D3E" w:rsidRPr="001E1EF1" w:rsidRDefault="00363ADE" w:rsidP="001E1EF1">
      <w:pPr>
        <w:numPr>
          <w:ilvl w:val="0"/>
          <w:numId w:val="51"/>
        </w:numPr>
        <w:adjustRightInd w:val="0"/>
        <w:spacing w:after="0" w:line="240" w:lineRule="auto"/>
        <w:ind w:left="851" w:hanging="567"/>
        <w:jc w:val="both"/>
        <w:rPr>
          <w:rFonts w:eastAsia="Times New Roman"/>
          <w:lang w:eastAsia="en-GB"/>
        </w:rPr>
      </w:pPr>
      <w:r w:rsidRPr="001E1EF1">
        <w:rPr>
          <w:rFonts w:eastAsia="Times New Roman"/>
          <w:lang w:eastAsia="en-GB"/>
        </w:rPr>
        <w:t>that it reflects only the author's view</w:t>
      </w:r>
      <w:r w:rsidR="00817D3E" w:rsidRPr="001E1EF1">
        <w:rPr>
          <w:rFonts w:eastAsia="Times New Roman"/>
          <w:lang w:eastAsia="en-GB"/>
        </w:rPr>
        <w:t>;</w:t>
      </w:r>
      <w:r w:rsidRPr="001E1EF1">
        <w:rPr>
          <w:rFonts w:eastAsia="Times New Roman"/>
          <w:lang w:eastAsia="en-GB"/>
        </w:rPr>
        <w:t xml:space="preserve"> and </w:t>
      </w:r>
    </w:p>
    <w:p w14:paraId="5B8DBCA1" w14:textId="740A246E" w:rsidR="00363ADE" w:rsidRPr="001E1EF1" w:rsidRDefault="00363ADE" w:rsidP="001E1EF1">
      <w:pPr>
        <w:numPr>
          <w:ilvl w:val="0"/>
          <w:numId w:val="51"/>
        </w:numPr>
        <w:adjustRightInd w:val="0"/>
        <w:spacing w:after="0" w:line="240" w:lineRule="auto"/>
        <w:ind w:left="851" w:hanging="567"/>
        <w:jc w:val="both"/>
        <w:rPr>
          <w:rFonts w:eastAsia="Times New Roman"/>
          <w:lang w:eastAsia="en-GB"/>
        </w:rPr>
      </w:pPr>
      <w:r w:rsidRPr="001E1EF1">
        <w:rPr>
          <w:rFonts w:eastAsia="Times New Roman"/>
          <w:lang w:eastAsia="en-GB"/>
        </w:rPr>
        <w:t xml:space="preserve">that </w:t>
      </w:r>
      <w:r w:rsidR="005464B0" w:rsidRPr="005464B0">
        <w:rPr>
          <w:rFonts w:eastAsia="Times New Roman"/>
          <w:lang w:eastAsia="en-GB"/>
        </w:rPr>
        <w:t>Frontex</w:t>
      </w:r>
      <w:r>
        <w:rPr>
          <w:rFonts w:eastAsia="Times New Roman"/>
          <w:lang w:eastAsia="en-GB"/>
        </w:rPr>
        <w:t xml:space="preserve"> </w:t>
      </w:r>
      <w:r w:rsidRPr="005464B0">
        <w:rPr>
          <w:rFonts w:eastAsia="Times New Roman"/>
          <w:lang w:eastAsia="en-GB"/>
        </w:rPr>
        <w:t>is not responsible for any use that may be made of the information it contains.</w:t>
      </w:r>
    </w:p>
    <w:p w14:paraId="12DA281F" w14:textId="77777777" w:rsidR="00E0697F" w:rsidRPr="00C27122" w:rsidRDefault="00E0697F" w:rsidP="00F132EB">
      <w:pPr>
        <w:adjustRightInd w:val="0"/>
        <w:spacing w:after="0" w:line="240" w:lineRule="auto"/>
        <w:ind w:left="851"/>
        <w:jc w:val="both"/>
        <w:rPr>
          <w:rFonts w:eastAsia="Times New Roman"/>
          <w:szCs w:val="24"/>
          <w:lang w:eastAsia="en-GB"/>
        </w:rPr>
      </w:pPr>
    </w:p>
    <w:p w14:paraId="5B8DBCA2" w14:textId="326A27DD" w:rsidR="00363ADE" w:rsidRPr="00C27122" w:rsidRDefault="00363ADE" w:rsidP="00F132EB">
      <w:pPr>
        <w:pStyle w:val="Heading1"/>
      </w:pPr>
      <w:bookmarkStart w:id="104" w:name="_Toc466027169"/>
      <w:bookmarkStart w:id="105" w:name="_Toc479592231"/>
      <w:bookmarkStart w:id="106" w:name="_Toc479592901"/>
      <w:bookmarkStart w:id="107" w:name="_Toc1646069"/>
      <w:bookmarkStart w:id="108" w:name="_Toc2168604"/>
      <w:bookmarkStart w:id="109" w:name="_Toc2168710"/>
      <w:bookmarkStart w:id="110" w:name="_Toc86395036"/>
      <w:r w:rsidRPr="00C27122">
        <w:t>ARTICLE II.</w:t>
      </w:r>
      <w:r w:rsidR="00817D3E" w:rsidRPr="00C27122">
        <w:t>9</w:t>
      </w:r>
      <w:r w:rsidRPr="00C27122">
        <w:t xml:space="preserve"> –</w:t>
      </w:r>
      <w:r w:rsidRPr="001E1EF1">
        <w:rPr>
          <w:i/>
          <w:iCs/>
        </w:rPr>
        <w:t xml:space="preserve"> </w:t>
      </w:r>
      <w:r w:rsidRPr="00C27122">
        <w:t>PRE-EXISTING RIGHTS AND</w:t>
      </w:r>
      <w:r w:rsidRPr="001E1EF1">
        <w:rPr>
          <w:i/>
          <w:iCs/>
        </w:rPr>
        <w:t xml:space="preserve"> </w:t>
      </w:r>
      <w:r w:rsidRPr="00C27122">
        <w:t xml:space="preserve">OWNERSHIP AND USE OF THE RESULTS </w:t>
      </w:r>
      <w:r w:rsidRPr="00F132EB">
        <w:t>(INCLUDING INTELLECTUAL AND INDUSTRIAL PROPERTY RIGHTS)</w:t>
      </w:r>
      <w:bookmarkEnd w:id="104"/>
      <w:bookmarkEnd w:id="105"/>
      <w:bookmarkEnd w:id="106"/>
      <w:bookmarkEnd w:id="107"/>
      <w:bookmarkEnd w:id="108"/>
      <w:bookmarkEnd w:id="109"/>
      <w:bookmarkEnd w:id="110"/>
    </w:p>
    <w:p w14:paraId="5B8DBCA4" w14:textId="77777777" w:rsidR="00363ADE" w:rsidRPr="001E1EF1" w:rsidRDefault="00363ADE" w:rsidP="001E1EF1">
      <w:pPr>
        <w:adjustRightInd w:val="0"/>
        <w:spacing w:before="240" w:after="0" w:line="240" w:lineRule="auto"/>
        <w:ind w:left="709" w:hanging="709"/>
        <w:jc w:val="both"/>
        <w:rPr>
          <w:b/>
          <w:bCs/>
        </w:rPr>
      </w:pPr>
      <w:r w:rsidRPr="001E1EF1">
        <w:rPr>
          <w:b/>
          <w:bCs/>
        </w:rPr>
        <w:t>II.</w:t>
      </w:r>
      <w:r w:rsidR="00817D3E" w:rsidRPr="001E1EF1">
        <w:rPr>
          <w:b/>
          <w:bCs/>
        </w:rPr>
        <w:t>9</w:t>
      </w:r>
      <w:r w:rsidRPr="001E1EF1">
        <w:rPr>
          <w:b/>
          <w:bCs/>
        </w:rPr>
        <w:t>.1</w:t>
      </w:r>
      <w:r w:rsidRPr="00C27122">
        <w:rPr>
          <w:b/>
          <w:szCs w:val="24"/>
        </w:rPr>
        <w:tab/>
      </w:r>
      <w:r w:rsidRPr="001E1EF1">
        <w:rPr>
          <w:b/>
          <w:bCs/>
        </w:rPr>
        <w:t xml:space="preserve">Ownership of the results by the </w:t>
      </w:r>
      <w:r w:rsidR="001972C1" w:rsidRPr="001E1EF1">
        <w:rPr>
          <w:b/>
          <w:bCs/>
        </w:rPr>
        <w:t xml:space="preserve">partner </w:t>
      </w:r>
    </w:p>
    <w:p w14:paraId="5B8DBCA6" w14:textId="1DAEB48B" w:rsidR="00363ADE" w:rsidRDefault="00817D3E" w:rsidP="1FACFAEB">
      <w:pPr>
        <w:adjustRightInd w:val="0"/>
        <w:spacing w:before="240" w:after="0" w:line="240" w:lineRule="auto"/>
        <w:jc w:val="both"/>
        <w:rPr>
          <w:szCs w:val="24"/>
        </w:rPr>
      </w:pPr>
      <w:r w:rsidRPr="00447076">
        <w:t xml:space="preserve">The partner retains </w:t>
      </w:r>
      <w:r w:rsidR="00363ADE" w:rsidRPr="00447076">
        <w:t xml:space="preserve">ownership of the results of </w:t>
      </w:r>
      <w:r w:rsidRPr="00447076">
        <w:t xml:space="preserve">the </w:t>
      </w:r>
      <w:r w:rsidR="00363ADE" w:rsidRPr="001E1EF1">
        <w:rPr>
          <w:i/>
          <w:iCs/>
        </w:rPr>
        <w:t>action</w:t>
      </w:r>
      <w:r w:rsidR="00363ADE" w:rsidRPr="00F72560">
        <w:t xml:space="preserve">, including industrial </w:t>
      </w:r>
      <w:r w:rsidR="00363ADE" w:rsidRPr="00C41027">
        <w:rPr>
          <w:rFonts w:eastAsia="Times New Roman"/>
          <w:lang w:eastAsia="en-GB"/>
        </w:rPr>
        <w:t>and</w:t>
      </w:r>
      <w:r w:rsidR="00363ADE" w:rsidRPr="00C41027">
        <w:t xml:space="preserve"> intellectual property rights, and of the reports and other documents relating to it, </w:t>
      </w:r>
      <w:r w:rsidRPr="009A5142">
        <w:t>unless stipulated otherwise in the Specific agreement.</w:t>
      </w:r>
    </w:p>
    <w:p w14:paraId="52510286" w14:textId="77777777" w:rsidR="00E20AB3" w:rsidRPr="00C27122" w:rsidRDefault="00E20AB3" w:rsidP="00E20AB3">
      <w:pPr>
        <w:adjustRightInd w:val="0"/>
        <w:spacing w:after="0" w:line="240" w:lineRule="auto"/>
        <w:jc w:val="both"/>
        <w:rPr>
          <w:szCs w:val="24"/>
        </w:rPr>
      </w:pPr>
    </w:p>
    <w:p w14:paraId="5B8DBCA7" w14:textId="77777777" w:rsidR="00363ADE" w:rsidRPr="00C27122" w:rsidRDefault="00363ADE" w:rsidP="006360F5">
      <w:pPr>
        <w:adjustRightInd w:val="0"/>
        <w:spacing w:after="0" w:line="240" w:lineRule="auto"/>
        <w:ind w:left="709" w:hanging="709"/>
        <w:jc w:val="both"/>
        <w:rPr>
          <w:szCs w:val="24"/>
        </w:rPr>
      </w:pPr>
    </w:p>
    <w:p w14:paraId="5B8DBCA8" w14:textId="77777777" w:rsidR="00363ADE" w:rsidRPr="001E1EF1" w:rsidRDefault="00363ADE" w:rsidP="001E1EF1">
      <w:pPr>
        <w:adjustRightInd w:val="0"/>
        <w:spacing w:after="0" w:line="240" w:lineRule="auto"/>
        <w:ind w:left="709" w:hanging="709"/>
        <w:jc w:val="both"/>
        <w:rPr>
          <w:b/>
          <w:bCs/>
        </w:rPr>
      </w:pPr>
      <w:r w:rsidRPr="001E1EF1">
        <w:rPr>
          <w:b/>
          <w:bCs/>
        </w:rPr>
        <w:t>II.</w:t>
      </w:r>
      <w:r w:rsidR="00817D3E" w:rsidRPr="001E1EF1">
        <w:rPr>
          <w:b/>
          <w:bCs/>
        </w:rPr>
        <w:t>9</w:t>
      </w:r>
      <w:r w:rsidRPr="001E1EF1">
        <w:rPr>
          <w:b/>
          <w:bCs/>
        </w:rPr>
        <w:t>.2</w:t>
      </w:r>
      <w:r w:rsidRPr="00C27122">
        <w:rPr>
          <w:b/>
          <w:szCs w:val="24"/>
        </w:rPr>
        <w:tab/>
      </w:r>
      <w:r w:rsidRPr="001E1EF1">
        <w:rPr>
          <w:b/>
          <w:bCs/>
        </w:rPr>
        <w:t xml:space="preserve">Pre-existing rights </w:t>
      </w:r>
    </w:p>
    <w:p w14:paraId="5B8DBCAA" w14:textId="6E2B2632" w:rsidR="00817D3E" w:rsidRPr="00C27122" w:rsidRDefault="00817D3E" w:rsidP="1FACFAEB">
      <w:pPr>
        <w:spacing w:before="240" w:after="0" w:line="240" w:lineRule="auto"/>
        <w:jc w:val="both"/>
        <w:rPr>
          <w:szCs w:val="24"/>
        </w:rPr>
      </w:pPr>
      <w:r w:rsidRPr="00447076">
        <w:t xml:space="preserve">If </w:t>
      </w:r>
      <w:r w:rsidR="005464B0" w:rsidRPr="005464B0">
        <w:t>Frontex</w:t>
      </w:r>
      <w:r>
        <w:t xml:space="preserve"> </w:t>
      </w:r>
      <w:r w:rsidRPr="00447076">
        <w:t xml:space="preserve">sends the partner a written request specifying which of the results </w:t>
      </w:r>
      <w:r w:rsidRPr="00447076">
        <w:rPr>
          <w:color w:val="000000"/>
        </w:rPr>
        <w:t xml:space="preserve">it intends to use, </w:t>
      </w:r>
      <w:r w:rsidRPr="00447076">
        <w:t>the partner must:</w:t>
      </w:r>
    </w:p>
    <w:p w14:paraId="5B8DBCAB" w14:textId="77777777" w:rsidR="00817D3E" w:rsidRPr="00C27122" w:rsidRDefault="00817D3E" w:rsidP="001E1EF1">
      <w:pPr>
        <w:numPr>
          <w:ilvl w:val="0"/>
          <w:numId w:val="52"/>
        </w:numPr>
        <w:spacing w:after="0" w:line="240" w:lineRule="auto"/>
        <w:ind w:left="851" w:hanging="567"/>
        <w:jc w:val="both"/>
      </w:pPr>
      <w:r w:rsidRPr="00447076">
        <w:t xml:space="preserve">establish a list specifying all </w:t>
      </w:r>
      <w:r w:rsidRPr="001E1EF1">
        <w:rPr>
          <w:i/>
          <w:iCs/>
        </w:rPr>
        <w:t>pre-existing rights</w:t>
      </w:r>
      <w:r w:rsidRPr="00447076">
        <w:t xml:space="preserve"> included in those results; and</w:t>
      </w:r>
    </w:p>
    <w:p w14:paraId="5B8DBCAC" w14:textId="08655044" w:rsidR="00817D3E" w:rsidRPr="00C27122" w:rsidRDefault="00817D3E" w:rsidP="001E1EF1">
      <w:pPr>
        <w:numPr>
          <w:ilvl w:val="0"/>
          <w:numId w:val="52"/>
        </w:numPr>
        <w:spacing w:after="0" w:line="240" w:lineRule="auto"/>
        <w:ind w:left="851" w:hanging="567"/>
        <w:jc w:val="both"/>
      </w:pPr>
      <w:r w:rsidRPr="00447076">
        <w:t xml:space="preserve">provide this list to </w:t>
      </w:r>
      <w:r w:rsidR="005464B0" w:rsidRPr="005464B0">
        <w:t>Frontex</w:t>
      </w:r>
      <w:r w:rsidR="005464B0">
        <w:t xml:space="preserve"> </w:t>
      </w:r>
      <w:r w:rsidRPr="00447076">
        <w:t>at the latest with the request for payment of the balance.</w:t>
      </w:r>
    </w:p>
    <w:p w14:paraId="5B8DBCAD" w14:textId="329F76DC" w:rsidR="00363ADE" w:rsidRDefault="00817D3E" w:rsidP="1FACFAEB">
      <w:pPr>
        <w:adjustRightInd w:val="0"/>
        <w:spacing w:before="240" w:after="0" w:line="240" w:lineRule="auto"/>
        <w:jc w:val="both"/>
        <w:rPr>
          <w:szCs w:val="24"/>
        </w:rPr>
      </w:pPr>
      <w:r w:rsidRPr="00447076">
        <w:t xml:space="preserve">The partner must ensure that it or its affiliated entities have all the rights to use any </w:t>
      </w:r>
      <w:r w:rsidRPr="001E1EF1">
        <w:rPr>
          <w:i/>
          <w:iCs/>
        </w:rPr>
        <w:t>pre-existing rights</w:t>
      </w:r>
      <w:r w:rsidRPr="00447076">
        <w:t xml:space="preserve"> during the implementation of the Specific </w:t>
      </w:r>
      <w:r w:rsidR="0058370A" w:rsidRPr="00447076">
        <w:t>a</w:t>
      </w:r>
      <w:r w:rsidRPr="00F72560">
        <w:t>greement</w:t>
      </w:r>
      <w:r w:rsidR="00E20AB3" w:rsidRPr="00C41027">
        <w:t>.</w:t>
      </w:r>
    </w:p>
    <w:p w14:paraId="2A9FB143" w14:textId="77777777" w:rsidR="00E20AB3" w:rsidRPr="00C27122" w:rsidRDefault="00E20AB3" w:rsidP="00E20AB3">
      <w:pPr>
        <w:adjustRightInd w:val="0"/>
        <w:spacing w:after="0" w:line="240" w:lineRule="auto"/>
        <w:jc w:val="both"/>
        <w:rPr>
          <w:szCs w:val="24"/>
        </w:rPr>
      </w:pPr>
    </w:p>
    <w:p w14:paraId="5B8DBCAF" w14:textId="77777777" w:rsidR="00363ADE" w:rsidRPr="00C27122" w:rsidRDefault="00363ADE" w:rsidP="00F132EB">
      <w:pPr>
        <w:pStyle w:val="Heading3contract"/>
      </w:pPr>
      <w:r w:rsidRPr="00C27122">
        <w:lastRenderedPageBreak/>
        <w:t>II.</w:t>
      </w:r>
      <w:r w:rsidR="00817D3E" w:rsidRPr="00C27122">
        <w:t>9</w:t>
      </w:r>
      <w:r w:rsidRPr="00C27122">
        <w:t>.3</w:t>
      </w:r>
      <w:r w:rsidRPr="00C27122">
        <w:tab/>
        <w:t xml:space="preserve">Rights of use of the results and of pre-existing rights by the Union </w:t>
      </w:r>
    </w:p>
    <w:p w14:paraId="5B8DBCB1" w14:textId="77777777" w:rsidR="00363ADE" w:rsidRPr="001E1EF1" w:rsidRDefault="00817D3E" w:rsidP="001E1EF1">
      <w:pPr>
        <w:adjustRightInd w:val="0"/>
        <w:spacing w:before="240" w:after="0" w:line="240" w:lineRule="auto"/>
        <w:jc w:val="both"/>
        <w:rPr>
          <w:rFonts w:eastAsia="Times New Roman"/>
          <w:i/>
          <w:iCs/>
          <w:lang w:eastAsia="ko-KR"/>
        </w:rPr>
      </w:pPr>
      <w:r w:rsidRPr="00447076">
        <w:t>T</w:t>
      </w:r>
      <w:r w:rsidR="00363ADE" w:rsidRPr="00447076">
        <w:t xml:space="preserve">he </w:t>
      </w:r>
      <w:r w:rsidR="002B0455" w:rsidRPr="00447076">
        <w:t>partner</w:t>
      </w:r>
      <w:r w:rsidR="00363ADE" w:rsidRPr="00447076">
        <w:t xml:space="preserve"> grants the Union the </w:t>
      </w:r>
      <w:r w:rsidRPr="00F72560">
        <w:t xml:space="preserve">following </w:t>
      </w:r>
      <w:r w:rsidR="00363ADE" w:rsidRPr="00C41027">
        <w:t>right</w:t>
      </w:r>
      <w:r w:rsidRPr="00C41027">
        <w:t>s</w:t>
      </w:r>
      <w:r w:rsidR="00363ADE" w:rsidRPr="009A5142">
        <w:t xml:space="preserve"> to use </w:t>
      </w:r>
      <w:r w:rsidR="00363ADE" w:rsidRPr="00F1277C">
        <w:rPr>
          <w:rFonts w:eastAsia="Times New Roman"/>
          <w:lang w:eastAsia="en-GB"/>
        </w:rPr>
        <w:t>the</w:t>
      </w:r>
      <w:r w:rsidR="00363ADE" w:rsidRPr="004D797A">
        <w:t xml:space="preserve"> results of </w:t>
      </w:r>
      <w:r w:rsidR="002B0455" w:rsidRPr="004D797A">
        <w:t xml:space="preserve">an </w:t>
      </w:r>
      <w:r w:rsidR="00363ADE" w:rsidRPr="001E1EF1">
        <w:rPr>
          <w:i/>
          <w:iCs/>
        </w:rPr>
        <w:t>action</w:t>
      </w:r>
      <w:r w:rsidR="00363ADE" w:rsidRPr="003414BB">
        <w:t>:</w:t>
      </w:r>
    </w:p>
    <w:p w14:paraId="5B8DBCB3" w14:textId="31C4FD2C" w:rsidR="00363ADE" w:rsidRPr="00643E44" w:rsidRDefault="00363ADE" w:rsidP="001E1EF1">
      <w:pPr>
        <w:numPr>
          <w:ilvl w:val="0"/>
          <w:numId w:val="142"/>
        </w:numPr>
        <w:adjustRightInd w:val="0"/>
        <w:spacing w:after="0" w:line="240" w:lineRule="auto"/>
        <w:ind w:left="851" w:hanging="567"/>
        <w:jc w:val="both"/>
      </w:pPr>
      <w:r w:rsidRPr="00447076">
        <w:t xml:space="preserve">for its own purposes and in particular </w:t>
      </w:r>
      <w:r w:rsidR="00817D3E" w:rsidRPr="00447076">
        <w:t xml:space="preserve">to </w:t>
      </w:r>
      <w:r w:rsidRPr="00447076">
        <w:t>mak</w:t>
      </w:r>
      <w:r w:rsidR="00817D3E" w:rsidRPr="00447076">
        <w:t>e</w:t>
      </w:r>
      <w:r w:rsidRPr="00F72560">
        <w:t xml:space="preserve"> available to persons working for </w:t>
      </w:r>
      <w:r w:rsidR="005464B0" w:rsidRPr="005464B0">
        <w:t>Frontex</w:t>
      </w:r>
      <w:r w:rsidR="005464B0">
        <w:t xml:space="preserve">, </w:t>
      </w:r>
      <w:r w:rsidRPr="005464B0">
        <w:t>other Union institutions, agencies and bodies and to Member States' institutions, as well as</w:t>
      </w:r>
      <w:r w:rsidR="00817D3E" w:rsidRPr="00F72560">
        <w:t xml:space="preserve"> to</w:t>
      </w:r>
      <w:r w:rsidRPr="00C41027">
        <w:t xml:space="preserve"> copy and </w:t>
      </w:r>
      <w:r w:rsidR="00817D3E" w:rsidRPr="00C41027">
        <w:t xml:space="preserve">reproduce </w:t>
      </w:r>
      <w:r w:rsidRPr="009A5142">
        <w:t xml:space="preserve">in whole or in part and in </w:t>
      </w:r>
      <w:r w:rsidR="00817D3E" w:rsidRPr="00F1277C">
        <w:t xml:space="preserve">an </w:t>
      </w:r>
      <w:r w:rsidRPr="004D797A">
        <w:t>unlimited number of copies;</w:t>
      </w:r>
    </w:p>
    <w:p w14:paraId="5B8DBCB4" w14:textId="60DA068B" w:rsidR="00817D3E" w:rsidRPr="001E1EF1" w:rsidRDefault="000420C3" w:rsidP="001E1EF1">
      <w:pPr>
        <w:numPr>
          <w:ilvl w:val="0"/>
          <w:numId w:val="142"/>
        </w:numPr>
        <w:adjustRightInd w:val="0"/>
        <w:spacing w:after="0" w:line="240" w:lineRule="auto"/>
        <w:ind w:left="851" w:hanging="567"/>
        <w:jc w:val="both"/>
        <w:rPr>
          <w:rFonts w:eastAsia="Times New Roman"/>
          <w:lang w:eastAsia="ko-KR"/>
        </w:rPr>
      </w:pPr>
      <w:r w:rsidRPr="00447076">
        <w:rPr>
          <w:rFonts w:eastAsia="Times New Roman"/>
          <w:lang w:eastAsia="ko-KR"/>
        </w:rPr>
        <w:t>reproduction: the right to authorise direct or indirect, temporary or permanent reproduction of the results by any means (mechanical, digital or other) and in any form, in whole or in part;</w:t>
      </w:r>
    </w:p>
    <w:p w14:paraId="5B8DBCB5" w14:textId="2739E4A7" w:rsidR="000420C3" w:rsidRPr="001E1EF1" w:rsidRDefault="000420C3" w:rsidP="001E1EF1">
      <w:pPr>
        <w:numPr>
          <w:ilvl w:val="0"/>
          <w:numId w:val="142"/>
        </w:numPr>
        <w:adjustRightInd w:val="0"/>
        <w:spacing w:after="0" w:line="240" w:lineRule="auto"/>
        <w:ind w:left="851" w:hanging="567"/>
        <w:jc w:val="both"/>
        <w:rPr>
          <w:i/>
          <w:iCs/>
          <w:lang w:eastAsia="ko-KR"/>
        </w:rPr>
      </w:pPr>
      <w:r w:rsidRPr="001E1EF1">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5B8DBCB6" w14:textId="7305B28E" w:rsidR="000420C3" w:rsidRPr="00C27122" w:rsidRDefault="000420C3" w:rsidP="001E1EF1">
      <w:pPr>
        <w:numPr>
          <w:ilvl w:val="0"/>
          <w:numId w:val="142"/>
        </w:numPr>
        <w:adjustRightInd w:val="0"/>
        <w:spacing w:after="0" w:line="240" w:lineRule="auto"/>
        <w:ind w:left="851" w:hanging="567"/>
        <w:jc w:val="both"/>
      </w:pPr>
      <w:r w:rsidRPr="00447076">
        <w:t>distribution: the right to authorise any form of distribution of results or copies of the results to the public;</w:t>
      </w:r>
    </w:p>
    <w:p w14:paraId="5B8DBCB7" w14:textId="3C9FF443" w:rsidR="000420C3" w:rsidRPr="00C27122" w:rsidRDefault="000420C3" w:rsidP="001E1EF1">
      <w:pPr>
        <w:numPr>
          <w:ilvl w:val="0"/>
          <w:numId w:val="142"/>
        </w:numPr>
        <w:adjustRightInd w:val="0"/>
        <w:spacing w:after="0" w:line="240" w:lineRule="auto"/>
        <w:ind w:left="851" w:hanging="567"/>
        <w:jc w:val="both"/>
      </w:pPr>
      <w:r w:rsidRPr="00447076">
        <w:t>adaptation: the right to modify the results;</w:t>
      </w:r>
    </w:p>
    <w:p w14:paraId="5B8DBCB8" w14:textId="5F6A7FC9" w:rsidR="000420C3" w:rsidRPr="00C27122" w:rsidRDefault="000420C3" w:rsidP="001E1EF1">
      <w:pPr>
        <w:numPr>
          <w:ilvl w:val="0"/>
          <w:numId w:val="142"/>
        </w:numPr>
        <w:adjustRightInd w:val="0"/>
        <w:spacing w:after="0" w:line="240" w:lineRule="auto"/>
        <w:ind w:left="851" w:hanging="567"/>
        <w:jc w:val="both"/>
      </w:pPr>
      <w:r w:rsidRPr="00447076">
        <w:t>translation;</w:t>
      </w:r>
    </w:p>
    <w:p w14:paraId="5B8DBCB9" w14:textId="6D314ADC" w:rsidR="000420C3" w:rsidRPr="00C27122" w:rsidRDefault="000420C3" w:rsidP="001E1EF1">
      <w:pPr>
        <w:numPr>
          <w:ilvl w:val="0"/>
          <w:numId w:val="142"/>
        </w:numPr>
        <w:adjustRightInd w:val="0"/>
        <w:spacing w:after="0" w:line="240" w:lineRule="auto"/>
        <w:ind w:left="851" w:hanging="567"/>
        <w:jc w:val="both"/>
      </w:pPr>
      <w:r w:rsidRPr="00447076">
        <w:t xml:space="preserve">the right to store and archive the results in line with the document management rules applicable to </w:t>
      </w:r>
      <w:r w:rsidR="005464B0" w:rsidRPr="005464B0">
        <w:t>Frontex</w:t>
      </w:r>
      <w:r w:rsidRPr="00447076">
        <w:t xml:space="preserve">, including digitisation or converting the format for preservation or new use purposes;  </w:t>
      </w:r>
    </w:p>
    <w:p w14:paraId="5B8DBCBA" w14:textId="28871B3D" w:rsidR="000420C3" w:rsidRPr="00C27122" w:rsidRDefault="000420C3" w:rsidP="001E1EF1">
      <w:pPr>
        <w:numPr>
          <w:ilvl w:val="0"/>
          <w:numId w:val="142"/>
        </w:numPr>
        <w:adjustRightInd w:val="0"/>
        <w:spacing w:after="0" w:line="240" w:lineRule="auto"/>
        <w:ind w:left="851" w:hanging="567"/>
        <w:jc w:val="both"/>
      </w:pPr>
      <w:r w:rsidRPr="00447076">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5B8DBCBB" w14:textId="77777777" w:rsidR="000420C3" w:rsidRPr="00C27122" w:rsidRDefault="000420C3" w:rsidP="1FACFAEB">
      <w:pPr>
        <w:spacing w:before="240" w:after="0" w:line="240" w:lineRule="auto"/>
        <w:jc w:val="both"/>
        <w:rPr>
          <w:szCs w:val="24"/>
        </w:rPr>
      </w:pPr>
      <w:r w:rsidRPr="00447076">
        <w:t xml:space="preserve">The above rights of use may be further specified in the </w:t>
      </w:r>
      <w:r w:rsidR="000B1E43" w:rsidRPr="00447076">
        <w:t>Specific</w:t>
      </w:r>
      <w:r w:rsidRPr="00447076">
        <w:t xml:space="preserve"> agreement.</w:t>
      </w:r>
    </w:p>
    <w:p w14:paraId="5B8DBCBC" w14:textId="77777777" w:rsidR="000420C3" w:rsidRPr="00C27122" w:rsidRDefault="000420C3" w:rsidP="1FACFAEB">
      <w:pPr>
        <w:spacing w:before="240" w:after="0" w:line="240" w:lineRule="auto"/>
        <w:jc w:val="both"/>
        <w:rPr>
          <w:szCs w:val="24"/>
        </w:rPr>
      </w:pPr>
      <w:r w:rsidRPr="00447076">
        <w:t xml:space="preserve">Additional rights of use for the Union may be provided for in the </w:t>
      </w:r>
      <w:r w:rsidR="000B1E43" w:rsidRPr="00447076">
        <w:t>Specific</w:t>
      </w:r>
      <w:r w:rsidRPr="00447076">
        <w:t xml:space="preserve"> agreement.</w:t>
      </w:r>
    </w:p>
    <w:p w14:paraId="5B8DBCBD" w14:textId="77777777" w:rsidR="000420C3" w:rsidRPr="00C27122" w:rsidRDefault="000420C3" w:rsidP="1FACFAEB">
      <w:pPr>
        <w:spacing w:before="240" w:after="0" w:line="240" w:lineRule="auto"/>
        <w:jc w:val="both"/>
        <w:rPr>
          <w:szCs w:val="24"/>
        </w:rPr>
      </w:pPr>
      <w:r w:rsidRPr="00447076">
        <w:t xml:space="preserve">The partner must ensure that the Union has the right to use any </w:t>
      </w:r>
      <w:r w:rsidRPr="001E1EF1">
        <w:rPr>
          <w:i/>
          <w:iCs/>
        </w:rPr>
        <w:t>pre-existing rights</w:t>
      </w:r>
      <w:r w:rsidRPr="00447076">
        <w:t xml:space="preserve"> included in the results of </w:t>
      </w:r>
      <w:r w:rsidR="000B1E43" w:rsidRPr="00447076">
        <w:t>an</w:t>
      </w:r>
      <w:r w:rsidRPr="00F72560">
        <w:t xml:space="preserve"> </w:t>
      </w:r>
      <w:r w:rsidRPr="001E1EF1">
        <w:rPr>
          <w:i/>
          <w:iCs/>
        </w:rPr>
        <w:t>action</w:t>
      </w:r>
      <w:r w:rsidRPr="00C41027">
        <w:t xml:space="preserve">. The </w:t>
      </w:r>
      <w:r w:rsidRPr="001E1EF1">
        <w:rPr>
          <w:i/>
          <w:iCs/>
        </w:rPr>
        <w:t>pre-existing rights</w:t>
      </w:r>
      <w:r w:rsidRPr="00F1277C">
        <w:t xml:space="preserve"> must be used for the same purposes and under the same conditions as applicable to the rights of use of the results of the </w:t>
      </w:r>
      <w:r w:rsidRPr="001E1EF1">
        <w:rPr>
          <w:i/>
          <w:iCs/>
        </w:rPr>
        <w:t>action,</w:t>
      </w:r>
      <w:r w:rsidRPr="004D797A">
        <w:t xml:space="preserve"> unless specified otherwise in the </w:t>
      </w:r>
      <w:r w:rsidR="000B1E43" w:rsidRPr="003414BB">
        <w:t>Specific</w:t>
      </w:r>
      <w:r w:rsidRPr="003414BB">
        <w:t xml:space="preserve"> agreement.</w:t>
      </w:r>
    </w:p>
    <w:p w14:paraId="5B8DBCBE" w14:textId="77777777" w:rsidR="000420C3" w:rsidRPr="00C27122" w:rsidRDefault="000420C3" w:rsidP="1FACFAEB">
      <w:pPr>
        <w:spacing w:before="240" w:after="0" w:line="240" w:lineRule="auto"/>
        <w:jc w:val="both"/>
        <w:rPr>
          <w:szCs w:val="24"/>
        </w:rPr>
      </w:pPr>
      <w:r w:rsidRPr="00447076">
        <w:t>Information about the copyright owner must be inserted in cases where the result is divulged by the Union. The copyright information must read: ‘© — year — name of the copyright owner. All rights reserved. Licenced to the European Union under conditions.’.</w:t>
      </w:r>
    </w:p>
    <w:p w14:paraId="5B8DBCBF" w14:textId="237988E8" w:rsidR="000420C3" w:rsidRPr="00C27122" w:rsidRDefault="000420C3" w:rsidP="1FACFAEB">
      <w:pPr>
        <w:spacing w:before="240" w:after="0" w:line="240" w:lineRule="auto"/>
        <w:jc w:val="both"/>
        <w:rPr>
          <w:szCs w:val="24"/>
        </w:rPr>
      </w:pPr>
      <w:r w:rsidRPr="00447076">
        <w:t xml:space="preserve">If the partner grants rights of use to </w:t>
      </w:r>
      <w:r w:rsidR="005464B0" w:rsidRPr="005464B0">
        <w:t>Frontex</w:t>
      </w:r>
      <w:r w:rsidRPr="00447076">
        <w:t xml:space="preserve">, this does not affect its confidentiality obligations under Article II.6 or the </w:t>
      </w:r>
      <w:r w:rsidR="001E5562" w:rsidRPr="00447076">
        <w:t>partner</w:t>
      </w:r>
      <w:r w:rsidRPr="00447076">
        <w:t>’s obligation</w:t>
      </w:r>
      <w:r w:rsidR="007530DE" w:rsidRPr="00F72560">
        <w:t>s</w:t>
      </w:r>
      <w:r w:rsidRPr="00F72560">
        <w:t xml:space="preserve"> under Article II.</w:t>
      </w:r>
      <w:r w:rsidR="00351A62" w:rsidRPr="00F72560">
        <w:t>2</w:t>
      </w:r>
      <w:r w:rsidRPr="00C41027">
        <w:t>.</w:t>
      </w:r>
    </w:p>
    <w:p w14:paraId="5B8DBCC0" w14:textId="77777777" w:rsidR="00363ADE" w:rsidRPr="00C27122" w:rsidRDefault="00363ADE" w:rsidP="0074305B">
      <w:pPr>
        <w:adjustRightInd w:val="0"/>
        <w:spacing w:after="0" w:line="240" w:lineRule="auto"/>
        <w:ind w:left="709" w:hanging="709"/>
        <w:jc w:val="both"/>
        <w:rPr>
          <w:szCs w:val="24"/>
        </w:rPr>
      </w:pPr>
    </w:p>
    <w:p w14:paraId="5B8DBCC1" w14:textId="29CF2D62" w:rsidR="00363ADE" w:rsidRPr="00643E44" w:rsidRDefault="00363ADE" w:rsidP="00F132EB">
      <w:pPr>
        <w:pStyle w:val="Heading1"/>
        <w:jc w:val="both"/>
      </w:pPr>
      <w:bookmarkStart w:id="111" w:name="_Toc479592902"/>
      <w:bookmarkStart w:id="112" w:name="_Toc1646070"/>
      <w:bookmarkStart w:id="113" w:name="_Toc2168605"/>
      <w:bookmarkStart w:id="114" w:name="_Toc2168711"/>
      <w:bookmarkStart w:id="115" w:name="_Toc86395037"/>
      <w:r w:rsidRPr="00643E44">
        <w:lastRenderedPageBreak/>
        <w:t>ARTICLE II.</w:t>
      </w:r>
      <w:r w:rsidR="00C3594E" w:rsidRPr="00643E44">
        <w:t xml:space="preserve">10 </w:t>
      </w:r>
      <w:r w:rsidRPr="00643E44">
        <w:t xml:space="preserve">– AWARD OF CONTRACTS NECESSARY FOR THE IMPLEMENTATION OF </w:t>
      </w:r>
      <w:r w:rsidR="008953AF" w:rsidRPr="00643E44">
        <w:t xml:space="preserve">AN </w:t>
      </w:r>
      <w:r w:rsidRPr="00643E44">
        <w:t>ACTION</w:t>
      </w:r>
      <w:bookmarkEnd w:id="111"/>
      <w:bookmarkEnd w:id="112"/>
      <w:bookmarkEnd w:id="113"/>
      <w:bookmarkEnd w:id="114"/>
      <w:bookmarkEnd w:id="115"/>
      <w:r w:rsidRPr="00643E44">
        <w:t xml:space="preserve"> </w:t>
      </w:r>
    </w:p>
    <w:p w14:paraId="5B8DBCC3" w14:textId="622CBDC9" w:rsidR="00363ADE" w:rsidRPr="00C27122" w:rsidRDefault="00363ADE" w:rsidP="1FACFAEB">
      <w:pPr>
        <w:adjustRightInd w:val="0"/>
        <w:spacing w:before="240" w:after="0" w:line="240" w:lineRule="auto"/>
        <w:ind w:left="851" w:hanging="851"/>
        <w:jc w:val="both"/>
        <w:rPr>
          <w:szCs w:val="24"/>
        </w:rPr>
      </w:pPr>
      <w:r w:rsidRPr="001E1EF1">
        <w:rPr>
          <w:rFonts w:eastAsia="Times New Roman"/>
          <w:b/>
          <w:bCs/>
          <w:lang w:eastAsia="en-GB"/>
        </w:rPr>
        <w:t>II.</w:t>
      </w:r>
      <w:r w:rsidR="004B01CD" w:rsidRPr="001E1EF1">
        <w:rPr>
          <w:rFonts w:eastAsia="Times New Roman"/>
          <w:b/>
          <w:bCs/>
          <w:lang w:eastAsia="en-GB"/>
        </w:rPr>
        <w:t>10</w:t>
      </w:r>
      <w:r w:rsidRPr="001E1EF1">
        <w:rPr>
          <w:rFonts w:eastAsia="Times New Roman"/>
          <w:b/>
          <w:bCs/>
          <w:lang w:eastAsia="en-GB"/>
        </w:rPr>
        <w:t>.1</w:t>
      </w:r>
      <w:r w:rsidRPr="00C27122">
        <w:rPr>
          <w:rFonts w:eastAsia="Times New Roman"/>
          <w:b/>
          <w:szCs w:val="24"/>
          <w:lang w:eastAsia="en-GB"/>
        </w:rPr>
        <w:tab/>
      </w:r>
      <w:r w:rsidR="00C3594E" w:rsidRPr="00447076">
        <w:t xml:space="preserve">If </w:t>
      </w:r>
      <w:r w:rsidRPr="00447076">
        <w:t xml:space="preserve">the implementation of </w:t>
      </w:r>
      <w:r w:rsidR="00677B91" w:rsidRPr="00447076">
        <w:t>an</w:t>
      </w:r>
      <w:r w:rsidRPr="00447076">
        <w:t xml:space="preserve"> </w:t>
      </w:r>
      <w:r w:rsidRPr="001E1EF1">
        <w:rPr>
          <w:i/>
          <w:iCs/>
        </w:rPr>
        <w:t>action</w:t>
      </w:r>
      <w:r w:rsidRPr="00F72560">
        <w:t xml:space="preserve"> requires the </w:t>
      </w:r>
      <w:r w:rsidR="00C3594E" w:rsidRPr="00F72560">
        <w:t xml:space="preserve">partner to </w:t>
      </w:r>
      <w:r w:rsidRPr="00C41027">
        <w:t xml:space="preserve">procure goods, works or services, </w:t>
      </w:r>
      <w:r w:rsidR="00C3594E" w:rsidRPr="009A5142">
        <w:t xml:space="preserve">it </w:t>
      </w:r>
      <w:r w:rsidR="002E2A95" w:rsidRPr="00F1277C">
        <w:t xml:space="preserve">may </w:t>
      </w:r>
      <w:r w:rsidRPr="004D797A">
        <w:t xml:space="preserve">award the contract </w:t>
      </w:r>
      <w:r w:rsidR="002E2A95" w:rsidRPr="004D797A">
        <w:t xml:space="preserve">in accordance with their usual purchasing practices provided that the contract is awarded </w:t>
      </w:r>
      <w:r w:rsidRPr="003414BB">
        <w:t>to the tender offering best value for money or, as appropriate, to the tender off</w:t>
      </w:r>
      <w:r w:rsidRPr="005D5B80">
        <w:t xml:space="preserve">ering the lowest price. In doing so, it </w:t>
      </w:r>
      <w:r w:rsidR="00C3594E" w:rsidRPr="008B56F2">
        <w:t xml:space="preserve">must </w:t>
      </w:r>
      <w:r w:rsidRPr="007F32CD">
        <w:t xml:space="preserve">avoid any </w:t>
      </w:r>
      <w:r w:rsidRPr="001E1EF1">
        <w:rPr>
          <w:i/>
          <w:iCs/>
        </w:rPr>
        <w:t>conflict of interests</w:t>
      </w:r>
      <w:r w:rsidRPr="00AD5E52">
        <w:t xml:space="preserve">. </w:t>
      </w:r>
    </w:p>
    <w:p w14:paraId="5B8DBCC5" w14:textId="0885FE68" w:rsidR="004B01CD" w:rsidRPr="00C27122" w:rsidRDefault="004B01CD" w:rsidP="1FACFAEB">
      <w:pPr>
        <w:adjustRightInd w:val="0"/>
        <w:spacing w:before="240" w:after="0" w:line="240" w:lineRule="auto"/>
        <w:ind w:left="851" w:hanging="851"/>
        <w:jc w:val="both"/>
        <w:rPr>
          <w:szCs w:val="24"/>
        </w:rPr>
      </w:pPr>
      <w:r w:rsidRPr="00C27122">
        <w:rPr>
          <w:szCs w:val="24"/>
        </w:rPr>
        <w:tab/>
      </w:r>
      <w:r w:rsidRPr="00447076">
        <w:t xml:space="preserve">The </w:t>
      </w:r>
      <w:r w:rsidR="001E5562" w:rsidRPr="00447076">
        <w:t>partner</w:t>
      </w:r>
      <w:r w:rsidRPr="00447076">
        <w:t xml:space="preserve"> must ensure that </w:t>
      </w:r>
      <w:r w:rsidR="00D67C46" w:rsidRPr="00447076">
        <w:t xml:space="preserve">Article II.27 is also applicable to the partners' contractors, in particular that </w:t>
      </w:r>
      <w:r w:rsidR="005464B0" w:rsidRPr="005464B0">
        <w:t>Frontex</w:t>
      </w:r>
      <w:r w:rsidRPr="005464B0">
        <w:t>, the European Court of Auditors and the European A</w:t>
      </w:r>
      <w:r w:rsidRPr="00F72560">
        <w:t>nti-Fraud Office (OLAF) can exercise their rights under Article II.27 towards the contractors.</w:t>
      </w:r>
    </w:p>
    <w:p w14:paraId="5B8DBCC7" w14:textId="14DBC3D2" w:rsidR="00363ADE" w:rsidRPr="00C27122" w:rsidRDefault="004B01CD" w:rsidP="1FACFAEB">
      <w:pPr>
        <w:adjustRightInd w:val="0"/>
        <w:spacing w:before="240" w:after="0" w:line="240" w:lineRule="auto"/>
        <w:ind w:left="851" w:hanging="851"/>
        <w:jc w:val="both"/>
        <w:rPr>
          <w:szCs w:val="24"/>
        </w:rPr>
      </w:pPr>
      <w:r w:rsidRPr="001E1EF1">
        <w:rPr>
          <w:b/>
          <w:bCs/>
        </w:rPr>
        <w:t>II.10.2</w:t>
      </w:r>
      <w:r w:rsidR="00143487" w:rsidRPr="001E1EF1">
        <w:rPr>
          <w:b/>
          <w:bCs/>
        </w:rPr>
        <w:t xml:space="preserve"> </w:t>
      </w:r>
      <w:r w:rsidR="005A3E36" w:rsidRPr="00447076">
        <w:t>The</w:t>
      </w:r>
      <w:r w:rsidR="00A60415" w:rsidRPr="00447076">
        <w:t xml:space="preserve"> p</w:t>
      </w:r>
      <w:r w:rsidR="003823BA" w:rsidRPr="00F72560">
        <w:t>artner</w:t>
      </w:r>
      <w:r w:rsidR="00363ADE" w:rsidRPr="00F72560">
        <w:t xml:space="preserve"> </w:t>
      </w:r>
      <w:r w:rsidR="00C3594E" w:rsidRPr="00F72560">
        <w:t>that is a</w:t>
      </w:r>
      <w:r w:rsidR="00DB24DE" w:rsidRPr="00C41027">
        <w:t xml:space="preserve"> </w:t>
      </w:r>
      <w:r w:rsidR="00C3594E" w:rsidRPr="00C41027">
        <w:t>"</w:t>
      </w:r>
      <w:r w:rsidR="00363ADE" w:rsidRPr="009A5142">
        <w:t>contracting authority</w:t>
      </w:r>
      <w:r w:rsidR="00C3594E" w:rsidRPr="00F1277C">
        <w:t>"</w:t>
      </w:r>
      <w:r w:rsidR="00363ADE" w:rsidRPr="004D797A">
        <w:t xml:space="preserve"> within the meaning of Directive </w:t>
      </w:r>
      <w:r w:rsidR="00C3594E" w:rsidRPr="003414BB">
        <w:t>2014</w:t>
      </w:r>
      <w:r w:rsidR="00363ADE" w:rsidRPr="003414BB">
        <w:t>/</w:t>
      </w:r>
      <w:r w:rsidR="00C3594E" w:rsidRPr="005D5B80">
        <w:t>24</w:t>
      </w:r>
      <w:r w:rsidR="00363ADE" w:rsidRPr="008B56F2">
        <w:t>/E</w:t>
      </w:r>
      <w:r w:rsidR="006F480E" w:rsidRPr="007F32CD">
        <w:t>U</w:t>
      </w:r>
      <w:r w:rsidR="00C3594E" w:rsidRPr="00447076">
        <w:rPr>
          <w:rStyle w:val="FootnoteReference"/>
        </w:rPr>
        <w:footnoteReference w:id="7"/>
      </w:r>
      <w:r w:rsidR="00363ADE" w:rsidRPr="002E3B55">
        <w:t xml:space="preserve"> </w:t>
      </w:r>
      <w:r w:rsidR="00C3594E" w:rsidRPr="002E3B55">
        <w:t>or "</w:t>
      </w:r>
      <w:r w:rsidR="00F97853" w:rsidRPr="00AC4CA0">
        <w:t>contr</w:t>
      </w:r>
      <w:r w:rsidR="00C3594E" w:rsidRPr="00BA1848">
        <w:t xml:space="preserve">acting authority" within the meaning of Directive </w:t>
      </w:r>
      <w:r w:rsidR="00C3594E" w:rsidRPr="00447076">
        <w:t>2014/25/EU</w:t>
      </w:r>
      <w:r w:rsidR="00C3594E" w:rsidRPr="00447076">
        <w:rPr>
          <w:rStyle w:val="FootnoteReference"/>
        </w:rPr>
        <w:footnoteReference w:id="8"/>
      </w:r>
      <w:r w:rsidR="00C3594E" w:rsidRPr="00447076">
        <w:t xml:space="preserve"> </w:t>
      </w:r>
      <w:r w:rsidR="00200726" w:rsidRPr="00447076">
        <w:t>mu</w:t>
      </w:r>
      <w:r w:rsidRPr="00447076">
        <w:t>st comply with the applicable n</w:t>
      </w:r>
      <w:r w:rsidR="00200726" w:rsidRPr="00447076">
        <w:t>ational public procurement rules</w:t>
      </w:r>
      <w:r w:rsidR="00363ADE" w:rsidRPr="00F72560">
        <w:t>.</w:t>
      </w:r>
    </w:p>
    <w:p w14:paraId="5B8DBCC9" w14:textId="77777777" w:rsidR="004B01CD" w:rsidRPr="00C27122" w:rsidRDefault="004B01CD" w:rsidP="1FACFAEB">
      <w:pPr>
        <w:adjustRightInd w:val="0"/>
        <w:spacing w:before="240" w:after="0" w:line="240" w:lineRule="auto"/>
        <w:ind w:left="851" w:hanging="851"/>
        <w:jc w:val="both"/>
        <w:rPr>
          <w:szCs w:val="24"/>
        </w:rPr>
      </w:pPr>
      <w:r w:rsidRPr="00C27122">
        <w:rPr>
          <w:szCs w:val="24"/>
        </w:rPr>
        <w:tab/>
      </w:r>
      <w:r w:rsidRPr="00447076">
        <w:t>The partner must ensure that the conditions applicable to it under Articles II.4, II.5, II.</w:t>
      </w:r>
      <w:r w:rsidR="00424D28" w:rsidRPr="00447076">
        <w:t>6</w:t>
      </w:r>
      <w:r w:rsidRPr="00447076">
        <w:t xml:space="preserve"> and II.</w:t>
      </w:r>
      <w:r w:rsidR="00424D28" w:rsidRPr="00447076">
        <w:t>9</w:t>
      </w:r>
      <w:r w:rsidRPr="00F72560">
        <w:t xml:space="preserve"> are also applicable to the contractor</w:t>
      </w:r>
      <w:r w:rsidR="00D67C46" w:rsidRPr="00F72560">
        <w:t>.</w:t>
      </w:r>
    </w:p>
    <w:p w14:paraId="5B8DBCCB" w14:textId="3A4909E7" w:rsidR="004B01CD" w:rsidRPr="00C27122" w:rsidRDefault="004B01CD" w:rsidP="1FACFAEB">
      <w:pPr>
        <w:adjustRightInd w:val="0"/>
        <w:spacing w:before="240" w:after="0" w:line="240" w:lineRule="auto"/>
        <w:ind w:left="851" w:hanging="851"/>
        <w:jc w:val="both"/>
        <w:rPr>
          <w:szCs w:val="24"/>
        </w:rPr>
      </w:pPr>
      <w:r w:rsidRPr="001E1EF1">
        <w:rPr>
          <w:rFonts w:eastAsia="Times New Roman"/>
          <w:b/>
          <w:bCs/>
          <w:lang w:eastAsia="en-GB"/>
        </w:rPr>
        <w:t>II.</w:t>
      </w:r>
      <w:r w:rsidRPr="001E1EF1">
        <w:rPr>
          <w:b/>
          <w:bCs/>
        </w:rPr>
        <w:t>10.3</w:t>
      </w:r>
      <w:r w:rsidR="00143487" w:rsidRPr="001E1EF1">
        <w:rPr>
          <w:b/>
          <w:bCs/>
        </w:rPr>
        <w:t xml:space="preserve"> </w:t>
      </w:r>
      <w:r w:rsidR="00AA5E80">
        <w:rPr>
          <w:b/>
          <w:szCs w:val="24"/>
        </w:rPr>
        <w:tab/>
      </w:r>
      <w:r w:rsidR="00363ADE" w:rsidRPr="00447076">
        <w:t xml:space="preserve">The </w:t>
      </w:r>
      <w:r w:rsidR="005F33B0" w:rsidRPr="00447076">
        <w:t>partner</w:t>
      </w:r>
      <w:r w:rsidR="00363ADE" w:rsidRPr="00447076">
        <w:t xml:space="preserve"> </w:t>
      </w:r>
      <w:r w:rsidRPr="00447076">
        <w:t xml:space="preserve">remains </w:t>
      </w:r>
      <w:r w:rsidR="00363ADE" w:rsidRPr="00F72560">
        <w:t>sole</w:t>
      </w:r>
      <w:r w:rsidRPr="00F72560">
        <w:t>ly</w:t>
      </w:r>
      <w:r w:rsidR="00363ADE" w:rsidRPr="00F72560">
        <w:t xml:space="preserve"> responsib</w:t>
      </w:r>
      <w:r w:rsidRPr="00C41027">
        <w:t>le</w:t>
      </w:r>
      <w:r w:rsidR="00363ADE" w:rsidRPr="00C41027">
        <w:t xml:space="preserve"> for carrying out </w:t>
      </w:r>
      <w:r w:rsidR="001C0DBC" w:rsidRPr="009A5142">
        <w:t>the</w:t>
      </w:r>
      <w:r w:rsidR="005F33B0" w:rsidRPr="00F1277C">
        <w:t xml:space="preserve"> </w:t>
      </w:r>
      <w:r w:rsidR="00363ADE" w:rsidRPr="001E1EF1">
        <w:rPr>
          <w:i/>
          <w:iCs/>
        </w:rPr>
        <w:t>action</w:t>
      </w:r>
      <w:r w:rsidR="00363ADE" w:rsidRPr="004D797A">
        <w:t xml:space="preserve"> </w:t>
      </w:r>
      <w:r w:rsidR="001C0DBC" w:rsidRPr="003414BB">
        <w:t xml:space="preserve">concerned </w:t>
      </w:r>
      <w:r w:rsidR="00363ADE" w:rsidRPr="003414BB">
        <w:t xml:space="preserve">and for compliance with </w:t>
      </w:r>
      <w:r w:rsidR="005F33B0" w:rsidRPr="005D5B80">
        <w:rPr>
          <w:rFonts w:eastAsia="Times New Roman"/>
          <w:lang w:eastAsia="en-GB"/>
        </w:rPr>
        <w:t>the Framework agreement and the Specific agreement</w:t>
      </w:r>
      <w:r w:rsidR="00363ADE" w:rsidRPr="008B56F2">
        <w:t xml:space="preserve">. </w:t>
      </w:r>
    </w:p>
    <w:p w14:paraId="5B8DBCCD" w14:textId="1F5B26D3" w:rsidR="004B01CD" w:rsidRPr="00BA1848" w:rsidRDefault="004B01CD" w:rsidP="1FACFAEB">
      <w:pPr>
        <w:spacing w:before="240" w:after="0" w:line="240" w:lineRule="auto"/>
        <w:ind w:left="851" w:hanging="851"/>
        <w:jc w:val="both"/>
        <w:rPr>
          <w:szCs w:val="24"/>
        </w:rPr>
      </w:pPr>
      <w:r w:rsidRPr="001E1EF1">
        <w:rPr>
          <w:b/>
          <w:bCs/>
        </w:rPr>
        <w:t>II.10.4</w:t>
      </w:r>
      <w:r w:rsidRPr="00447076">
        <w:t xml:space="preserve"> </w:t>
      </w:r>
      <w:r w:rsidR="00AA5E80">
        <w:rPr>
          <w:szCs w:val="24"/>
        </w:rPr>
        <w:tab/>
      </w:r>
      <w:r w:rsidRPr="00447076">
        <w:t xml:space="preserve">If the partner </w:t>
      </w:r>
      <w:r w:rsidRPr="001E1EF1">
        <w:rPr>
          <w:i/>
          <w:iCs/>
        </w:rPr>
        <w:t>breaches its obligations</w:t>
      </w:r>
      <w:r w:rsidRPr="00447076">
        <w:t xml:space="preserve"> under Article II.10.1 the costs related to the contract concerned are considered ineligible in accordance with Article II.19.2 (c), (d) and (e).</w:t>
      </w:r>
    </w:p>
    <w:p w14:paraId="5B8DBCCE" w14:textId="77777777" w:rsidR="004B01CD" w:rsidRPr="00C27122" w:rsidRDefault="004B01CD" w:rsidP="1FACFAEB">
      <w:pPr>
        <w:spacing w:after="0" w:line="240" w:lineRule="auto"/>
        <w:ind w:left="851" w:hanging="851"/>
        <w:jc w:val="both"/>
        <w:rPr>
          <w:szCs w:val="24"/>
        </w:rPr>
      </w:pPr>
      <w:r w:rsidRPr="00BA1848">
        <w:rPr>
          <w:b/>
          <w:szCs w:val="24"/>
        </w:rPr>
        <w:tab/>
      </w:r>
      <w:r w:rsidRPr="00447076">
        <w:t xml:space="preserve">If the partner </w:t>
      </w:r>
      <w:r w:rsidRPr="001E1EF1">
        <w:rPr>
          <w:i/>
          <w:iCs/>
        </w:rPr>
        <w:t>breaches its obligations</w:t>
      </w:r>
      <w:r w:rsidRPr="00447076">
        <w:t xml:space="preserve"> under Article II.10.2 the grant may be reduced in accordance with Article II.25.4.</w:t>
      </w:r>
    </w:p>
    <w:p w14:paraId="5B8DBCCF" w14:textId="77777777" w:rsidR="00363ADE" w:rsidRPr="00C27122" w:rsidRDefault="00363ADE" w:rsidP="0074305B">
      <w:pPr>
        <w:adjustRightInd w:val="0"/>
        <w:spacing w:after="0" w:line="240" w:lineRule="auto"/>
        <w:ind w:left="709" w:hanging="709"/>
        <w:jc w:val="both"/>
        <w:rPr>
          <w:szCs w:val="24"/>
        </w:rPr>
      </w:pPr>
    </w:p>
    <w:p w14:paraId="5B8DBCD0" w14:textId="3280A68F" w:rsidR="00363ADE" w:rsidRPr="00C27122" w:rsidRDefault="00363ADE" w:rsidP="00F132EB">
      <w:pPr>
        <w:pStyle w:val="Heading1"/>
        <w:jc w:val="both"/>
      </w:pPr>
      <w:bookmarkStart w:id="116" w:name="_Toc466027170"/>
      <w:bookmarkStart w:id="117" w:name="_Toc479592232"/>
      <w:bookmarkStart w:id="118" w:name="_Toc479592903"/>
      <w:bookmarkStart w:id="119" w:name="_Toc1646071"/>
      <w:bookmarkStart w:id="120" w:name="_Toc2168606"/>
      <w:bookmarkStart w:id="121" w:name="_Toc2168712"/>
      <w:bookmarkStart w:id="122" w:name="_Toc86395038"/>
      <w:r w:rsidRPr="00C27122">
        <w:t>ARTICLE II.1</w:t>
      </w:r>
      <w:r w:rsidR="004B01CD" w:rsidRPr="00C27122">
        <w:t>1</w:t>
      </w:r>
      <w:r w:rsidRPr="00C27122">
        <w:t xml:space="preserve"> – SUBCONTRACTING OF TASKS FORMING PART OF </w:t>
      </w:r>
      <w:r w:rsidR="008953AF" w:rsidRPr="00C27122">
        <w:t xml:space="preserve">AN </w:t>
      </w:r>
      <w:r w:rsidRPr="00C27122">
        <w:t>ACTION</w:t>
      </w:r>
      <w:bookmarkEnd w:id="116"/>
      <w:bookmarkEnd w:id="117"/>
      <w:bookmarkEnd w:id="118"/>
      <w:bookmarkEnd w:id="119"/>
      <w:bookmarkEnd w:id="120"/>
      <w:bookmarkEnd w:id="121"/>
      <w:bookmarkEnd w:id="122"/>
    </w:p>
    <w:p w14:paraId="5B8DBCD2" w14:textId="77777777" w:rsidR="00363ADE" w:rsidRPr="00C27122" w:rsidRDefault="00363ADE" w:rsidP="1FACFAEB">
      <w:pPr>
        <w:tabs>
          <w:tab w:val="left" w:pos="851"/>
        </w:tabs>
        <w:adjustRightInd w:val="0"/>
        <w:spacing w:before="240" w:after="0" w:line="240" w:lineRule="auto"/>
        <w:ind w:left="851" w:hanging="851"/>
        <w:jc w:val="both"/>
        <w:rPr>
          <w:szCs w:val="24"/>
        </w:rPr>
      </w:pPr>
      <w:r w:rsidRPr="001E1EF1">
        <w:rPr>
          <w:b/>
          <w:bCs/>
        </w:rPr>
        <w:t>II.1</w:t>
      </w:r>
      <w:r w:rsidR="004B01CD" w:rsidRPr="001E1EF1">
        <w:rPr>
          <w:b/>
          <w:bCs/>
        </w:rPr>
        <w:t>1</w:t>
      </w:r>
      <w:r w:rsidRPr="001E1EF1">
        <w:rPr>
          <w:b/>
          <w:bCs/>
        </w:rPr>
        <w:t>.</w:t>
      </w:r>
      <w:r w:rsidR="004B01CD" w:rsidRPr="001E1EF1">
        <w:rPr>
          <w:b/>
          <w:bCs/>
        </w:rPr>
        <w:t>1</w:t>
      </w:r>
      <w:r w:rsidRPr="00C27122">
        <w:rPr>
          <w:b/>
          <w:szCs w:val="24"/>
        </w:rPr>
        <w:tab/>
      </w:r>
      <w:r w:rsidR="00704173" w:rsidRPr="00447076">
        <w:t>The partner</w:t>
      </w:r>
      <w:r w:rsidRPr="00447076">
        <w:t xml:space="preserve"> may</w:t>
      </w:r>
      <w:r w:rsidRPr="001E1EF1">
        <w:rPr>
          <w:i/>
          <w:iCs/>
        </w:rPr>
        <w:t xml:space="preserve"> subcontract</w:t>
      </w:r>
      <w:r w:rsidRPr="00447076">
        <w:t xml:space="preserve"> tasks forming part of </w:t>
      </w:r>
      <w:r w:rsidR="001E62F6" w:rsidRPr="00F72560">
        <w:t>an</w:t>
      </w:r>
      <w:r w:rsidRPr="00F72560">
        <w:t xml:space="preserve"> </w:t>
      </w:r>
      <w:r w:rsidRPr="001E1EF1">
        <w:rPr>
          <w:i/>
          <w:iCs/>
        </w:rPr>
        <w:t>action</w:t>
      </w:r>
      <w:r w:rsidR="004210C9" w:rsidRPr="00C41027">
        <w:t>. If it does so, it must ensure</w:t>
      </w:r>
      <w:r w:rsidRPr="001E1EF1">
        <w:t xml:space="preserve"> that, i</w:t>
      </w:r>
      <w:r w:rsidRPr="00F72560">
        <w:t>n addition to the conditions specified in Article II.</w:t>
      </w:r>
      <w:r w:rsidR="004210C9" w:rsidRPr="00F72560">
        <w:t>10</w:t>
      </w:r>
      <w:r w:rsidRPr="00F72560">
        <w:t xml:space="preserve">, the following conditions are </w:t>
      </w:r>
      <w:r w:rsidR="005A3E36" w:rsidRPr="00C41027">
        <w:t xml:space="preserve">also </w:t>
      </w:r>
      <w:r w:rsidRPr="00C41027">
        <w:t>complied with:</w:t>
      </w:r>
    </w:p>
    <w:p w14:paraId="5B8DBCD4" w14:textId="73E550BE" w:rsidR="00363ADE" w:rsidRPr="00C27122" w:rsidRDefault="00363ADE" w:rsidP="001E1EF1">
      <w:pPr>
        <w:spacing w:after="0" w:line="240" w:lineRule="auto"/>
        <w:ind w:left="1418"/>
        <w:jc w:val="both"/>
      </w:pPr>
    </w:p>
    <w:p w14:paraId="5B8DBCD6" w14:textId="77777777" w:rsidR="00363ADE" w:rsidRPr="00C27122" w:rsidRDefault="00363ADE" w:rsidP="001E1EF1">
      <w:pPr>
        <w:numPr>
          <w:ilvl w:val="0"/>
          <w:numId w:val="9"/>
        </w:numPr>
        <w:spacing w:after="0" w:line="240" w:lineRule="auto"/>
        <w:ind w:left="1418" w:hanging="567"/>
        <w:jc w:val="both"/>
      </w:pPr>
      <w:r w:rsidRPr="00447076">
        <w:t xml:space="preserve">recourse to </w:t>
      </w:r>
      <w:r w:rsidRPr="001E1EF1">
        <w:rPr>
          <w:i/>
          <w:iCs/>
        </w:rPr>
        <w:t>subcontracting</w:t>
      </w:r>
      <w:r w:rsidRPr="00447076">
        <w:t xml:space="preserve"> is justified </w:t>
      </w:r>
      <w:r w:rsidR="004210C9" w:rsidRPr="00447076">
        <w:t>because of</w:t>
      </w:r>
      <w:r w:rsidRPr="00F72560">
        <w:t xml:space="preserve"> the nature of the </w:t>
      </w:r>
      <w:r w:rsidRPr="001E1EF1">
        <w:rPr>
          <w:i/>
          <w:iCs/>
        </w:rPr>
        <w:t>action</w:t>
      </w:r>
      <w:r w:rsidRPr="00F72560">
        <w:t xml:space="preserve"> and what is necessary for its implementation;</w:t>
      </w:r>
    </w:p>
    <w:p w14:paraId="5B8DBCD8" w14:textId="77777777" w:rsidR="00363ADE" w:rsidRPr="00C27122" w:rsidRDefault="00363ADE" w:rsidP="001E1EF1">
      <w:pPr>
        <w:numPr>
          <w:ilvl w:val="0"/>
          <w:numId w:val="9"/>
        </w:numPr>
        <w:spacing w:after="0" w:line="240" w:lineRule="auto"/>
        <w:ind w:left="1418" w:hanging="567"/>
        <w:jc w:val="both"/>
      </w:pPr>
      <w:r w:rsidRPr="00447076">
        <w:t xml:space="preserve">the estimated costs of the </w:t>
      </w:r>
      <w:r w:rsidRPr="001E1EF1">
        <w:rPr>
          <w:i/>
          <w:iCs/>
        </w:rPr>
        <w:t>subcontracting</w:t>
      </w:r>
      <w:r w:rsidRPr="00447076">
        <w:t xml:space="preserve"> are clearly identifiable in the estimated budget set out in Annex II</w:t>
      </w:r>
      <w:r w:rsidR="00C34967" w:rsidRPr="00447076">
        <w:t xml:space="preserve"> of the Specific agreement</w:t>
      </w:r>
      <w:r w:rsidRPr="00F72560">
        <w:t>;</w:t>
      </w:r>
    </w:p>
    <w:p w14:paraId="5B8DBCDA" w14:textId="192A6AFF" w:rsidR="004210C9" w:rsidRPr="00C27122" w:rsidRDefault="00363ADE" w:rsidP="001E1EF1">
      <w:pPr>
        <w:numPr>
          <w:ilvl w:val="0"/>
          <w:numId w:val="9"/>
        </w:numPr>
        <w:spacing w:after="0" w:line="240" w:lineRule="auto"/>
        <w:ind w:left="1418" w:hanging="567"/>
        <w:jc w:val="both"/>
      </w:pPr>
      <w:r w:rsidRPr="00447076">
        <w:lastRenderedPageBreak/>
        <w:t xml:space="preserve">any recourse to </w:t>
      </w:r>
      <w:r w:rsidRPr="001E1EF1">
        <w:rPr>
          <w:i/>
          <w:iCs/>
        </w:rPr>
        <w:t xml:space="preserve">subcontracting, </w:t>
      </w:r>
      <w:r w:rsidRPr="00447076">
        <w:t>if not provided for in Annex I</w:t>
      </w:r>
      <w:r w:rsidR="00AB7BC1" w:rsidRPr="00447076">
        <w:t xml:space="preserve"> of the Specific agreement</w:t>
      </w:r>
      <w:r w:rsidRPr="00F72560">
        <w:t xml:space="preserve">, is communicated by the </w:t>
      </w:r>
      <w:r w:rsidR="001E62F6" w:rsidRPr="00F72560">
        <w:t>partner</w:t>
      </w:r>
      <w:r w:rsidRPr="00C41027">
        <w:t xml:space="preserve"> and approved by </w:t>
      </w:r>
      <w:r w:rsidR="005464B0" w:rsidRPr="005464B0">
        <w:t>Frontex</w:t>
      </w:r>
      <w:r w:rsidR="004210C9" w:rsidRPr="00F72560">
        <w:t xml:space="preserve">. </w:t>
      </w:r>
      <w:r w:rsidR="005464B0" w:rsidRPr="005464B0">
        <w:t>Frontex</w:t>
      </w:r>
      <w:r w:rsidR="004210C9" w:rsidRPr="005464B0">
        <w:t xml:space="preserve"> may grant approval:</w:t>
      </w:r>
    </w:p>
    <w:p w14:paraId="6CE3344F" w14:textId="7F848A11" w:rsidR="0074305B" w:rsidRDefault="004210C9" w:rsidP="001E1EF1">
      <w:pPr>
        <w:numPr>
          <w:ilvl w:val="1"/>
          <w:numId w:val="132"/>
        </w:numPr>
        <w:spacing w:beforeAutospacing="1" w:after="0" w:line="240" w:lineRule="auto"/>
        <w:ind w:left="1985" w:hanging="567"/>
        <w:jc w:val="both"/>
      </w:pPr>
      <w:r w:rsidRPr="00447076">
        <w:t xml:space="preserve">before any recourse to </w:t>
      </w:r>
      <w:r w:rsidRPr="001E1EF1">
        <w:rPr>
          <w:i/>
          <w:iCs/>
        </w:rPr>
        <w:t>subcontracting</w:t>
      </w:r>
      <w:r w:rsidRPr="00447076">
        <w:t xml:space="preserve">, if the partner requests an amendment as provided for in Article II.13; or </w:t>
      </w:r>
    </w:p>
    <w:p w14:paraId="5B8DBCDD" w14:textId="1AB1A371" w:rsidR="004210C9" w:rsidRPr="00405662" w:rsidRDefault="004210C9" w:rsidP="001E1EF1">
      <w:pPr>
        <w:numPr>
          <w:ilvl w:val="1"/>
          <w:numId w:val="132"/>
        </w:numPr>
        <w:spacing w:beforeAutospacing="1" w:after="0" w:line="240" w:lineRule="auto"/>
        <w:ind w:left="1985" w:hanging="567"/>
        <w:jc w:val="both"/>
      </w:pPr>
      <w:r w:rsidRPr="00447076">
        <w:t xml:space="preserve">after recourse to </w:t>
      </w:r>
      <w:r w:rsidRPr="001E1EF1">
        <w:rPr>
          <w:i/>
          <w:iCs/>
        </w:rPr>
        <w:t>subcontracting</w:t>
      </w:r>
      <w:r w:rsidRPr="00447076">
        <w:t xml:space="preserve"> if the </w:t>
      </w:r>
      <w:r w:rsidRPr="001E1EF1">
        <w:rPr>
          <w:i/>
          <w:iCs/>
        </w:rPr>
        <w:t>subcontracting:</w:t>
      </w:r>
    </w:p>
    <w:p w14:paraId="5B8DBCDE" w14:textId="1FD74BD1" w:rsidR="004210C9" w:rsidRPr="00C27122" w:rsidRDefault="004210C9" w:rsidP="001E1EF1">
      <w:pPr>
        <w:numPr>
          <w:ilvl w:val="0"/>
          <w:numId w:val="148"/>
        </w:numPr>
        <w:spacing w:after="0" w:line="240" w:lineRule="auto"/>
        <w:ind w:left="2268" w:hanging="283"/>
        <w:jc w:val="both"/>
      </w:pPr>
      <w:r w:rsidRPr="00447076">
        <w:t>is specifically justified in the</w:t>
      </w:r>
      <w:r w:rsidRPr="001E1EF1">
        <w:rPr>
          <w:b/>
          <w:bCs/>
          <w:i/>
          <w:iCs/>
          <w:color w:val="4F81BD"/>
        </w:rPr>
        <w:t>:</w:t>
      </w:r>
      <w:r w:rsidRPr="00447076">
        <w:t xml:space="preserve"> interim</w:t>
      </w:r>
      <w:r w:rsidR="0074305B" w:rsidRPr="00447076">
        <w:t xml:space="preserve"> </w:t>
      </w:r>
      <w:r w:rsidRPr="00F72560">
        <w:t>or final technical report referred to in Articles 4.3 and 4.4</w:t>
      </w:r>
      <w:r w:rsidR="00B03E39" w:rsidRPr="00C41027">
        <w:t xml:space="preserve"> of the Specific agreement</w:t>
      </w:r>
      <w:r w:rsidRPr="00C41027">
        <w:t>; and</w:t>
      </w:r>
    </w:p>
    <w:p w14:paraId="5B8DBCDF" w14:textId="0B577B07" w:rsidR="004210C9" w:rsidRPr="00C27122" w:rsidRDefault="004210C9" w:rsidP="6DD0614D">
      <w:pPr>
        <w:numPr>
          <w:ilvl w:val="0"/>
          <w:numId w:val="148"/>
        </w:numPr>
        <w:spacing w:before="100" w:beforeAutospacing="1" w:after="0" w:line="240" w:lineRule="auto"/>
        <w:ind w:left="2268" w:hanging="283"/>
        <w:jc w:val="both"/>
      </w:pPr>
      <w:r w:rsidRPr="00447076">
        <w:t xml:space="preserve">does not entail changes to the </w:t>
      </w:r>
      <w:r w:rsidR="00A661DA" w:rsidRPr="00447076">
        <w:t xml:space="preserve">Framework agreement or the </w:t>
      </w:r>
      <w:r w:rsidR="00EF25C1" w:rsidRPr="00447076">
        <w:t>Specific a</w:t>
      </w:r>
      <w:r w:rsidRPr="00447076">
        <w:t xml:space="preserve">greement which would call into question the decision </w:t>
      </w:r>
      <w:r w:rsidR="00712AE1" w:rsidRPr="00F72560">
        <w:t xml:space="preserve">to establish the framework partnership or to </w:t>
      </w:r>
      <w:r w:rsidRPr="00C41027">
        <w:t xml:space="preserve">award the </w:t>
      </w:r>
      <w:r w:rsidR="00820919" w:rsidRPr="00C41027">
        <w:t xml:space="preserve">specific </w:t>
      </w:r>
      <w:r w:rsidR="00AE7BB1" w:rsidRPr="00AE7BB1">
        <w:t>agreement</w:t>
      </w:r>
      <w:r w:rsidRPr="00447076">
        <w:t xml:space="preserve"> or </w:t>
      </w:r>
      <w:r w:rsidR="00712AE1" w:rsidRPr="00447076">
        <w:t xml:space="preserve">which would </w:t>
      </w:r>
      <w:r w:rsidRPr="00447076">
        <w:t>be contrary to the equal treatment of applicants;</w:t>
      </w:r>
    </w:p>
    <w:p w14:paraId="5B8DBCE2" w14:textId="6E574603" w:rsidR="004210C9" w:rsidRPr="006360F5" w:rsidRDefault="00363ADE" w:rsidP="001E1EF1">
      <w:pPr>
        <w:numPr>
          <w:ilvl w:val="0"/>
          <w:numId w:val="9"/>
        </w:numPr>
        <w:spacing w:after="0" w:line="240" w:lineRule="auto"/>
        <w:ind w:left="1418" w:hanging="567"/>
        <w:jc w:val="both"/>
      </w:pPr>
      <w:r w:rsidRPr="00447076">
        <w:t xml:space="preserve">the </w:t>
      </w:r>
      <w:r w:rsidR="001E62F6" w:rsidRPr="00447076">
        <w:t>partner</w:t>
      </w:r>
      <w:r w:rsidRPr="00447076">
        <w:t xml:space="preserve"> ensures that the conditions applicable to </w:t>
      </w:r>
      <w:r w:rsidR="00372803" w:rsidRPr="00447076">
        <w:t>it</w:t>
      </w:r>
      <w:r w:rsidRPr="00F72560">
        <w:t xml:space="preserve"> under Article II.</w:t>
      </w:r>
      <w:r w:rsidR="004210C9" w:rsidRPr="00F72560">
        <w:t xml:space="preserve">8 </w:t>
      </w:r>
      <w:r w:rsidRPr="00F72560">
        <w:t>are also applicable to the subcontra</w:t>
      </w:r>
      <w:r w:rsidRPr="00C41027">
        <w:t>ctor</w:t>
      </w:r>
      <w:r w:rsidR="004210C9" w:rsidRPr="00C41027">
        <w:t>s</w:t>
      </w:r>
      <w:r w:rsidRPr="009A5142">
        <w:t>.</w:t>
      </w:r>
    </w:p>
    <w:p w14:paraId="5B8DBCE3" w14:textId="77777777" w:rsidR="004210C9" w:rsidRPr="00C27122" w:rsidRDefault="004210C9" w:rsidP="1FACFAEB">
      <w:pPr>
        <w:adjustRightInd w:val="0"/>
        <w:spacing w:before="240" w:after="0" w:line="240" w:lineRule="auto"/>
        <w:ind w:left="709" w:hanging="709"/>
        <w:jc w:val="both"/>
        <w:rPr>
          <w:szCs w:val="24"/>
        </w:rPr>
      </w:pPr>
      <w:r w:rsidRPr="001E1EF1">
        <w:rPr>
          <w:b/>
          <w:bCs/>
        </w:rPr>
        <w:t>II.11.2</w:t>
      </w:r>
      <w:r w:rsidRPr="00447076">
        <w:t xml:space="preserve"> If the partner </w:t>
      </w:r>
      <w:r w:rsidRPr="001E1EF1">
        <w:rPr>
          <w:i/>
          <w:iCs/>
        </w:rPr>
        <w:t>breaches its obligations</w:t>
      </w:r>
      <w:r w:rsidRPr="00447076">
        <w:t xml:space="preserve"> under Article II.11.1 (a), (b), (c) or (d), the costs related to the contract concerned are considered ineligible in accordance with Article II.19.2 (f).  </w:t>
      </w:r>
    </w:p>
    <w:p w14:paraId="5B8DBCE4" w14:textId="77777777" w:rsidR="004210C9" w:rsidRPr="00C27122" w:rsidRDefault="004210C9" w:rsidP="1FACFAEB">
      <w:pPr>
        <w:adjustRightInd w:val="0"/>
        <w:spacing w:before="240" w:after="0" w:line="240" w:lineRule="auto"/>
        <w:ind w:left="709"/>
        <w:jc w:val="both"/>
        <w:rPr>
          <w:szCs w:val="24"/>
        </w:rPr>
      </w:pPr>
      <w:r w:rsidRPr="00447076">
        <w:t xml:space="preserve">If the partner </w:t>
      </w:r>
      <w:r w:rsidRPr="001E1EF1">
        <w:rPr>
          <w:i/>
          <w:iCs/>
        </w:rPr>
        <w:t>breaches its obligation</w:t>
      </w:r>
      <w:r w:rsidRPr="00447076">
        <w:t xml:space="preserve"> under Article II.11.1 (e) the grant may be reduced in accordance with Article II.25.4.</w:t>
      </w:r>
    </w:p>
    <w:p w14:paraId="5B8DBCE5" w14:textId="2ABE74EE" w:rsidR="004210C9" w:rsidRPr="00C27122" w:rsidRDefault="004210C9" w:rsidP="0074305B">
      <w:pPr>
        <w:spacing w:after="0" w:line="240" w:lineRule="auto"/>
        <w:jc w:val="both"/>
        <w:rPr>
          <w:szCs w:val="24"/>
        </w:rPr>
      </w:pPr>
    </w:p>
    <w:p w14:paraId="5B8DBCE6" w14:textId="5F9AF1D4" w:rsidR="00363ADE" w:rsidRPr="00C27122" w:rsidRDefault="00363ADE" w:rsidP="00F132EB">
      <w:pPr>
        <w:pStyle w:val="Heading1"/>
      </w:pPr>
      <w:bookmarkStart w:id="123" w:name="_Toc466027171"/>
      <w:bookmarkStart w:id="124" w:name="_Toc479592233"/>
      <w:bookmarkStart w:id="125" w:name="_Toc479592904"/>
      <w:bookmarkStart w:id="126" w:name="_Toc1646072"/>
      <w:bookmarkStart w:id="127" w:name="_Toc2168607"/>
      <w:bookmarkStart w:id="128" w:name="_Toc2168713"/>
      <w:bookmarkStart w:id="129" w:name="_Toc86395039"/>
      <w:r w:rsidRPr="00C27122">
        <w:t>ARTICLE II.</w:t>
      </w:r>
      <w:r w:rsidR="004210C9" w:rsidRPr="00C27122">
        <w:t xml:space="preserve">12 </w:t>
      </w:r>
      <w:r w:rsidRPr="00C27122">
        <w:t>- FINANCIAL SUPPORT TO THIRD PARTIES</w:t>
      </w:r>
      <w:bookmarkEnd w:id="123"/>
      <w:bookmarkEnd w:id="124"/>
      <w:bookmarkEnd w:id="125"/>
      <w:bookmarkEnd w:id="126"/>
      <w:bookmarkEnd w:id="127"/>
      <w:bookmarkEnd w:id="128"/>
      <w:r w:rsidRPr="00C27122">
        <w:t xml:space="preserve"> </w:t>
      </w:r>
      <w:bookmarkEnd w:id="129"/>
    </w:p>
    <w:p w14:paraId="5B8DBCFE" w14:textId="450F6F7D" w:rsidR="00363ADE" w:rsidRPr="00C27122" w:rsidRDefault="00F855C4" w:rsidP="1FACFAEB">
      <w:pPr>
        <w:adjustRightInd w:val="0"/>
        <w:spacing w:before="240" w:after="0" w:line="240" w:lineRule="auto"/>
        <w:ind w:left="851" w:hanging="851"/>
        <w:jc w:val="both"/>
        <w:rPr>
          <w:szCs w:val="24"/>
        </w:rPr>
      </w:pPr>
      <w:r>
        <w:rPr>
          <w:b/>
          <w:bCs/>
        </w:rPr>
        <w:t>Not applicable</w:t>
      </w:r>
    </w:p>
    <w:p w14:paraId="5B8DBD00" w14:textId="77777777" w:rsidR="00363ADE" w:rsidRPr="00C27122" w:rsidRDefault="00363ADE" w:rsidP="006360F5">
      <w:pPr>
        <w:spacing w:after="0" w:line="240" w:lineRule="auto"/>
        <w:jc w:val="both"/>
        <w:rPr>
          <w:rFonts w:eastAsia="Times New Roman"/>
          <w:b/>
          <w:szCs w:val="24"/>
          <w:lang w:eastAsia="en-GB"/>
        </w:rPr>
      </w:pPr>
      <w:bookmarkStart w:id="130" w:name="_Toc97092427"/>
    </w:p>
    <w:p w14:paraId="5B8DBD01" w14:textId="0479D152" w:rsidR="00363ADE" w:rsidRPr="00C27122" w:rsidRDefault="00363ADE" w:rsidP="00F132EB">
      <w:pPr>
        <w:pStyle w:val="Heading1"/>
        <w:jc w:val="both"/>
      </w:pPr>
      <w:bookmarkStart w:id="131" w:name="_Toc466027172"/>
      <w:bookmarkStart w:id="132" w:name="_Toc479592234"/>
      <w:bookmarkStart w:id="133" w:name="_Toc479592905"/>
      <w:bookmarkStart w:id="134" w:name="_Toc1646073"/>
      <w:bookmarkStart w:id="135" w:name="_Toc2168608"/>
      <w:bookmarkStart w:id="136" w:name="_Toc2168714"/>
      <w:bookmarkStart w:id="137" w:name="_Toc86395040"/>
      <w:r w:rsidRPr="00C27122">
        <w:t>ARTICLE II.1</w:t>
      </w:r>
      <w:r w:rsidR="00E344F6" w:rsidRPr="00C27122">
        <w:t>3</w:t>
      </w:r>
      <w:r w:rsidRPr="00C27122">
        <w:t xml:space="preserve"> – </w:t>
      </w:r>
      <w:bookmarkEnd w:id="130"/>
      <w:r w:rsidRPr="00C27122">
        <w:t xml:space="preserve">AMENDMENTS TO THE </w:t>
      </w:r>
      <w:r w:rsidR="00072DC6" w:rsidRPr="00C27122">
        <w:t xml:space="preserve">FRAMEWORK </w:t>
      </w:r>
      <w:r w:rsidRPr="00C27122">
        <w:t>AGREEMENT</w:t>
      </w:r>
      <w:r w:rsidR="00072DC6" w:rsidRPr="00C27122">
        <w:t xml:space="preserve"> AND THE SPECIFIC AGREEMENTS</w:t>
      </w:r>
      <w:bookmarkEnd w:id="131"/>
      <w:bookmarkEnd w:id="132"/>
      <w:bookmarkEnd w:id="133"/>
      <w:bookmarkEnd w:id="134"/>
      <w:bookmarkEnd w:id="135"/>
      <w:bookmarkEnd w:id="136"/>
      <w:bookmarkEnd w:id="137"/>
      <w:r w:rsidRPr="00C27122">
        <w:t xml:space="preserve"> </w:t>
      </w:r>
    </w:p>
    <w:p w14:paraId="5B8DBD03" w14:textId="77777777"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II.1</w:t>
      </w:r>
      <w:r w:rsidR="00E344F6" w:rsidRPr="001E1EF1">
        <w:rPr>
          <w:rFonts w:eastAsia="Times New Roman"/>
          <w:b/>
          <w:bCs/>
          <w:lang w:eastAsia="en-GB"/>
        </w:rPr>
        <w:t>3</w:t>
      </w:r>
      <w:r w:rsidRPr="001E1EF1">
        <w:rPr>
          <w:rFonts w:eastAsia="Times New Roman"/>
          <w:b/>
          <w:bCs/>
          <w:lang w:eastAsia="en-GB"/>
        </w:rPr>
        <w:t>.1</w:t>
      </w:r>
      <w:r w:rsidRPr="00C27122">
        <w:rPr>
          <w:rFonts w:eastAsia="Times New Roman"/>
          <w:szCs w:val="24"/>
          <w:lang w:eastAsia="en-GB"/>
        </w:rPr>
        <w:tab/>
      </w:r>
      <w:r w:rsidRPr="00447076">
        <w:rPr>
          <w:rFonts w:eastAsia="Times New Roman"/>
          <w:lang w:eastAsia="en-GB"/>
        </w:rPr>
        <w:t xml:space="preserve">Any amendment to </w:t>
      </w:r>
      <w:r w:rsidR="00072DC6" w:rsidRPr="00447076">
        <w:rPr>
          <w:rFonts w:eastAsia="Times New Roman"/>
          <w:lang w:eastAsia="en-GB"/>
        </w:rPr>
        <w:t xml:space="preserve">the Framework agreement </w:t>
      </w:r>
      <w:r w:rsidR="002C5237" w:rsidRPr="00447076">
        <w:rPr>
          <w:rFonts w:eastAsia="Times New Roman"/>
          <w:lang w:eastAsia="en-GB"/>
        </w:rPr>
        <w:t>or a</w:t>
      </w:r>
      <w:r w:rsidR="00072DC6" w:rsidRPr="00447076">
        <w:rPr>
          <w:rFonts w:eastAsia="Times New Roman"/>
          <w:lang w:eastAsia="en-GB"/>
        </w:rPr>
        <w:t xml:space="preserve"> Specific agreement </w:t>
      </w:r>
      <w:r w:rsidR="00E344F6" w:rsidRPr="00F72560">
        <w:rPr>
          <w:rFonts w:eastAsia="Times New Roman"/>
          <w:lang w:eastAsia="en-GB"/>
        </w:rPr>
        <w:t xml:space="preserve">must </w:t>
      </w:r>
      <w:r w:rsidRPr="00F72560">
        <w:rPr>
          <w:rFonts w:eastAsia="Times New Roman"/>
          <w:lang w:eastAsia="en-GB"/>
        </w:rPr>
        <w:t xml:space="preserve">be made in writing. </w:t>
      </w:r>
    </w:p>
    <w:p w14:paraId="5B8DBD05" w14:textId="7C34EA1E"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II.1</w:t>
      </w:r>
      <w:r w:rsidR="00E344F6" w:rsidRPr="001E1EF1">
        <w:rPr>
          <w:rFonts w:eastAsia="Times New Roman"/>
          <w:b/>
          <w:bCs/>
          <w:lang w:eastAsia="en-GB"/>
        </w:rPr>
        <w:t>3</w:t>
      </w:r>
      <w:r w:rsidRPr="001E1EF1">
        <w:rPr>
          <w:rFonts w:eastAsia="Times New Roman"/>
          <w:b/>
          <w:bCs/>
          <w:lang w:eastAsia="en-GB"/>
        </w:rPr>
        <w:t>.2</w:t>
      </w:r>
      <w:r w:rsidRPr="00C27122">
        <w:rPr>
          <w:rFonts w:eastAsia="Times New Roman"/>
          <w:szCs w:val="24"/>
          <w:lang w:eastAsia="en-GB"/>
        </w:rPr>
        <w:tab/>
      </w:r>
      <w:r w:rsidRPr="00447076">
        <w:rPr>
          <w:rFonts w:eastAsia="Times New Roman"/>
          <w:lang w:eastAsia="en-GB"/>
        </w:rPr>
        <w:t xml:space="preserve">An amendment may not have the purpose or the effect of making changes to </w:t>
      </w:r>
      <w:r w:rsidR="00072DC6" w:rsidRPr="00447076">
        <w:rPr>
          <w:rFonts w:eastAsia="Times New Roman"/>
          <w:lang w:eastAsia="en-GB"/>
        </w:rPr>
        <w:t xml:space="preserve">the Framework agreement </w:t>
      </w:r>
      <w:r w:rsidR="002C5237" w:rsidRPr="00447076">
        <w:rPr>
          <w:rFonts w:eastAsia="Times New Roman"/>
          <w:lang w:eastAsia="en-GB"/>
        </w:rPr>
        <w:t>or</w:t>
      </w:r>
      <w:r w:rsidR="00072DC6" w:rsidRPr="00447076">
        <w:rPr>
          <w:rFonts w:eastAsia="Times New Roman"/>
          <w:lang w:eastAsia="en-GB"/>
        </w:rPr>
        <w:t xml:space="preserve"> </w:t>
      </w:r>
      <w:r w:rsidR="00681446" w:rsidRPr="00F72560">
        <w:rPr>
          <w:rFonts w:eastAsia="Times New Roman"/>
          <w:lang w:eastAsia="en-GB"/>
        </w:rPr>
        <w:t xml:space="preserve">a </w:t>
      </w:r>
      <w:r w:rsidR="00072DC6" w:rsidRPr="00F72560">
        <w:rPr>
          <w:rFonts w:eastAsia="Times New Roman"/>
          <w:lang w:eastAsia="en-GB"/>
        </w:rPr>
        <w:t>Specific agreement</w:t>
      </w:r>
      <w:r w:rsidRPr="00C41027">
        <w:rPr>
          <w:rFonts w:eastAsia="Times New Roman"/>
          <w:lang w:eastAsia="en-GB"/>
        </w:rPr>
        <w:t xml:space="preserve"> which would call into question the decision </w:t>
      </w:r>
      <w:r w:rsidR="002C5237" w:rsidRPr="009A5142">
        <w:rPr>
          <w:rFonts w:eastAsia="Times New Roman"/>
          <w:lang w:eastAsia="en-GB"/>
        </w:rPr>
        <w:t xml:space="preserve">to </w:t>
      </w:r>
      <w:r w:rsidR="0002260F" w:rsidRPr="00F1277C">
        <w:rPr>
          <w:rFonts w:eastAsia="Times New Roman"/>
          <w:lang w:eastAsia="en-GB"/>
        </w:rPr>
        <w:t xml:space="preserve">establish the </w:t>
      </w:r>
      <w:r w:rsidR="002C5237" w:rsidRPr="004D797A">
        <w:rPr>
          <w:rFonts w:eastAsia="Times New Roman"/>
          <w:lang w:eastAsia="en-GB"/>
        </w:rPr>
        <w:t xml:space="preserve">framework partnership or to </w:t>
      </w:r>
      <w:r w:rsidRPr="003414BB">
        <w:rPr>
          <w:rFonts w:eastAsia="Times New Roman"/>
          <w:lang w:eastAsia="en-GB"/>
        </w:rPr>
        <w:t>award</w:t>
      </w:r>
      <w:r w:rsidR="002C5237" w:rsidRPr="003414BB">
        <w:rPr>
          <w:rFonts w:eastAsia="Times New Roman"/>
          <w:lang w:eastAsia="en-GB"/>
        </w:rPr>
        <w:t xml:space="preserve"> </w:t>
      </w:r>
      <w:r w:rsidR="006D75CE" w:rsidRPr="005D5B80">
        <w:rPr>
          <w:rFonts w:eastAsia="Times New Roman"/>
          <w:lang w:eastAsia="en-GB"/>
        </w:rPr>
        <w:t>the</w:t>
      </w:r>
      <w:r w:rsidR="00275A52" w:rsidRPr="008B56F2">
        <w:rPr>
          <w:rFonts w:eastAsia="Times New Roman"/>
          <w:lang w:eastAsia="en-GB"/>
        </w:rPr>
        <w:t xml:space="preserve"> </w:t>
      </w:r>
      <w:r w:rsidR="002C5237" w:rsidRPr="007F32CD">
        <w:rPr>
          <w:rFonts w:eastAsia="Times New Roman"/>
          <w:lang w:eastAsia="en-GB"/>
        </w:rPr>
        <w:t>specific</w:t>
      </w:r>
      <w:r w:rsidRPr="00AD5E52">
        <w:rPr>
          <w:rFonts w:eastAsia="Times New Roman"/>
          <w:lang w:eastAsia="en-GB"/>
        </w:rPr>
        <w:t xml:space="preserve"> </w:t>
      </w:r>
      <w:r w:rsidR="002D2D67" w:rsidRPr="002D2D67">
        <w:rPr>
          <w:rFonts w:eastAsia="Times New Roman"/>
          <w:lang w:eastAsia="en-GB"/>
        </w:rPr>
        <w:t>agreement</w:t>
      </w:r>
      <w:r w:rsidRPr="00447076">
        <w:rPr>
          <w:rFonts w:eastAsia="Times New Roman"/>
          <w:lang w:eastAsia="en-GB"/>
        </w:rPr>
        <w:t xml:space="preserve"> or </w:t>
      </w:r>
      <w:r w:rsidR="00275A52" w:rsidRPr="00447076">
        <w:rPr>
          <w:rFonts w:eastAsia="Times New Roman"/>
          <w:lang w:eastAsia="en-GB"/>
        </w:rPr>
        <w:t xml:space="preserve">which would </w:t>
      </w:r>
      <w:r w:rsidRPr="00447076">
        <w:rPr>
          <w:rFonts w:eastAsia="Times New Roman"/>
          <w:lang w:eastAsia="en-GB"/>
        </w:rPr>
        <w:t xml:space="preserve">be contrary to the equal treatment of applicants. </w:t>
      </w:r>
    </w:p>
    <w:p w14:paraId="5B8DBD07" w14:textId="77777777" w:rsidR="00E344F6"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II.1</w:t>
      </w:r>
      <w:r w:rsidR="00E344F6" w:rsidRPr="001E1EF1">
        <w:rPr>
          <w:rFonts w:eastAsia="Times New Roman"/>
          <w:b/>
          <w:bCs/>
          <w:lang w:eastAsia="en-GB"/>
        </w:rPr>
        <w:t>3</w:t>
      </w:r>
      <w:r w:rsidRPr="001E1EF1">
        <w:rPr>
          <w:rFonts w:eastAsia="Times New Roman"/>
          <w:b/>
          <w:bCs/>
          <w:lang w:eastAsia="en-GB"/>
        </w:rPr>
        <w:t>.3</w:t>
      </w:r>
      <w:r w:rsidRPr="00C27122">
        <w:rPr>
          <w:rFonts w:eastAsia="Times New Roman"/>
          <w:szCs w:val="24"/>
          <w:lang w:eastAsia="en-GB"/>
        </w:rPr>
        <w:tab/>
      </w:r>
      <w:r w:rsidRPr="00447076">
        <w:rPr>
          <w:rFonts w:eastAsia="Times New Roman"/>
          <w:lang w:eastAsia="en-GB"/>
        </w:rPr>
        <w:t xml:space="preserve">Any request for amendment </w:t>
      </w:r>
      <w:r w:rsidR="00E344F6" w:rsidRPr="00447076">
        <w:rPr>
          <w:rFonts w:eastAsia="Times New Roman"/>
          <w:lang w:eastAsia="en-GB"/>
        </w:rPr>
        <w:t>must:</w:t>
      </w:r>
    </w:p>
    <w:p w14:paraId="5B8DBD09" w14:textId="77777777" w:rsidR="00E344F6" w:rsidRPr="001E1EF1" w:rsidRDefault="00363ADE" w:rsidP="001E1EF1">
      <w:pPr>
        <w:numPr>
          <w:ilvl w:val="0"/>
          <w:numId w:val="54"/>
        </w:numPr>
        <w:tabs>
          <w:tab w:val="center" w:pos="720"/>
        </w:tabs>
        <w:spacing w:after="0" w:line="240" w:lineRule="auto"/>
        <w:ind w:left="1418" w:hanging="567"/>
        <w:jc w:val="both"/>
        <w:rPr>
          <w:rFonts w:eastAsia="Times New Roman"/>
          <w:lang w:eastAsia="en-GB"/>
        </w:rPr>
      </w:pPr>
      <w:r w:rsidRPr="001E1EF1">
        <w:rPr>
          <w:rFonts w:eastAsia="Times New Roman"/>
          <w:lang w:eastAsia="en-GB"/>
        </w:rPr>
        <w:t>be duly justified</w:t>
      </w:r>
      <w:r w:rsidR="00E344F6" w:rsidRPr="001E1EF1">
        <w:rPr>
          <w:rFonts w:eastAsia="Times New Roman"/>
          <w:lang w:eastAsia="en-GB"/>
        </w:rPr>
        <w:t>;</w:t>
      </w:r>
    </w:p>
    <w:p w14:paraId="5B8DBD0A" w14:textId="77777777" w:rsidR="00E344F6" w:rsidRPr="001E1EF1" w:rsidRDefault="00E344F6" w:rsidP="001E1EF1">
      <w:pPr>
        <w:numPr>
          <w:ilvl w:val="0"/>
          <w:numId w:val="54"/>
        </w:numPr>
        <w:tabs>
          <w:tab w:val="center" w:pos="720"/>
        </w:tabs>
        <w:spacing w:after="0" w:line="240" w:lineRule="auto"/>
        <w:ind w:left="1418" w:hanging="567"/>
        <w:jc w:val="both"/>
        <w:rPr>
          <w:rFonts w:eastAsia="Times New Roman"/>
          <w:lang w:eastAsia="en-GB"/>
        </w:rPr>
      </w:pPr>
      <w:r w:rsidRPr="001E1EF1">
        <w:rPr>
          <w:rFonts w:eastAsia="Times New Roman"/>
          <w:lang w:eastAsia="en-GB"/>
        </w:rPr>
        <w:t>be accompanied by appropriate supporting documents; and</w:t>
      </w:r>
    </w:p>
    <w:p w14:paraId="5B8DBD0B" w14:textId="77777777" w:rsidR="00363ADE" w:rsidRPr="001E1EF1" w:rsidRDefault="00363ADE" w:rsidP="001E1EF1">
      <w:pPr>
        <w:numPr>
          <w:ilvl w:val="0"/>
          <w:numId w:val="54"/>
        </w:numPr>
        <w:tabs>
          <w:tab w:val="center" w:pos="720"/>
        </w:tabs>
        <w:spacing w:after="0" w:line="240" w:lineRule="auto"/>
        <w:ind w:left="1418" w:hanging="567"/>
        <w:jc w:val="both"/>
        <w:rPr>
          <w:rFonts w:eastAsia="Times New Roman"/>
          <w:lang w:eastAsia="en-GB"/>
        </w:rPr>
      </w:pPr>
      <w:r w:rsidRPr="001E1EF1">
        <w:rPr>
          <w:rFonts w:eastAsia="Times New Roman"/>
          <w:lang w:eastAsia="en-GB"/>
        </w:rPr>
        <w:t>be sent to the other party in due time before it is due to take effect, and</w:t>
      </w:r>
      <w:r w:rsidR="001C061E" w:rsidRPr="001E1EF1">
        <w:rPr>
          <w:rFonts w:eastAsia="Times New Roman"/>
          <w:lang w:eastAsia="en-GB"/>
        </w:rPr>
        <w:t xml:space="preserve"> in any case</w:t>
      </w:r>
      <w:r w:rsidR="008A3C48" w:rsidRPr="001E1EF1">
        <w:rPr>
          <w:rFonts w:eastAsia="Times New Roman"/>
          <w:lang w:eastAsia="en-GB"/>
        </w:rPr>
        <w:t xml:space="preserve"> </w:t>
      </w:r>
      <w:r w:rsidRPr="001E1EF1">
        <w:rPr>
          <w:rFonts w:eastAsia="Times New Roman"/>
          <w:lang w:eastAsia="en-GB"/>
        </w:rPr>
        <w:t xml:space="preserve">one month before the end of the </w:t>
      </w:r>
      <w:r w:rsidR="00931E5D" w:rsidRPr="001E1EF1">
        <w:rPr>
          <w:rFonts w:eastAsia="Times New Roman"/>
          <w:i/>
          <w:iCs/>
          <w:lang w:eastAsia="en-GB"/>
        </w:rPr>
        <w:t xml:space="preserve">implementation </w:t>
      </w:r>
      <w:r w:rsidR="00CF4898" w:rsidRPr="001E1EF1">
        <w:rPr>
          <w:rFonts w:eastAsia="Times New Roman"/>
          <w:i/>
          <w:iCs/>
          <w:lang w:eastAsia="en-GB"/>
        </w:rPr>
        <w:t>period</w:t>
      </w:r>
      <w:r w:rsidR="00CF4898" w:rsidRPr="001E1EF1">
        <w:rPr>
          <w:rFonts w:eastAsia="Times New Roman"/>
          <w:lang w:eastAsia="en-GB"/>
        </w:rPr>
        <w:t xml:space="preserve"> of </w:t>
      </w:r>
      <w:r w:rsidR="008A3C48" w:rsidRPr="001E1EF1">
        <w:rPr>
          <w:rFonts w:eastAsia="Times New Roman"/>
          <w:lang w:eastAsia="en-GB"/>
        </w:rPr>
        <w:t xml:space="preserve">the </w:t>
      </w:r>
      <w:r w:rsidR="00363F2E" w:rsidRPr="001E1EF1">
        <w:rPr>
          <w:rFonts w:eastAsia="Times New Roman"/>
          <w:lang w:eastAsia="en-GB"/>
        </w:rPr>
        <w:t xml:space="preserve">Framework </w:t>
      </w:r>
      <w:r w:rsidR="006878AA" w:rsidRPr="001E1EF1">
        <w:rPr>
          <w:rFonts w:eastAsia="Times New Roman"/>
          <w:lang w:eastAsia="en-GB"/>
        </w:rPr>
        <w:t xml:space="preserve">agreement </w:t>
      </w:r>
      <w:r w:rsidR="00363F2E" w:rsidRPr="001E1EF1">
        <w:rPr>
          <w:rFonts w:eastAsia="Times New Roman"/>
          <w:lang w:eastAsia="en-GB"/>
        </w:rPr>
        <w:t>or the Specific</w:t>
      </w:r>
      <w:r w:rsidR="008A3C48" w:rsidRPr="001E1EF1">
        <w:rPr>
          <w:rFonts w:eastAsia="Times New Roman"/>
          <w:lang w:eastAsia="en-GB"/>
        </w:rPr>
        <w:t xml:space="preserve"> agreement</w:t>
      </w:r>
      <w:r w:rsidRPr="001E1EF1">
        <w:rPr>
          <w:rFonts w:eastAsia="Times New Roman"/>
          <w:lang w:eastAsia="en-GB"/>
        </w:rPr>
        <w:t>.</w:t>
      </w:r>
    </w:p>
    <w:p w14:paraId="5B8DBD0C" w14:textId="77777777" w:rsidR="00931E5D" w:rsidRPr="00643E44" w:rsidRDefault="00931E5D" w:rsidP="00F132EB">
      <w:pPr>
        <w:spacing w:before="240" w:after="0" w:line="240" w:lineRule="auto"/>
        <w:ind w:left="851"/>
        <w:jc w:val="both"/>
      </w:pPr>
      <w:r w:rsidRPr="001E1EF1">
        <w:t>Point (c) does not apply in cases duly substantiated by the party requesting the amendment if the other party agrees.</w:t>
      </w:r>
    </w:p>
    <w:p w14:paraId="5B8DBD0E" w14:textId="15068DB1"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lastRenderedPageBreak/>
        <w:t>II.1</w:t>
      </w:r>
      <w:r w:rsidR="00E344F6" w:rsidRPr="001E1EF1">
        <w:rPr>
          <w:rFonts w:eastAsia="Times New Roman"/>
          <w:b/>
          <w:bCs/>
          <w:lang w:eastAsia="en-GB"/>
        </w:rPr>
        <w:t>3</w:t>
      </w:r>
      <w:r w:rsidRPr="001E1EF1">
        <w:rPr>
          <w:rFonts w:eastAsia="Times New Roman"/>
          <w:b/>
          <w:bCs/>
          <w:lang w:eastAsia="en-GB"/>
        </w:rPr>
        <w:t>.4</w:t>
      </w:r>
      <w:r w:rsidRPr="00447076">
        <w:rPr>
          <w:rFonts w:eastAsia="Times New Roman"/>
          <w:lang w:eastAsia="en-GB"/>
        </w:rPr>
        <w:t xml:space="preserve">  In case of </w:t>
      </w:r>
      <w:r w:rsidR="00FC76F9" w:rsidRPr="00447076">
        <w:rPr>
          <w:rFonts w:eastAsia="Times New Roman"/>
          <w:lang w:eastAsia="en-GB"/>
        </w:rPr>
        <w:t xml:space="preserve">a </w:t>
      </w:r>
      <w:r w:rsidR="007D4573" w:rsidRPr="00447076">
        <w:rPr>
          <w:rFonts w:eastAsia="Times New Roman"/>
          <w:lang w:eastAsia="en-GB"/>
        </w:rPr>
        <w:t xml:space="preserve">specific </w:t>
      </w:r>
      <w:r w:rsidRPr="00447076">
        <w:rPr>
          <w:rFonts w:eastAsia="Times New Roman"/>
          <w:lang w:eastAsia="en-GB"/>
        </w:rPr>
        <w:t>operating gran</w:t>
      </w:r>
      <w:r w:rsidR="00FC76F9" w:rsidRPr="00F72560">
        <w:rPr>
          <w:rFonts w:eastAsia="Times New Roman"/>
          <w:lang w:eastAsia="en-GB"/>
        </w:rPr>
        <w:t>t</w:t>
      </w:r>
      <w:r w:rsidRPr="00F72560">
        <w:rPr>
          <w:rFonts w:eastAsia="Times New Roman"/>
          <w:lang w:eastAsia="en-GB"/>
        </w:rPr>
        <w:t xml:space="preserve"> the </w:t>
      </w:r>
      <w:r w:rsidR="00401B98" w:rsidRPr="001E1EF1">
        <w:rPr>
          <w:rFonts w:eastAsia="Times New Roman"/>
          <w:i/>
          <w:iCs/>
          <w:lang w:eastAsia="en-GB"/>
        </w:rPr>
        <w:t xml:space="preserve">implementation </w:t>
      </w:r>
      <w:r w:rsidRPr="001E1EF1">
        <w:rPr>
          <w:rFonts w:eastAsia="Times New Roman"/>
          <w:i/>
          <w:iCs/>
          <w:lang w:eastAsia="en-GB"/>
        </w:rPr>
        <w:t>period</w:t>
      </w:r>
      <w:r w:rsidRPr="009A5142">
        <w:rPr>
          <w:rFonts w:eastAsia="Times New Roman"/>
          <w:lang w:eastAsia="en-GB"/>
        </w:rPr>
        <w:t xml:space="preserve"> set out in </w:t>
      </w:r>
      <w:r w:rsidR="008B48B1" w:rsidRPr="00F1277C">
        <w:rPr>
          <w:rFonts w:eastAsia="Times New Roman"/>
          <w:lang w:eastAsia="en-GB"/>
        </w:rPr>
        <w:t xml:space="preserve">Article 2.2 of the </w:t>
      </w:r>
      <w:r w:rsidR="008A3C48" w:rsidRPr="004D797A">
        <w:rPr>
          <w:rFonts w:eastAsia="Times New Roman"/>
          <w:lang w:eastAsia="en-GB"/>
        </w:rPr>
        <w:t xml:space="preserve">Specific agreement </w:t>
      </w:r>
      <w:r w:rsidR="00C131A8" w:rsidRPr="003414BB">
        <w:rPr>
          <w:rFonts w:eastAsia="Times New Roman"/>
          <w:lang w:eastAsia="en-GB"/>
        </w:rPr>
        <w:t xml:space="preserve">may </w:t>
      </w:r>
      <w:r w:rsidRPr="003414BB">
        <w:rPr>
          <w:rFonts w:eastAsia="Times New Roman"/>
          <w:lang w:eastAsia="en-GB"/>
        </w:rPr>
        <w:t>not be extended via amendments.</w:t>
      </w:r>
    </w:p>
    <w:p w14:paraId="5B8DBD10" w14:textId="77777777"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II.1</w:t>
      </w:r>
      <w:r w:rsidR="00E344F6" w:rsidRPr="001E1EF1">
        <w:rPr>
          <w:rFonts w:eastAsia="Times New Roman"/>
          <w:b/>
          <w:bCs/>
          <w:lang w:eastAsia="en-GB"/>
        </w:rPr>
        <w:t>3</w:t>
      </w:r>
      <w:r w:rsidRPr="001E1EF1">
        <w:rPr>
          <w:rFonts w:eastAsia="Times New Roman"/>
          <w:b/>
          <w:bCs/>
          <w:lang w:eastAsia="en-GB"/>
        </w:rPr>
        <w:t>.5</w:t>
      </w:r>
      <w:r w:rsidRPr="00C27122">
        <w:rPr>
          <w:rFonts w:eastAsia="Times New Roman"/>
          <w:b/>
          <w:szCs w:val="24"/>
          <w:lang w:eastAsia="en-GB"/>
        </w:rPr>
        <w:tab/>
      </w:r>
      <w:r w:rsidRPr="00447076">
        <w:t>Amendments enter into force on the date on which the last party signs or on the date of approval of the request for amendment.</w:t>
      </w:r>
      <w:r w:rsidRPr="00447076" w:rsidDel="006541B7">
        <w:rPr>
          <w:rFonts w:eastAsia="Times New Roman"/>
          <w:lang w:eastAsia="en-GB"/>
        </w:rPr>
        <w:t xml:space="preserve"> </w:t>
      </w:r>
    </w:p>
    <w:p w14:paraId="5B8DBD12" w14:textId="2DDBF721" w:rsidR="00363ADE" w:rsidRPr="001E1EF1" w:rsidRDefault="00363ADE" w:rsidP="001E1EF1">
      <w:pPr>
        <w:spacing w:before="240" w:after="0" w:line="240" w:lineRule="auto"/>
        <w:ind w:left="851"/>
        <w:jc w:val="both"/>
        <w:rPr>
          <w:rFonts w:eastAsia="Times New Roman"/>
          <w:lang w:eastAsia="en-GB"/>
        </w:rPr>
      </w:pPr>
      <w:r w:rsidRPr="001E1EF1">
        <w:rPr>
          <w:rFonts w:eastAsia="Times New Roman"/>
          <w:lang w:eastAsia="en-GB"/>
        </w:rPr>
        <w:t>Amendments take effect on a date agreed by the parties or, in the absence of such an agreed date, on the date on which the amendment enters into force.</w:t>
      </w:r>
    </w:p>
    <w:p w14:paraId="5B8DBD28" w14:textId="77777777" w:rsidR="00363ADE" w:rsidRPr="00C27122" w:rsidRDefault="00363ADE" w:rsidP="0074305B">
      <w:pPr>
        <w:spacing w:after="0" w:line="240" w:lineRule="auto"/>
        <w:ind w:left="720" w:hanging="720"/>
        <w:jc w:val="both"/>
        <w:rPr>
          <w:rFonts w:eastAsia="Times New Roman"/>
          <w:szCs w:val="24"/>
          <w:lang w:eastAsia="en-GB"/>
        </w:rPr>
      </w:pPr>
    </w:p>
    <w:p w14:paraId="5B8DBD29" w14:textId="2164DEC1" w:rsidR="00363ADE" w:rsidRPr="00C27122" w:rsidRDefault="00363ADE" w:rsidP="00F132EB">
      <w:pPr>
        <w:pStyle w:val="Heading1"/>
      </w:pPr>
      <w:bookmarkStart w:id="138" w:name="_Toc466027173"/>
      <w:bookmarkStart w:id="139" w:name="_Toc479592235"/>
      <w:bookmarkStart w:id="140" w:name="_Toc479592906"/>
      <w:bookmarkStart w:id="141" w:name="_Toc1646074"/>
      <w:bookmarkStart w:id="142" w:name="_Toc2168609"/>
      <w:bookmarkStart w:id="143" w:name="_Toc2168715"/>
      <w:bookmarkStart w:id="144" w:name="_Toc86395041"/>
      <w:r w:rsidRPr="00C27122">
        <w:t>ARTICLE II.1</w:t>
      </w:r>
      <w:r w:rsidR="00D6205D" w:rsidRPr="00C27122">
        <w:t>4</w:t>
      </w:r>
      <w:r w:rsidRPr="00C27122">
        <w:t xml:space="preserve"> – ASSIGNMENT OF CLAIMS FOR PAYMENTS TO THIRD PARTIES</w:t>
      </w:r>
      <w:bookmarkEnd w:id="138"/>
      <w:bookmarkEnd w:id="139"/>
      <w:bookmarkEnd w:id="140"/>
      <w:bookmarkEnd w:id="141"/>
      <w:bookmarkEnd w:id="142"/>
      <w:bookmarkEnd w:id="143"/>
      <w:bookmarkEnd w:id="144"/>
    </w:p>
    <w:p w14:paraId="5B8DBD2B" w14:textId="0CF31D11"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II.1</w:t>
      </w:r>
      <w:r w:rsidR="00D6205D" w:rsidRPr="001E1EF1">
        <w:rPr>
          <w:rFonts w:eastAsia="Times New Roman"/>
          <w:b/>
          <w:bCs/>
          <w:lang w:eastAsia="en-GB"/>
        </w:rPr>
        <w:t>4</w:t>
      </w:r>
      <w:r w:rsidRPr="001E1EF1">
        <w:rPr>
          <w:rFonts w:eastAsia="Times New Roman"/>
          <w:b/>
          <w:bCs/>
          <w:lang w:eastAsia="en-GB"/>
        </w:rPr>
        <w:t>.1</w:t>
      </w:r>
      <w:r w:rsidRPr="00C27122">
        <w:rPr>
          <w:rFonts w:eastAsia="Times New Roman"/>
          <w:szCs w:val="24"/>
          <w:lang w:eastAsia="en-GB"/>
        </w:rPr>
        <w:tab/>
      </w:r>
      <w:r w:rsidR="00D6205D" w:rsidRPr="00447076">
        <w:rPr>
          <w:rFonts w:eastAsia="Times New Roman"/>
          <w:lang w:eastAsia="en-GB"/>
        </w:rPr>
        <w:t>The partner may not assign any of its claims for payment again</w:t>
      </w:r>
      <w:r w:rsidRPr="00447076">
        <w:rPr>
          <w:rFonts w:eastAsia="Times New Roman"/>
          <w:lang w:eastAsia="en-GB"/>
        </w:rPr>
        <w:t xml:space="preserve">st </w:t>
      </w:r>
      <w:r w:rsidR="005464B0" w:rsidRPr="005464B0">
        <w:rPr>
          <w:rFonts w:eastAsia="Times New Roman"/>
          <w:lang w:eastAsia="en-GB"/>
        </w:rPr>
        <w:t>Frontex</w:t>
      </w:r>
      <w:r w:rsidR="005464B0">
        <w:rPr>
          <w:rFonts w:eastAsia="Times New Roman"/>
          <w:lang w:eastAsia="en-GB"/>
        </w:rPr>
        <w:t xml:space="preserve"> </w:t>
      </w:r>
      <w:r w:rsidRPr="00447076">
        <w:rPr>
          <w:rFonts w:eastAsia="Times New Roman"/>
          <w:lang w:eastAsia="en-GB"/>
        </w:rPr>
        <w:t>to</w:t>
      </w:r>
      <w:r w:rsidR="00D6205D" w:rsidRPr="00447076">
        <w:rPr>
          <w:rFonts w:eastAsia="Times New Roman"/>
          <w:lang w:eastAsia="en-GB"/>
        </w:rPr>
        <w:t xml:space="preserve"> any</w:t>
      </w:r>
      <w:r w:rsidRPr="00F72560">
        <w:rPr>
          <w:rFonts w:eastAsia="Times New Roman"/>
          <w:lang w:eastAsia="en-GB"/>
        </w:rPr>
        <w:t xml:space="preserve"> third part</w:t>
      </w:r>
      <w:r w:rsidR="00D6205D" w:rsidRPr="00F72560">
        <w:rPr>
          <w:rFonts w:eastAsia="Times New Roman"/>
          <w:lang w:eastAsia="en-GB"/>
        </w:rPr>
        <w:t>y</w:t>
      </w:r>
      <w:r w:rsidRPr="00C41027">
        <w:rPr>
          <w:rFonts w:eastAsia="Times New Roman"/>
          <w:lang w:eastAsia="en-GB"/>
        </w:rPr>
        <w:t xml:space="preserve">, except </w:t>
      </w:r>
      <w:r w:rsidR="00D6205D" w:rsidRPr="00C41027">
        <w:rPr>
          <w:rFonts w:eastAsia="Times New Roman"/>
          <w:lang w:eastAsia="en-GB"/>
        </w:rPr>
        <w:t xml:space="preserve">if approved by </w:t>
      </w:r>
      <w:r w:rsidR="005464B0" w:rsidRPr="005464B0">
        <w:rPr>
          <w:rFonts w:eastAsia="Times New Roman"/>
          <w:lang w:eastAsia="en-GB"/>
        </w:rPr>
        <w:t>Frontex</w:t>
      </w:r>
      <w:r w:rsidR="005464B0">
        <w:rPr>
          <w:rFonts w:eastAsia="Times New Roman"/>
          <w:lang w:eastAsia="en-GB"/>
        </w:rPr>
        <w:t xml:space="preserve"> </w:t>
      </w:r>
      <w:r w:rsidR="00D6205D" w:rsidRPr="005464B0">
        <w:rPr>
          <w:rFonts w:eastAsia="Times New Roman"/>
          <w:lang w:eastAsia="en-GB"/>
        </w:rPr>
        <w:t>on the bas</w:t>
      </w:r>
      <w:r w:rsidR="00AB731A" w:rsidRPr="00F72560">
        <w:rPr>
          <w:rFonts w:eastAsia="Times New Roman"/>
          <w:lang w:eastAsia="en-GB"/>
        </w:rPr>
        <w:t>i</w:t>
      </w:r>
      <w:r w:rsidR="00D6205D" w:rsidRPr="00F72560">
        <w:rPr>
          <w:rFonts w:eastAsia="Times New Roman"/>
          <w:lang w:eastAsia="en-GB"/>
        </w:rPr>
        <w:t>s of a reasoned written request by the partner.</w:t>
      </w:r>
      <w:r w:rsidRPr="00C41027">
        <w:rPr>
          <w:rFonts w:eastAsia="Times New Roman"/>
          <w:lang w:eastAsia="en-GB"/>
        </w:rPr>
        <w:t xml:space="preserve"> </w:t>
      </w:r>
    </w:p>
    <w:p w14:paraId="5B8DBD2D" w14:textId="65AED11E" w:rsidR="00D6205D" w:rsidRPr="00C27122" w:rsidRDefault="00D6205D" w:rsidP="1FACFAEB">
      <w:pPr>
        <w:spacing w:before="240" w:after="0" w:line="240" w:lineRule="auto"/>
        <w:ind w:left="851"/>
        <w:jc w:val="both"/>
        <w:rPr>
          <w:szCs w:val="24"/>
        </w:rPr>
      </w:pPr>
      <w:r w:rsidRPr="001E1EF1">
        <w:t xml:space="preserve">If </w:t>
      </w:r>
      <w:r w:rsidR="005464B0" w:rsidRPr="005464B0">
        <w:t>Frontex</w:t>
      </w:r>
      <w:r>
        <w:t xml:space="preserve"> </w:t>
      </w:r>
      <w:r w:rsidRPr="005464B0">
        <w:t>does not accept the assignment or the terms of it are not complied with, the assignment has no effect on it.</w:t>
      </w:r>
    </w:p>
    <w:p w14:paraId="5B8DBD2F" w14:textId="7E9951B9"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II.1</w:t>
      </w:r>
      <w:r w:rsidR="00D6205D" w:rsidRPr="001E1EF1">
        <w:rPr>
          <w:rFonts w:eastAsia="Times New Roman"/>
          <w:b/>
          <w:bCs/>
          <w:lang w:eastAsia="en-GB"/>
        </w:rPr>
        <w:t>4</w:t>
      </w:r>
      <w:r w:rsidRPr="001E1EF1">
        <w:rPr>
          <w:rFonts w:eastAsia="Times New Roman"/>
          <w:b/>
          <w:bCs/>
          <w:lang w:eastAsia="en-GB"/>
        </w:rPr>
        <w:t>.2</w:t>
      </w:r>
      <w:r w:rsidRPr="00C27122">
        <w:rPr>
          <w:rFonts w:eastAsia="Times New Roman"/>
          <w:szCs w:val="24"/>
          <w:lang w:eastAsia="en-GB"/>
        </w:rPr>
        <w:tab/>
      </w:r>
      <w:r w:rsidRPr="00447076">
        <w:rPr>
          <w:rFonts w:eastAsia="Times New Roman"/>
          <w:lang w:eastAsia="en-GB"/>
        </w:rPr>
        <w:t xml:space="preserve">In no circumstances </w:t>
      </w:r>
      <w:r w:rsidR="00D6205D" w:rsidRPr="00447076">
        <w:rPr>
          <w:rFonts w:eastAsia="Times New Roman"/>
          <w:lang w:eastAsia="en-GB"/>
        </w:rPr>
        <w:t xml:space="preserve">may </w:t>
      </w:r>
      <w:r w:rsidRPr="00447076">
        <w:rPr>
          <w:rFonts w:eastAsia="Times New Roman"/>
          <w:lang w:eastAsia="en-GB"/>
        </w:rPr>
        <w:t xml:space="preserve">an assignment release the </w:t>
      </w:r>
      <w:r w:rsidR="00E51858" w:rsidRPr="00447076">
        <w:rPr>
          <w:rFonts w:eastAsia="Times New Roman"/>
          <w:lang w:eastAsia="en-GB"/>
        </w:rPr>
        <w:t>partner</w:t>
      </w:r>
      <w:r w:rsidRPr="00F72560">
        <w:rPr>
          <w:rFonts w:eastAsia="Times New Roman"/>
          <w:lang w:eastAsia="en-GB"/>
        </w:rPr>
        <w:t xml:space="preserve"> from </w:t>
      </w:r>
      <w:r w:rsidR="005651AE" w:rsidRPr="00C41027">
        <w:rPr>
          <w:rFonts w:eastAsia="Times New Roman"/>
          <w:lang w:eastAsia="en-GB"/>
        </w:rPr>
        <w:t>its</w:t>
      </w:r>
      <w:r w:rsidRPr="00C41027">
        <w:rPr>
          <w:rFonts w:eastAsia="Times New Roman"/>
          <w:lang w:eastAsia="en-GB"/>
        </w:rPr>
        <w:t xml:space="preserve"> obligations towards </w:t>
      </w:r>
      <w:r w:rsidR="005464B0" w:rsidRPr="005464B0">
        <w:rPr>
          <w:rFonts w:eastAsia="Times New Roman"/>
          <w:lang w:eastAsia="en-GB"/>
        </w:rPr>
        <w:t>Frontex</w:t>
      </w:r>
      <w:r w:rsidRPr="005464B0">
        <w:rPr>
          <w:rFonts w:eastAsia="Times New Roman"/>
          <w:lang w:eastAsia="en-GB"/>
        </w:rPr>
        <w:t>.</w:t>
      </w:r>
    </w:p>
    <w:p w14:paraId="631F149C" w14:textId="77777777" w:rsidR="00B046E8" w:rsidRPr="00C27122" w:rsidRDefault="00B046E8" w:rsidP="006360F5">
      <w:pPr>
        <w:spacing w:after="0" w:line="240" w:lineRule="auto"/>
        <w:ind w:left="851" w:hanging="851"/>
        <w:jc w:val="both"/>
        <w:rPr>
          <w:rFonts w:eastAsia="Times New Roman"/>
          <w:szCs w:val="24"/>
          <w:lang w:eastAsia="en-GB"/>
        </w:rPr>
      </w:pPr>
    </w:p>
    <w:p w14:paraId="5B8DBD31" w14:textId="01598F2B" w:rsidR="00363ADE" w:rsidRPr="00C27122" w:rsidRDefault="00363ADE" w:rsidP="00F132EB">
      <w:pPr>
        <w:pStyle w:val="Heading1"/>
      </w:pPr>
      <w:bookmarkStart w:id="145" w:name="_Toc97092422"/>
      <w:bookmarkStart w:id="146" w:name="_Toc466027174"/>
      <w:bookmarkStart w:id="147" w:name="_Toc479592236"/>
      <w:bookmarkStart w:id="148" w:name="_Toc479592907"/>
      <w:bookmarkStart w:id="149" w:name="_Toc1646075"/>
      <w:bookmarkStart w:id="150" w:name="_Toc2168610"/>
      <w:bookmarkStart w:id="151" w:name="_Toc2168716"/>
      <w:bookmarkStart w:id="152" w:name="_Toc86395042"/>
      <w:r w:rsidRPr="00C27122">
        <w:t>ARTICLE II.1</w:t>
      </w:r>
      <w:r w:rsidR="00D6205D" w:rsidRPr="00C27122">
        <w:t>5</w:t>
      </w:r>
      <w:r w:rsidRPr="00C27122">
        <w:t xml:space="preserve"> – FORCE MAJEURE</w:t>
      </w:r>
      <w:bookmarkEnd w:id="145"/>
      <w:bookmarkEnd w:id="146"/>
      <w:bookmarkEnd w:id="147"/>
      <w:bookmarkEnd w:id="148"/>
      <w:bookmarkEnd w:id="149"/>
      <w:bookmarkEnd w:id="150"/>
      <w:bookmarkEnd w:id="151"/>
      <w:bookmarkEnd w:id="152"/>
    </w:p>
    <w:p w14:paraId="5B8DBD33" w14:textId="77777777"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w:t>
      </w:r>
      <w:r w:rsidR="00D6205D" w:rsidRPr="001E1EF1">
        <w:rPr>
          <w:rFonts w:eastAsia="Times New Roman"/>
          <w:b/>
          <w:bCs/>
          <w:lang w:eastAsia="en-GB"/>
        </w:rPr>
        <w:t>15.1</w:t>
      </w:r>
      <w:r w:rsidRPr="00C27122">
        <w:rPr>
          <w:rFonts w:eastAsia="Times New Roman"/>
          <w:szCs w:val="24"/>
          <w:lang w:eastAsia="en-GB"/>
        </w:rPr>
        <w:tab/>
      </w:r>
      <w:r w:rsidRPr="00447076">
        <w:rPr>
          <w:rFonts w:eastAsia="Times New Roman"/>
          <w:lang w:eastAsia="en-GB"/>
        </w:rPr>
        <w:t xml:space="preserve">A party faced with </w:t>
      </w:r>
      <w:r w:rsidRPr="001E1EF1">
        <w:rPr>
          <w:rFonts w:eastAsia="Times New Roman"/>
          <w:i/>
          <w:iCs/>
          <w:lang w:eastAsia="en-GB"/>
        </w:rPr>
        <w:t>force majeure</w:t>
      </w:r>
      <w:r w:rsidRPr="00447076">
        <w:rPr>
          <w:rFonts w:eastAsia="Times New Roman"/>
          <w:lang w:eastAsia="en-GB"/>
        </w:rPr>
        <w:t xml:space="preserve"> </w:t>
      </w:r>
      <w:r w:rsidR="00D6205D" w:rsidRPr="00447076">
        <w:rPr>
          <w:rFonts w:eastAsia="Times New Roman"/>
          <w:lang w:eastAsia="en-GB"/>
        </w:rPr>
        <w:t xml:space="preserve">must send a </w:t>
      </w:r>
      <w:r w:rsidR="00D6205D" w:rsidRPr="001E1EF1">
        <w:rPr>
          <w:rFonts w:eastAsia="Times New Roman"/>
          <w:i/>
          <w:iCs/>
          <w:lang w:eastAsia="en-GB"/>
        </w:rPr>
        <w:t>formal notification</w:t>
      </w:r>
      <w:r w:rsidR="00D6205D" w:rsidRPr="00C41027">
        <w:rPr>
          <w:rFonts w:eastAsia="Times New Roman"/>
          <w:lang w:eastAsia="en-GB"/>
        </w:rPr>
        <w:t xml:space="preserve"> to</w:t>
      </w:r>
      <w:r w:rsidRPr="00C41027">
        <w:rPr>
          <w:rFonts w:eastAsia="Times New Roman"/>
          <w:lang w:eastAsia="en-GB"/>
        </w:rPr>
        <w:t xml:space="preserve"> the other party without delay, stating the nature</w:t>
      </w:r>
      <w:r w:rsidR="00D6205D" w:rsidRPr="009A5142">
        <w:rPr>
          <w:rFonts w:eastAsia="Times New Roman"/>
          <w:lang w:eastAsia="en-GB"/>
        </w:rPr>
        <w:t xml:space="preserve"> of the situation or of the event</w:t>
      </w:r>
      <w:r w:rsidRPr="00F1277C">
        <w:rPr>
          <w:rFonts w:eastAsia="Times New Roman"/>
          <w:lang w:eastAsia="en-GB"/>
        </w:rPr>
        <w:t xml:space="preserve">, </w:t>
      </w:r>
      <w:r w:rsidR="00D6205D" w:rsidRPr="004D797A">
        <w:rPr>
          <w:rFonts w:eastAsia="Times New Roman"/>
          <w:lang w:eastAsia="en-GB"/>
        </w:rPr>
        <w:t xml:space="preserve">its </w:t>
      </w:r>
      <w:r w:rsidRPr="003414BB">
        <w:rPr>
          <w:rFonts w:eastAsia="Times New Roman"/>
          <w:lang w:eastAsia="en-GB"/>
        </w:rPr>
        <w:t>likely duration and foreseeable effects.</w:t>
      </w:r>
    </w:p>
    <w:p w14:paraId="5B8DBD35" w14:textId="77777777"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II.1</w:t>
      </w:r>
      <w:r w:rsidR="00D6205D" w:rsidRPr="001E1EF1">
        <w:rPr>
          <w:rFonts w:eastAsia="Times New Roman"/>
          <w:b/>
          <w:bCs/>
          <w:lang w:eastAsia="en-GB"/>
        </w:rPr>
        <w:t>5</w:t>
      </w:r>
      <w:r w:rsidRPr="001E1EF1">
        <w:rPr>
          <w:rFonts w:eastAsia="Times New Roman"/>
          <w:b/>
          <w:bCs/>
          <w:lang w:eastAsia="en-GB"/>
        </w:rPr>
        <w:t>.</w:t>
      </w:r>
      <w:r w:rsidR="00D6205D" w:rsidRPr="001E1EF1">
        <w:rPr>
          <w:rFonts w:eastAsia="Times New Roman"/>
          <w:b/>
          <w:bCs/>
          <w:lang w:eastAsia="en-GB"/>
        </w:rPr>
        <w:t>2</w:t>
      </w:r>
      <w:r w:rsidRPr="00C27122">
        <w:rPr>
          <w:rFonts w:eastAsia="Times New Roman"/>
          <w:szCs w:val="24"/>
          <w:lang w:eastAsia="en-GB"/>
        </w:rPr>
        <w:tab/>
      </w:r>
      <w:r w:rsidRPr="00447076">
        <w:rPr>
          <w:rFonts w:eastAsia="Times New Roman"/>
          <w:lang w:eastAsia="en-GB"/>
        </w:rPr>
        <w:t xml:space="preserve">The parties </w:t>
      </w:r>
      <w:r w:rsidR="00D6205D" w:rsidRPr="00447076">
        <w:rPr>
          <w:rFonts w:eastAsia="Times New Roman"/>
          <w:lang w:eastAsia="en-GB"/>
        </w:rPr>
        <w:t xml:space="preserve">must </w:t>
      </w:r>
      <w:r w:rsidRPr="00447076">
        <w:rPr>
          <w:rFonts w:eastAsia="Times New Roman"/>
          <w:lang w:eastAsia="en-GB"/>
        </w:rPr>
        <w:t xml:space="preserve">take the necessary measures to limit any damage due to </w:t>
      </w:r>
      <w:r w:rsidRPr="001E1EF1">
        <w:rPr>
          <w:rFonts w:eastAsia="Times New Roman"/>
          <w:i/>
          <w:iCs/>
          <w:lang w:eastAsia="en-GB"/>
        </w:rPr>
        <w:t xml:space="preserve">force majeure. </w:t>
      </w:r>
      <w:r w:rsidRPr="00F72560">
        <w:rPr>
          <w:rFonts w:eastAsia="Times New Roman"/>
          <w:lang w:eastAsia="en-GB"/>
        </w:rPr>
        <w:t xml:space="preserve">They </w:t>
      </w:r>
      <w:r w:rsidR="00D6205D" w:rsidRPr="00C41027">
        <w:rPr>
          <w:rFonts w:eastAsia="Times New Roman"/>
          <w:lang w:eastAsia="en-GB"/>
        </w:rPr>
        <w:t xml:space="preserve">must </w:t>
      </w:r>
      <w:r w:rsidRPr="00C41027">
        <w:rPr>
          <w:rFonts w:eastAsia="Times New Roman"/>
          <w:lang w:eastAsia="en-GB"/>
        </w:rPr>
        <w:t>do their best to</w:t>
      </w:r>
      <w:r w:rsidRPr="001E1EF1">
        <w:rPr>
          <w:rFonts w:eastAsia="Times New Roman"/>
          <w:i/>
          <w:iCs/>
          <w:lang w:eastAsia="en-GB"/>
        </w:rPr>
        <w:t xml:space="preserve"> </w:t>
      </w:r>
      <w:r w:rsidRPr="00F1277C">
        <w:rPr>
          <w:rFonts w:eastAsia="Times New Roman"/>
          <w:lang w:eastAsia="en-GB"/>
        </w:rPr>
        <w:t xml:space="preserve">resume the implementation of the </w:t>
      </w:r>
      <w:r w:rsidRPr="001E1EF1">
        <w:rPr>
          <w:rFonts w:eastAsia="Times New Roman"/>
          <w:i/>
          <w:iCs/>
          <w:lang w:eastAsia="en-GB"/>
        </w:rPr>
        <w:t>action</w:t>
      </w:r>
      <w:r w:rsidRPr="003414BB">
        <w:rPr>
          <w:rFonts w:eastAsia="Times New Roman"/>
          <w:lang w:eastAsia="en-GB"/>
        </w:rPr>
        <w:t xml:space="preserve"> as soon as possible.</w:t>
      </w:r>
    </w:p>
    <w:p w14:paraId="5B8DBD37" w14:textId="0D2BD8D5" w:rsidR="00363ADE" w:rsidRPr="001E1EF1" w:rsidRDefault="00363ADE" w:rsidP="001E1EF1">
      <w:pPr>
        <w:spacing w:before="240" w:after="0" w:line="240" w:lineRule="auto"/>
        <w:ind w:left="851" w:hanging="851"/>
        <w:jc w:val="both"/>
        <w:rPr>
          <w:rFonts w:eastAsia="Times New Roman"/>
          <w:lang w:eastAsia="en-GB"/>
        </w:rPr>
      </w:pPr>
      <w:r w:rsidRPr="001E1EF1">
        <w:rPr>
          <w:rFonts w:eastAsia="Times New Roman"/>
          <w:b/>
          <w:bCs/>
          <w:lang w:eastAsia="en-GB"/>
        </w:rPr>
        <w:t>II.1</w:t>
      </w:r>
      <w:r w:rsidR="00D6205D" w:rsidRPr="001E1EF1">
        <w:rPr>
          <w:rFonts w:eastAsia="Times New Roman"/>
          <w:b/>
          <w:bCs/>
          <w:lang w:eastAsia="en-GB"/>
        </w:rPr>
        <w:t>5</w:t>
      </w:r>
      <w:r w:rsidRPr="001E1EF1">
        <w:rPr>
          <w:rFonts w:eastAsia="Times New Roman"/>
          <w:b/>
          <w:bCs/>
          <w:lang w:eastAsia="en-GB"/>
        </w:rPr>
        <w:t>.</w:t>
      </w:r>
      <w:r w:rsidR="00D6205D" w:rsidRPr="001E1EF1">
        <w:rPr>
          <w:rFonts w:eastAsia="Times New Roman"/>
          <w:b/>
          <w:bCs/>
          <w:lang w:eastAsia="en-GB"/>
        </w:rPr>
        <w:t>3</w:t>
      </w:r>
      <w:r w:rsidRPr="00C27122">
        <w:rPr>
          <w:rFonts w:eastAsia="Times New Roman"/>
          <w:szCs w:val="24"/>
          <w:lang w:eastAsia="en-GB"/>
        </w:rPr>
        <w:tab/>
      </w:r>
      <w:r w:rsidRPr="00447076">
        <w:rPr>
          <w:rFonts w:eastAsia="Times New Roman"/>
          <w:lang w:eastAsia="en-GB"/>
        </w:rPr>
        <w:t xml:space="preserve">The party faced with </w:t>
      </w:r>
      <w:r w:rsidRPr="001E1EF1">
        <w:rPr>
          <w:rFonts w:eastAsia="Times New Roman"/>
          <w:i/>
          <w:iCs/>
          <w:lang w:eastAsia="en-GB"/>
        </w:rPr>
        <w:t>force majeure</w:t>
      </w:r>
      <w:r w:rsidRPr="00447076">
        <w:rPr>
          <w:rFonts w:eastAsia="Times New Roman"/>
          <w:lang w:eastAsia="en-GB"/>
        </w:rPr>
        <w:t xml:space="preserve"> </w:t>
      </w:r>
      <w:r w:rsidR="00D6205D" w:rsidRPr="00447076">
        <w:rPr>
          <w:rFonts w:eastAsia="Times New Roman"/>
          <w:lang w:eastAsia="en-GB"/>
        </w:rPr>
        <w:t>may</w:t>
      </w:r>
      <w:r w:rsidRPr="00F72560">
        <w:rPr>
          <w:rFonts w:eastAsia="Times New Roman"/>
          <w:lang w:eastAsia="en-GB"/>
        </w:rPr>
        <w:t xml:space="preserve"> not be </w:t>
      </w:r>
      <w:r w:rsidR="00D6205D" w:rsidRPr="00C41027">
        <w:rPr>
          <w:rFonts w:eastAsia="Times New Roman"/>
          <w:lang w:eastAsia="en-GB"/>
        </w:rPr>
        <w:t xml:space="preserve">considered </w:t>
      </w:r>
      <w:r w:rsidRPr="00C41027">
        <w:rPr>
          <w:rFonts w:eastAsia="Times New Roman"/>
          <w:lang w:eastAsia="en-GB"/>
        </w:rPr>
        <w:t xml:space="preserve">in </w:t>
      </w:r>
      <w:r w:rsidRPr="001E1EF1">
        <w:rPr>
          <w:rFonts w:eastAsia="Times New Roman"/>
          <w:i/>
          <w:iCs/>
          <w:lang w:eastAsia="en-GB"/>
        </w:rPr>
        <w:t>breach of its obligations</w:t>
      </w:r>
      <w:r w:rsidRPr="004D797A">
        <w:rPr>
          <w:rFonts w:eastAsia="Times New Roman"/>
          <w:lang w:eastAsia="en-GB"/>
        </w:rPr>
        <w:t xml:space="preserve"> under </w:t>
      </w:r>
      <w:r w:rsidR="001013F5" w:rsidRPr="003414BB">
        <w:rPr>
          <w:rFonts w:eastAsia="Times New Roman"/>
          <w:lang w:eastAsia="en-GB"/>
        </w:rPr>
        <w:t xml:space="preserve">the Framework agreement or a Specific agreement </w:t>
      </w:r>
      <w:r w:rsidRPr="003414BB">
        <w:rPr>
          <w:rFonts w:eastAsia="Times New Roman"/>
          <w:lang w:eastAsia="en-GB"/>
        </w:rPr>
        <w:t xml:space="preserve">if it has been prevented from fulfilling them by </w:t>
      </w:r>
      <w:r w:rsidRPr="001E1EF1">
        <w:rPr>
          <w:rFonts w:eastAsia="Times New Roman"/>
          <w:i/>
          <w:iCs/>
          <w:lang w:eastAsia="en-GB"/>
        </w:rPr>
        <w:t>force majeure</w:t>
      </w:r>
      <w:r w:rsidRPr="008B56F2">
        <w:rPr>
          <w:rFonts w:eastAsia="Times New Roman"/>
          <w:lang w:eastAsia="en-GB"/>
        </w:rPr>
        <w:t xml:space="preserve">. </w:t>
      </w:r>
    </w:p>
    <w:p w14:paraId="662A10EF" w14:textId="77777777" w:rsidR="00B046E8" w:rsidRPr="00C27122" w:rsidRDefault="00B046E8" w:rsidP="006360F5">
      <w:pPr>
        <w:spacing w:after="0" w:line="240" w:lineRule="auto"/>
        <w:ind w:left="851" w:hanging="851"/>
        <w:jc w:val="both"/>
        <w:rPr>
          <w:rFonts w:eastAsia="Times New Roman"/>
          <w:szCs w:val="24"/>
          <w:lang w:eastAsia="en-GB"/>
        </w:rPr>
      </w:pPr>
    </w:p>
    <w:p w14:paraId="5B8DBD39" w14:textId="1457CE26" w:rsidR="00363ADE" w:rsidRPr="00C27122" w:rsidRDefault="00363ADE" w:rsidP="00F132EB">
      <w:pPr>
        <w:pStyle w:val="Heading1"/>
      </w:pPr>
      <w:bookmarkStart w:id="153" w:name="_Toc97092421"/>
      <w:bookmarkStart w:id="154" w:name="_Toc466027175"/>
      <w:bookmarkStart w:id="155" w:name="_Toc479592237"/>
      <w:bookmarkStart w:id="156" w:name="_Toc479592908"/>
      <w:bookmarkStart w:id="157" w:name="_Toc1646076"/>
      <w:bookmarkStart w:id="158" w:name="_Toc2168611"/>
      <w:bookmarkStart w:id="159" w:name="_Toc2168717"/>
      <w:bookmarkStart w:id="160" w:name="_Toc86395043"/>
      <w:r w:rsidRPr="00C27122">
        <w:t>ARTICLE II.1</w:t>
      </w:r>
      <w:r w:rsidR="00D6205D" w:rsidRPr="00C27122">
        <w:t>6</w:t>
      </w:r>
      <w:r w:rsidRPr="00C27122">
        <w:t xml:space="preserve"> – SUSPENSION</w:t>
      </w:r>
      <w:bookmarkEnd w:id="153"/>
      <w:r w:rsidRPr="00C27122">
        <w:t xml:space="preserve"> OF THE IMPLEMENTATION</w:t>
      </w:r>
      <w:bookmarkEnd w:id="154"/>
      <w:bookmarkEnd w:id="155"/>
      <w:bookmarkEnd w:id="156"/>
      <w:bookmarkEnd w:id="157"/>
      <w:bookmarkEnd w:id="158"/>
      <w:bookmarkEnd w:id="159"/>
      <w:bookmarkEnd w:id="160"/>
      <w:r w:rsidRPr="00C27122">
        <w:t xml:space="preserve">  </w:t>
      </w:r>
    </w:p>
    <w:p w14:paraId="5B8DBD3B" w14:textId="77777777" w:rsidR="00363ADE" w:rsidRPr="00C27122" w:rsidRDefault="00363ADE" w:rsidP="00F132EB">
      <w:pPr>
        <w:pStyle w:val="Heading3contract"/>
      </w:pPr>
      <w:r w:rsidRPr="00C27122">
        <w:t>II.1</w:t>
      </w:r>
      <w:r w:rsidR="00D6205D" w:rsidRPr="00C27122">
        <w:t>6</w:t>
      </w:r>
      <w:r w:rsidRPr="00C27122">
        <w:t>.1</w:t>
      </w:r>
      <w:r w:rsidRPr="00C27122">
        <w:tab/>
        <w:t xml:space="preserve">Suspension of the implementation </w:t>
      </w:r>
      <w:r w:rsidR="006C287F" w:rsidRPr="00C27122">
        <w:t xml:space="preserve">of an </w:t>
      </w:r>
      <w:r w:rsidR="006C287F" w:rsidRPr="001E1EF1">
        <w:rPr>
          <w:i/>
          <w:iCs/>
        </w:rPr>
        <w:t>action</w:t>
      </w:r>
      <w:r w:rsidR="006C287F" w:rsidRPr="00C27122">
        <w:t xml:space="preserve"> </w:t>
      </w:r>
      <w:r w:rsidRPr="00C27122">
        <w:t>b</w:t>
      </w:r>
      <w:r w:rsidRPr="001E1EF1">
        <w:t xml:space="preserve">y </w:t>
      </w:r>
      <w:r w:rsidRPr="00C27122">
        <w:t xml:space="preserve">the </w:t>
      </w:r>
      <w:r w:rsidR="006C287F" w:rsidRPr="00C27122">
        <w:t>partner</w:t>
      </w:r>
    </w:p>
    <w:p w14:paraId="5B8DBD3D" w14:textId="77777777" w:rsidR="00D6205D" w:rsidRPr="001E1EF1" w:rsidRDefault="00363ADE" w:rsidP="001E1EF1">
      <w:pPr>
        <w:spacing w:before="240" w:after="0" w:line="240" w:lineRule="auto"/>
        <w:jc w:val="both"/>
        <w:rPr>
          <w:rFonts w:eastAsia="Times New Roman"/>
          <w:lang w:eastAsia="en-GB"/>
        </w:rPr>
      </w:pPr>
      <w:r w:rsidRPr="00447076">
        <w:rPr>
          <w:rFonts w:eastAsia="Times New Roman"/>
          <w:lang w:eastAsia="en-GB"/>
        </w:rPr>
        <w:t xml:space="preserve">The </w:t>
      </w:r>
      <w:r w:rsidR="00FF0C92" w:rsidRPr="00447076">
        <w:rPr>
          <w:rFonts w:eastAsia="Times New Roman"/>
          <w:lang w:eastAsia="en-GB"/>
        </w:rPr>
        <w:t>partner</w:t>
      </w:r>
      <w:r w:rsidRPr="00447076">
        <w:rPr>
          <w:rFonts w:eastAsia="Times New Roman"/>
          <w:lang w:eastAsia="en-GB"/>
        </w:rPr>
        <w:t xml:space="preserve"> may suspend the implementation of </w:t>
      </w:r>
      <w:r w:rsidR="007D4573" w:rsidRPr="00447076">
        <w:rPr>
          <w:rFonts w:eastAsia="Times New Roman"/>
          <w:lang w:eastAsia="en-GB"/>
        </w:rPr>
        <w:t xml:space="preserve">an </w:t>
      </w:r>
      <w:r w:rsidRPr="001E1EF1">
        <w:rPr>
          <w:rFonts w:eastAsia="Times New Roman"/>
          <w:i/>
          <w:iCs/>
          <w:lang w:eastAsia="en-GB"/>
        </w:rPr>
        <w:t>action</w:t>
      </w:r>
      <w:r w:rsidRPr="00C41027">
        <w:rPr>
          <w:rFonts w:eastAsia="Times New Roman"/>
          <w:lang w:eastAsia="en-GB"/>
        </w:rPr>
        <w:t xml:space="preserve"> or any part </w:t>
      </w:r>
      <w:r w:rsidR="00D6205D" w:rsidRPr="00C41027">
        <w:rPr>
          <w:rFonts w:eastAsia="Times New Roman"/>
          <w:lang w:eastAsia="en-GB"/>
        </w:rPr>
        <w:t>of it</w:t>
      </w:r>
      <w:r w:rsidRPr="009A5142">
        <w:rPr>
          <w:rFonts w:eastAsia="Times New Roman"/>
          <w:lang w:eastAsia="en-GB"/>
        </w:rPr>
        <w:t>, if exceptional circumstances make such implementation impossible or excessively difficult, in particular in the event of</w:t>
      </w:r>
      <w:r w:rsidRPr="00F1277C">
        <w:rPr>
          <w:rFonts w:eastAsia="Times New Roman"/>
          <w:lang w:eastAsia="en-GB"/>
        </w:rPr>
        <w:t xml:space="preserve"> </w:t>
      </w:r>
      <w:r w:rsidRPr="001E1EF1">
        <w:rPr>
          <w:rFonts w:eastAsia="Times New Roman"/>
          <w:i/>
          <w:iCs/>
          <w:lang w:eastAsia="en-GB"/>
        </w:rPr>
        <w:t>force majeure</w:t>
      </w:r>
      <w:r w:rsidRPr="003414BB">
        <w:rPr>
          <w:rFonts w:eastAsia="Times New Roman"/>
          <w:lang w:eastAsia="en-GB"/>
        </w:rPr>
        <w:t xml:space="preserve">. </w:t>
      </w:r>
    </w:p>
    <w:p w14:paraId="5B8DBD3F" w14:textId="5AE120A3" w:rsidR="00D6205D" w:rsidRPr="001E1EF1" w:rsidRDefault="00363ADE" w:rsidP="001E1EF1">
      <w:pPr>
        <w:spacing w:before="240" w:after="0" w:line="240" w:lineRule="auto"/>
        <w:jc w:val="both"/>
        <w:rPr>
          <w:rFonts w:eastAsia="Times New Roman"/>
          <w:lang w:eastAsia="en-GB"/>
        </w:rPr>
      </w:pPr>
      <w:r w:rsidRPr="001E1EF1">
        <w:rPr>
          <w:rFonts w:eastAsia="Times New Roman"/>
          <w:lang w:eastAsia="en-GB"/>
        </w:rPr>
        <w:t xml:space="preserve">The </w:t>
      </w:r>
      <w:r w:rsidR="00682EBB" w:rsidRPr="001E1EF1">
        <w:rPr>
          <w:rFonts w:eastAsia="Times New Roman"/>
          <w:lang w:eastAsia="en-GB"/>
        </w:rPr>
        <w:t>partner</w:t>
      </w:r>
      <w:r w:rsidRPr="001E1EF1">
        <w:rPr>
          <w:rFonts w:eastAsia="Times New Roman"/>
          <w:lang w:eastAsia="en-GB"/>
        </w:rPr>
        <w:t xml:space="preserve"> </w:t>
      </w:r>
      <w:r w:rsidR="00D6205D" w:rsidRPr="001E1EF1">
        <w:rPr>
          <w:rFonts w:eastAsia="Times New Roman"/>
          <w:lang w:eastAsia="en-GB"/>
        </w:rPr>
        <w:t xml:space="preserve">must immediately inform </w:t>
      </w:r>
      <w:r w:rsidR="005464B0" w:rsidRPr="005464B0">
        <w:rPr>
          <w:rFonts w:eastAsia="Times New Roman"/>
          <w:lang w:eastAsia="en-GB"/>
        </w:rPr>
        <w:t>Frontex</w:t>
      </w:r>
      <w:r w:rsidR="005464B0">
        <w:rPr>
          <w:rFonts w:eastAsia="Times New Roman"/>
          <w:lang w:eastAsia="en-GB"/>
        </w:rPr>
        <w:t xml:space="preserve"> </w:t>
      </w:r>
      <w:r w:rsidR="00D6205D" w:rsidRPr="00F72560">
        <w:rPr>
          <w:rFonts w:eastAsia="Times New Roman"/>
          <w:lang w:eastAsia="en-GB"/>
        </w:rPr>
        <w:t>stating:</w:t>
      </w:r>
    </w:p>
    <w:p w14:paraId="5B8DBD41" w14:textId="77777777" w:rsidR="00D6205D" w:rsidRPr="00C27122" w:rsidRDefault="00D6205D" w:rsidP="001E1EF1">
      <w:pPr>
        <w:numPr>
          <w:ilvl w:val="0"/>
          <w:numId w:val="56"/>
        </w:numPr>
        <w:spacing w:after="0" w:line="240" w:lineRule="auto"/>
        <w:ind w:left="851" w:hanging="567"/>
        <w:jc w:val="both"/>
      </w:pPr>
      <w:r w:rsidRPr="001E1EF1">
        <w:t>the reasons for suspension, including details about the date or period when the exceptional circumstances occurred; and</w:t>
      </w:r>
    </w:p>
    <w:p w14:paraId="5B8DBD42" w14:textId="77777777" w:rsidR="00D6205D" w:rsidRPr="00C27122" w:rsidRDefault="00D6205D" w:rsidP="001E1EF1">
      <w:pPr>
        <w:numPr>
          <w:ilvl w:val="0"/>
          <w:numId w:val="56"/>
        </w:numPr>
        <w:spacing w:after="0" w:line="240" w:lineRule="auto"/>
        <w:ind w:left="851" w:hanging="567"/>
        <w:jc w:val="both"/>
      </w:pPr>
      <w:r w:rsidRPr="00447076">
        <w:lastRenderedPageBreak/>
        <w:t>the expected date of resumption.</w:t>
      </w:r>
    </w:p>
    <w:p w14:paraId="5B8DBD44" w14:textId="09AE05EE" w:rsidR="0093725F" w:rsidRDefault="0093725F" w:rsidP="1FACFAEB">
      <w:pPr>
        <w:spacing w:before="240" w:after="0" w:line="240" w:lineRule="auto"/>
        <w:jc w:val="both"/>
        <w:rPr>
          <w:szCs w:val="24"/>
        </w:rPr>
      </w:pPr>
      <w:r w:rsidRPr="00447076">
        <w:t xml:space="preserve">Once the circumstances allow the partner to resume implementing the </w:t>
      </w:r>
      <w:r w:rsidRPr="001E1EF1">
        <w:rPr>
          <w:i/>
          <w:iCs/>
        </w:rPr>
        <w:t>action</w:t>
      </w:r>
      <w:r w:rsidRPr="00447076">
        <w:t xml:space="preserve">, the partner must inform </w:t>
      </w:r>
      <w:r w:rsidR="005464B0" w:rsidRPr="005464B0">
        <w:t>Frontex</w:t>
      </w:r>
      <w:r w:rsidR="005464B0">
        <w:t xml:space="preserve"> </w:t>
      </w:r>
      <w:r w:rsidRPr="00447076">
        <w:t>immediately and present a request for amendment of the</w:t>
      </w:r>
      <w:r w:rsidR="00677521" w:rsidRPr="00F72560">
        <w:t xml:space="preserve"> </w:t>
      </w:r>
      <w:r w:rsidR="00677521">
        <w:t>Framework agreement</w:t>
      </w:r>
      <w:r w:rsidR="00677521" w:rsidRPr="00345713">
        <w:t xml:space="preserve"> </w:t>
      </w:r>
      <w:r w:rsidR="00677521">
        <w:t>or a</w:t>
      </w:r>
      <w:r w:rsidRPr="00447076">
        <w:t xml:space="preserve"> Specific </w:t>
      </w:r>
      <w:r w:rsidR="0069129E" w:rsidRPr="00447076">
        <w:t>a</w:t>
      </w:r>
      <w:r w:rsidRPr="00447076">
        <w:t>greement as provided for in Article II.16.3.</w:t>
      </w:r>
      <w:r w:rsidR="00F16A32" w:rsidRPr="00447076">
        <w:t>2</w:t>
      </w:r>
      <w:r w:rsidRPr="00F72560">
        <w:t xml:space="preserve"> This obligation does not apply if the </w:t>
      </w:r>
      <w:r w:rsidR="00152A0D" w:rsidRPr="00C41027">
        <w:t xml:space="preserve">Framework </w:t>
      </w:r>
      <w:r w:rsidR="0069129E" w:rsidRPr="00C41027">
        <w:t xml:space="preserve">agreement </w:t>
      </w:r>
      <w:r w:rsidR="00152A0D" w:rsidRPr="009A5142">
        <w:t>or Specific</w:t>
      </w:r>
      <w:r w:rsidR="0069129E" w:rsidRPr="00F1277C">
        <w:t xml:space="preserve"> a</w:t>
      </w:r>
      <w:r w:rsidRPr="004D797A">
        <w:t>greement is terminated in accordance with Article II.17.1 or points (b) or (c) of Article II.17.2.</w:t>
      </w:r>
      <w:r w:rsidR="007235E8" w:rsidRPr="003414BB">
        <w:t>2</w:t>
      </w:r>
      <w:r w:rsidRPr="003414BB">
        <w:t xml:space="preserve">.  </w:t>
      </w:r>
    </w:p>
    <w:p w14:paraId="3B45676D" w14:textId="77777777" w:rsidR="00F16A32" w:rsidRPr="00C27122" w:rsidRDefault="00F16A32" w:rsidP="00F132EB">
      <w:pPr>
        <w:spacing w:after="0" w:line="240" w:lineRule="auto"/>
        <w:jc w:val="both"/>
        <w:rPr>
          <w:szCs w:val="24"/>
        </w:rPr>
      </w:pPr>
    </w:p>
    <w:p w14:paraId="5B8DBD46" w14:textId="74262079" w:rsidR="00363ADE" w:rsidRPr="00C27122" w:rsidRDefault="00363ADE" w:rsidP="00F132EB">
      <w:pPr>
        <w:pStyle w:val="Heading3contract"/>
      </w:pPr>
      <w:r w:rsidRPr="00C27122">
        <w:t>II.1</w:t>
      </w:r>
      <w:r w:rsidR="00D6205D" w:rsidRPr="00C27122">
        <w:t>6</w:t>
      </w:r>
      <w:r w:rsidRPr="00C27122">
        <w:t>.2</w:t>
      </w:r>
      <w:r w:rsidRPr="00C27122">
        <w:tab/>
        <w:t xml:space="preserve">Suspension of implementation by </w:t>
      </w:r>
      <w:r w:rsidR="005464B0" w:rsidRPr="005464B0">
        <w:t>Frontex</w:t>
      </w:r>
    </w:p>
    <w:p w14:paraId="5B8DBD48" w14:textId="2156FE74" w:rsidR="0093725F" w:rsidRPr="001E1EF1" w:rsidRDefault="00363ADE" w:rsidP="001E1EF1">
      <w:pPr>
        <w:tabs>
          <w:tab w:val="left" w:pos="1134"/>
        </w:tabs>
        <w:spacing w:before="240" w:after="0" w:line="240" w:lineRule="auto"/>
        <w:ind w:left="1134" w:hanging="1134"/>
        <w:jc w:val="both"/>
        <w:rPr>
          <w:rFonts w:eastAsia="Times New Roman"/>
          <w:u w:val="single"/>
          <w:lang w:eastAsia="en-GB"/>
        </w:rPr>
      </w:pPr>
      <w:r w:rsidRPr="001E1EF1">
        <w:rPr>
          <w:rFonts w:eastAsia="Times New Roman"/>
          <w:b/>
          <w:bCs/>
          <w:lang w:eastAsia="en-GB"/>
        </w:rPr>
        <w:t>II.1</w:t>
      </w:r>
      <w:r w:rsidR="0093725F" w:rsidRPr="001E1EF1">
        <w:rPr>
          <w:rFonts w:eastAsia="Times New Roman"/>
          <w:b/>
          <w:bCs/>
          <w:lang w:eastAsia="en-GB"/>
        </w:rPr>
        <w:t>6</w:t>
      </w:r>
      <w:r w:rsidRPr="001E1EF1">
        <w:rPr>
          <w:rFonts w:eastAsia="Times New Roman"/>
          <w:b/>
          <w:bCs/>
          <w:lang w:eastAsia="en-GB"/>
        </w:rPr>
        <w:t>.2.1</w:t>
      </w:r>
      <w:r w:rsidR="00B046E8" w:rsidRPr="00447076">
        <w:rPr>
          <w:rFonts w:eastAsia="Times New Roman"/>
          <w:lang w:eastAsia="en-GB"/>
        </w:rPr>
        <w:t xml:space="preserve"> </w:t>
      </w:r>
      <w:r w:rsidR="0093725F" w:rsidRPr="00F72560">
        <w:rPr>
          <w:rFonts w:eastAsia="Times New Roman"/>
          <w:u w:val="single"/>
          <w:lang w:eastAsia="en-GB"/>
        </w:rPr>
        <w:t>Grounds for suspension</w:t>
      </w:r>
    </w:p>
    <w:p w14:paraId="5B8DBD4A" w14:textId="4A70C27D" w:rsidR="00363ADE" w:rsidRPr="001E1EF1" w:rsidRDefault="005464B0" w:rsidP="001E1EF1">
      <w:pPr>
        <w:tabs>
          <w:tab w:val="left" w:pos="0"/>
        </w:tabs>
        <w:spacing w:before="240" w:after="0" w:line="240" w:lineRule="auto"/>
        <w:jc w:val="both"/>
        <w:rPr>
          <w:rFonts w:eastAsia="Times New Roman"/>
          <w:lang w:eastAsia="en-GB"/>
        </w:rPr>
      </w:pPr>
      <w:r w:rsidRPr="005464B0">
        <w:rPr>
          <w:rFonts w:eastAsia="Times New Roman"/>
          <w:lang w:eastAsia="en-GB"/>
        </w:rPr>
        <w:t>Frontex</w:t>
      </w:r>
      <w:r>
        <w:rPr>
          <w:rFonts w:eastAsia="Times New Roman"/>
          <w:lang w:eastAsia="en-GB"/>
        </w:rPr>
        <w:t xml:space="preserve"> </w:t>
      </w:r>
      <w:r w:rsidR="00363ADE" w:rsidRPr="00447076">
        <w:rPr>
          <w:rFonts w:eastAsia="Times New Roman"/>
          <w:lang w:eastAsia="en-GB"/>
        </w:rPr>
        <w:t xml:space="preserve">may suspend the implementation of </w:t>
      </w:r>
      <w:r w:rsidR="000E32FC" w:rsidRPr="00447076">
        <w:rPr>
          <w:rFonts w:eastAsia="Times New Roman"/>
          <w:lang w:eastAsia="en-GB"/>
        </w:rPr>
        <w:t xml:space="preserve">an </w:t>
      </w:r>
      <w:r w:rsidR="00363ADE" w:rsidRPr="001E1EF1">
        <w:rPr>
          <w:rFonts w:eastAsia="Times New Roman"/>
          <w:i/>
          <w:iCs/>
          <w:lang w:eastAsia="en-GB"/>
        </w:rPr>
        <w:t>action</w:t>
      </w:r>
      <w:r w:rsidR="00363ADE" w:rsidRPr="00447076">
        <w:rPr>
          <w:rFonts w:eastAsia="Times New Roman"/>
          <w:lang w:eastAsia="en-GB"/>
        </w:rPr>
        <w:t xml:space="preserve"> or any part thereof</w:t>
      </w:r>
      <w:r w:rsidR="000A0071" w:rsidRPr="00F72560">
        <w:rPr>
          <w:rFonts w:eastAsia="Times New Roman"/>
          <w:lang w:eastAsia="en-GB"/>
        </w:rPr>
        <w:t xml:space="preserve"> or the implementation of the Framework agreement</w:t>
      </w:r>
      <w:r w:rsidR="00363ADE" w:rsidRPr="00C41027">
        <w:rPr>
          <w:rFonts w:eastAsia="Times New Roman"/>
          <w:lang w:eastAsia="en-GB"/>
        </w:rPr>
        <w:t xml:space="preserve">: </w:t>
      </w:r>
    </w:p>
    <w:p w14:paraId="5B8DBD4C" w14:textId="62E20F19" w:rsidR="00363ADE" w:rsidRPr="001E1EF1" w:rsidRDefault="00363ADE" w:rsidP="001E1EF1">
      <w:pPr>
        <w:numPr>
          <w:ilvl w:val="0"/>
          <w:numId w:val="11"/>
        </w:numPr>
        <w:tabs>
          <w:tab w:val="left" w:pos="851"/>
        </w:tabs>
        <w:spacing w:after="0" w:line="240" w:lineRule="auto"/>
        <w:ind w:left="851" w:hanging="567"/>
        <w:jc w:val="both"/>
        <w:rPr>
          <w:rFonts w:eastAsia="Times New Roman"/>
          <w:lang w:eastAsia="en-GB"/>
        </w:rPr>
      </w:pPr>
      <w:r w:rsidRPr="001E1EF1">
        <w:rPr>
          <w:rFonts w:eastAsia="Times New Roman"/>
          <w:color w:val="000000"/>
          <w:lang w:eastAsia="en-GB"/>
        </w:rPr>
        <w:t xml:space="preserve">if </w:t>
      </w:r>
      <w:r w:rsidR="005464B0" w:rsidRPr="005464B0">
        <w:rPr>
          <w:rFonts w:eastAsia="Times New Roman"/>
          <w:color w:val="000000"/>
          <w:lang w:eastAsia="en-GB"/>
        </w:rPr>
        <w:t>Frontex</w:t>
      </w:r>
      <w:r>
        <w:rPr>
          <w:rFonts w:eastAsia="Times New Roman"/>
          <w:color w:val="000000"/>
          <w:lang w:eastAsia="en-GB"/>
        </w:rPr>
        <w:t xml:space="preserve"> </w:t>
      </w:r>
      <w:r w:rsidRPr="005464B0">
        <w:rPr>
          <w:rFonts w:eastAsia="Times New Roman"/>
          <w:color w:val="000000"/>
          <w:lang w:eastAsia="en-GB"/>
        </w:rPr>
        <w:t xml:space="preserve">has evidence that the </w:t>
      </w:r>
      <w:r w:rsidR="000E32FC" w:rsidRPr="00F72560">
        <w:rPr>
          <w:rFonts w:eastAsia="Times New Roman"/>
          <w:color w:val="000000"/>
          <w:lang w:eastAsia="en-GB"/>
        </w:rPr>
        <w:t xml:space="preserve">partner </w:t>
      </w:r>
      <w:r w:rsidRPr="00C41027">
        <w:rPr>
          <w:rFonts w:eastAsia="Times New Roman"/>
          <w:color w:val="000000"/>
          <w:lang w:eastAsia="en-GB"/>
        </w:rPr>
        <w:t xml:space="preserve">has committed </w:t>
      </w:r>
      <w:r w:rsidRPr="001E1EF1">
        <w:rPr>
          <w:rFonts w:eastAsia="Times New Roman"/>
          <w:i/>
          <w:iCs/>
          <w:color w:val="000000"/>
          <w:lang w:eastAsia="en-GB"/>
        </w:rPr>
        <w:t>irregularities</w:t>
      </w:r>
      <w:r w:rsidR="00DD668F" w:rsidRPr="001E1EF1">
        <w:rPr>
          <w:rFonts w:eastAsia="Times New Roman"/>
          <w:i/>
          <w:iCs/>
          <w:color w:val="000000"/>
          <w:lang w:eastAsia="en-GB"/>
        </w:rPr>
        <w:t>,</w:t>
      </w:r>
      <w:r w:rsidRPr="004D797A">
        <w:rPr>
          <w:rFonts w:eastAsia="Times New Roman"/>
          <w:color w:val="000000"/>
          <w:lang w:eastAsia="en-GB"/>
        </w:rPr>
        <w:t xml:space="preserve"> </w:t>
      </w:r>
      <w:r w:rsidRPr="001E1EF1">
        <w:rPr>
          <w:rFonts w:eastAsia="Times New Roman"/>
          <w:i/>
          <w:iCs/>
          <w:color w:val="000000"/>
          <w:lang w:eastAsia="en-GB"/>
        </w:rPr>
        <w:t>fraud</w:t>
      </w:r>
      <w:r w:rsidR="00DD668F" w:rsidRPr="001E1EF1">
        <w:rPr>
          <w:rFonts w:eastAsia="Times New Roman"/>
          <w:i/>
          <w:iCs/>
          <w:color w:val="000000"/>
          <w:lang w:eastAsia="en-GB"/>
        </w:rPr>
        <w:t xml:space="preserve"> or breach of obligations</w:t>
      </w:r>
      <w:r w:rsidRPr="008B56F2">
        <w:rPr>
          <w:rFonts w:eastAsia="Times New Roman"/>
          <w:color w:val="000000"/>
          <w:lang w:eastAsia="en-GB"/>
        </w:rPr>
        <w:t xml:space="preserve"> in the award procedure or </w:t>
      </w:r>
      <w:r w:rsidR="0093725F" w:rsidRPr="007F32CD">
        <w:rPr>
          <w:rFonts w:eastAsia="Times New Roman"/>
          <w:color w:val="000000"/>
          <w:lang w:eastAsia="en-GB"/>
        </w:rPr>
        <w:t>while implementing the</w:t>
      </w:r>
      <w:r w:rsidR="00875BCA" w:rsidRPr="00AD5E52">
        <w:rPr>
          <w:rFonts w:eastAsia="Times New Roman"/>
          <w:lang w:eastAsia="en-GB"/>
        </w:rPr>
        <w:t xml:space="preserve"> Framework agreement or the Specific agreement</w:t>
      </w:r>
      <w:r w:rsidRPr="00AD5E52">
        <w:rPr>
          <w:rFonts w:eastAsia="Times New Roman"/>
          <w:lang w:eastAsia="en-GB"/>
        </w:rPr>
        <w:t>;</w:t>
      </w:r>
    </w:p>
    <w:p w14:paraId="5B8DBD4E" w14:textId="156A1C2F" w:rsidR="00363ADE" w:rsidRPr="001E1EF1" w:rsidRDefault="00363ADE" w:rsidP="001E1EF1">
      <w:pPr>
        <w:numPr>
          <w:ilvl w:val="0"/>
          <w:numId w:val="11"/>
        </w:numPr>
        <w:tabs>
          <w:tab w:val="left" w:pos="851"/>
        </w:tabs>
        <w:spacing w:after="0" w:line="240" w:lineRule="auto"/>
        <w:ind w:left="851" w:hanging="567"/>
        <w:jc w:val="both"/>
        <w:rPr>
          <w:rFonts w:eastAsia="Times New Roman"/>
          <w:color w:val="000000" w:themeColor="text1"/>
          <w:lang w:eastAsia="en-GB"/>
        </w:rPr>
      </w:pPr>
      <w:r w:rsidRPr="001E1EF1">
        <w:rPr>
          <w:rFonts w:eastAsia="Times New Roman"/>
          <w:color w:val="000000"/>
          <w:lang w:eastAsia="en-GB"/>
        </w:rPr>
        <w:t xml:space="preserve">if </w:t>
      </w:r>
      <w:r w:rsidR="005464B0" w:rsidRPr="005464B0">
        <w:rPr>
          <w:rFonts w:eastAsia="Times New Roman"/>
          <w:color w:val="000000"/>
          <w:lang w:eastAsia="en-GB"/>
        </w:rPr>
        <w:t>Frontex</w:t>
      </w:r>
      <w:r>
        <w:rPr>
          <w:rFonts w:eastAsia="Times New Roman"/>
          <w:color w:val="000000"/>
          <w:lang w:eastAsia="en-GB"/>
        </w:rPr>
        <w:t xml:space="preserve"> </w:t>
      </w:r>
      <w:r w:rsidRPr="005464B0">
        <w:rPr>
          <w:rFonts w:eastAsia="Times New Roman"/>
          <w:color w:val="000000"/>
          <w:lang w:eastAsia="en-GB"/>
        </w:rPr>
        <w:t xml:space="preserve">has evidence that the </w:t>
      </w:r>
      <w:r w:rsidR="002430E0" w:rsidRPr="00F72560">
        <w:rPr>
          <w:rFonts w:eastAsia="Times New Roman"/>
          <w:color w:val="000000"/>
          <w:lang w:eastAsia="en-GB"/>
        </w:rPr>
        <w:t xml:space="preserve">partner </w:t>
      </w:r>
      <w:r w:rsidRPr="00C41027">
        <w:rPr>
          <w:rFonts w:eastAsia="Times New Roman"/>
          <w:color w:val="000000"/>
          <w:lang w:eastAsia="en-GB"/>
        </w:rPr>
        <w:t xml:space="preserve">has committed systemic or recurrent </w:t>
      </w:r>
      <w:r w:rsidRPr="001E1EF1">
        <w:rPr>
          <w:rFonts w:eastAsia="Times New Roman"/>
          <w:i/>
          <w:iCs/>
          <w:color w:val="000000"/>
          <w:lang w:eastAsia="en-GB"/>
        </w:rPr>
        <w:t>irregularities</w:t>
      </w:r>
      <w:r w:rsidRPr="00F1277C">
        <w:rPr>
          <w:rFonts w:eastAsia="Times New Roman"/>
          <w:color w:val="000000"/>
          <w:lang w:eastAsia="en-GB"/>
        </w:rPr>
        <w:t xml:space="preserve">, </w:t>
      </w:r>
      <w:r w:rsidRPr="001E1EF1">
        <w:rPr>
          <w:rFonts w:eastAsia="Times New Roman"/>
          <w:i/>
          <w:iCs/>
          <w:color w:val="000000"/>
          <w:lang w:eastAsia="en-GB"/>
        </w:rPr>
        <w:t>fraud</w:t>
      </w:r>
      <w:r w:rsidRPr="003414BB">
        <w:rPr>
          <w:rFonts w:eastAsia="Times New Roman"/>
          <w:color w:val="000000"/>
          <w:lang w:eastAsia="en-GB"/>
        </w:rPr>
        <w:t xml:space="preserve"> or </w:t>
      </w:r>
      <w:r w:rsidR="0093725F" w:rsidRPr="005D5B80">
        <w:rPr>
          <w:rFonts w:eastAsia="Times New Roman"/>
          <w:color w:val="000000"/>
          <w:lang w:eastAsia="en-GB"/>
        </w:rPr>
        <w:t xml:space="preserve">serious </w:t>
      </w:r>
      <w:r w:rsidRPr="001E1EF1">
        <w:rPr>
          <w:rFonts w:eastAsia="Times New Roman"/>
          <w:i/>
          <w:iCs/>
          <w:color w:val="000000"/>
          <w:lang w:eastAsia="en-GB"/>
        </w:rPr>
        <w:t>breach of obligations</w:t>
      </w:r>
      <w:r w:rsidRPr="007F32CD">
        <w:rPr>
          <w:rFonts w:eastAsia="Times New Roman"/>
          <w:color w:val="000000"/>
          <w:lang w:eastAsia="en-GB"/>
        </w:rPr>
        <w:t xml:space="preserve"> </w:t>
      </w:r>
      <w:r w:rsidR="0093725F" w:rsidRPr="00AD5E52">
        <w:rPr>
          <w:rFonts w:eastAsia="Times New Roman"/>
          <w:color w:val="000000"/>
          <w:lang w:eastAsia="en-GB"/>
        </w:rPr>
        <w:t xml:space="preserve">in </w:t>
      </w:r>
      <w:r w:rsidRPr="00AD5E52">
        <w:rPr>
          <w:rFonts w:eastAsia="Times New Roman"/>
          <w:color w:val="000000"/>
          <w:lang w:eastAsia="en-GB"/>
        </w:rPr>
        <w:t xml:space="preserve">other grants funded by the Union </w:t>
      </w:r>
      <w:r w:rsidRPr="00CA5225">
        <w:t xml:space="preserve">or the European Atomic Energy Community </w:t>
      </w:r>
      <w:r w:rsidR="0093725F" w:rsidRPr="00CA5225">
        <w:t xml:space="preserve">("Euratom") </w:t>
      </w:r>
      <w:r w:rsidRPr="006E6114">
        <w:rPr>
          <w:rFonts w:eastAsia="Times New Roman"/>
          <w:color w:val="000000"/>
          <w:lang w:eastAsia="en-GB"/>
        </w:rPr>
        <w:t>awarded to th</w:t>
      </w:r>
      <w:r w:rsidR="00C823B1" w:rsidRPr="00973683">
        <w:rPr>
          <w:rFonts w:eastAsia="Times New Roman"/>
          <w:color w:val="000000"/>
          <w:lang w:eastAsia="en-GB"/>
        </w:rPr>
        <w:t>e</w:t>
      </w:r>
      <w:r w:rsidRPr="00BF2D10">
        <w:rPr>
          <w:rFonts w:eastAsia="Times New Roman"/>
          <w:color w:val="000000"/>
          <w:lang w:eastAsia="en-GB"/>
        </w:rPr>
        <w:t xml:space="preserve"> </w:t>
      </w:r>
      <w:r w:rsidR="002430E0" w:rsidRPr="00BF2D10">
        <w:rPr>
          <w:rFonts w:eastAsia="Times New Roman"/>
          <w:color w:val="000000"/>
          <w:lang w:eastAsia="en-GB"/>
        </w:rPr>
        <w:t xml:space="preserve">partner </w:t>
      </w:r>
      <w:r w:rsidRPr="00BF2D10">
        <w:rPr>
          <w:rFonts w:eastAsia="Times New Roman"/>
          <w:color w:val="000000"/>
          <w:lang w:eastAsia="en-GB"/>
        </w:rPr>
        <w:t xml:space="preserve">under similar conditions, </w:t>
      </w:r>
      <w:r w:rsidR="0093725F" w:rsidRPr="0003075C">
        <w:rPr>
          <w:rFonts w:eastAsia="Times New Roman"/>
          <w:color w:val="000000"/>
          <w:lang w:eastAsia="en-GB"/>
        </w:rPr>
        <w:t>and the</w:t>
      </w:r>
      <w:r w:rsidRPr="0003075C">
        <w:rPr>
          <w:rFonts w:eastAsia="Times New Roman"/>
          <w:color w:val="000000"/>
          <w:lang w:eastAsia="en-GB"/>
        </w:rPr>
        <w:t xml:space="preserve"> </w:t>
      </w:r>
      <w:r w:rsidRPr="001E1EF1">
        <w:rPr>
          <w:rFonts w:eastAsia="Times New Roman"/>
          <w:i/>
          <w:iCs/>
          <w:color w:val="000000"/>
          <w:lang w:eastAsia="en-GB"/>
        </w:rPr>
        <w:t>irregularities</w:t>
      </w:r>
      <w:r w:rsidRPr="008117F1">
        <w:rPr>
          <w:rFonts w:eastAsia="Times New Roman"/>
          <w:color w:val="000000"/>
          <w:lang w:eastAsia="en-GB"/>
        </w:rPr>
        <w:t xml:space="preserve">, </w:t>
      </w:r>
      <w:r w:rsidRPr="001E1EF1">
        <w:rPr>
          <w:rFonts w:eastAsia="Times New Roman"/>
          <w:i/>
          <w:iCs/>
          <w:color w:val="000000"/>
          <w:lang w:eastAsia="en-GB"/>
        </w:rPr>
        <w:t>fraud</w:t>
      </w:r>
      <w:r w:rsidRPr="001E1EF1">
        <w:rPr>
          <w:rFonts w:eastAsia="Times New Roman"/>
          <w:color w:val="000000"/>
          <w:lang w:eastAsia="en-GB"/>
        </w:rPr>
        <w:t xml:space="preserve"> or </w:t>
      </w:r>
      <w:r w:rsidRPr="001E1EF1">
        <w:rPr>
          <w:rFonts w:eastAsia="Times New Roman"/>
          <w:i/>
          <w:iCs/>
          <w:color w:val="000000"/>
          <w:lang w:eastAsia="en-GB"/>
        </w:rPr>
        <w:t>breach</w:t>
      </w:r>
      <w:r w:rsidR="00DD668F" w:rsidRPr="001E1EF1">
        <w:rPr>
          <w:rFonts w:eastAsia="Times New Roman"/>
          <w:i/>
          <w:iCs/>
          <w:color w:val="000000"/>
          <w:lang w:eastAsia="en-GB"/>
        </w:rPr>
        <w:t xml:space="preserve"> of obligations</w:t>
      </w:r>
      <w:r w:rsidRPr="001E1EF1">
        <w:rPr>
          <w:rFonts w:eastAsia="Times New Roman"/>
          <w:color w:val="000000"/>
          <w:lang w:eastAsia="en-GB"/>
        </w:rPr>
        <w:t xml:space="preserve"> have a material impact on </w:t>
      </w:r>
      <w:r w:rsidR="000A0071" w:rsidRPr="001E1EF1">
        <w:rPr>
          <w:rFonts w:eastAsia="Times New Roman"/>
          <w:color w:val="000000"/>
          <w:lang w:eastAsia="en-GB"/>
        </w:rPr>
        <w:t xml:space="preserve">one or more </w:t>
      </w:r>
      <w:r w:rsidR="002430E0" w:rsidRPr="001E1EF1">
        <w:rPr>
          <w:rFonts w:eastAsia="Times New Roman"/>
          <w:color w:val="000000"/>
          <w:lang w:eastAsia="en-GB"/>
        </w:rPr>
        <w:t xml:space="preserve">specific </w:t>
      </w:r>
      <w:r w:rsidRPr="001E1EF1">
        <w:rPr>
          <w:rFonts w:eastAsia="Times New Roman"/>
          <w:color w:val="000000"/>
          <w:lang w:eastAsia="en-GB"/>
        </w:rPr>
        <w:t>grant</w:t>
      </w:r>
      <w:r w:rsidR="000A0071" w:rsidRPr="001E1EF1">
        <w:rPr>
          <w:rFonts w:eastAsia="Times New Roman"/>
          <w:color w:val="000000"/>
          <w:lang w:eastAsia="en-GB"/>
        </w:rPr>
        <w:t xml:space="preserve">s awarded under the </w:t>
      </w:r>
      <w:r w:rsidR="002430E0" w:rsidRPr="001E1EF1">
        <w:rPr>
          <w:rFonts w:eastAsia="Times New Roman"/>
          <w:color w:val="000000"/>
          <w:lang w:eastAsia="en-GB"/>
        </w:rPr>
        <w:t>Framework agreement</w:t>
      </w:r>
      <w:r w:rsidRPr="001E1EF1">
        <w:rPr>
          <w:rFonts w:eastAsia="Times New Roman"/>
          <w:color w:val="000000"/>
          <w:lang w:eastAsia="en-GB"/>
        </w:rPr>
        <w:t xml:space="preserve">; or </w:t>
      </w:r>
    </w:p>
    <w:p w14:paraId="5B8DBD50" w14:textId="22C7F258" w:rsidR="00363ADE" w:rsidRPr="001E1EF1" w:rsidRDefault="00363ADE" w:rsidP="001E1EF1">
      <w:pPr>
        <w:numPr>
          <w:ilvl w:val="0"/>
          <w:numId w:val="11"/>
        </w:numPr>
        <w:tabs>
          <w:tab w:val="left" w:pos="851"/>
        </w:tabs>
        <w:spacing w:after="0" w:line="240" w:lineRule="auto"/>
        <w:ind w:left="851" w:hanging="567"/>
        <w:jc w:val="both"/>
        <w:rPr>
          <w:rFonts w:eastAsia="Times New Roman"/>
          <w:lang w:eastAsia="en-GB"/>
        </w:rPr>
      </w:pPr>
      <w:r w:rsidRPr="00447076">
        <w:rPr>
          <w:color w:val="000000"/>
        </w:rPr>
        <w:t xml:space="preserve">if </w:t>
      </w:r>
      <w:r w:rsidR="005464B0" w:rsidRPr="005464B0">
        <w:rPr>
          <w:color w:val="000000"/>
        </w:rPr>
        <w:t>Frontex</w:t>
      </w:r>
      <w:r>
        <w:rPr>
          <w:color w:val="000000"/>
        </w:rPr>
        <w:t xml:space="preserve"> </w:t>
      </w:r>
      <w:r w:rsidRPr="00447076">
        <w:rPr>
          <w:color w:val="000000"/>
        </w:rPr>
        <w:t xml:space="preserve">suspects </w:t>
      </w:r>
      <w:r w:rsidRPr="001E1EF1">
        <w:rPr>
          <w:i/>
          <w:iCs/>
          <w:color w:val="000000"/>
        </w:rPr>
        <w:t>irregularities</w:t>
      </w:r>
      <w:r w:rsidRPr="00447076">
        <w:rPr>
          <w:color w:val="000000"/>
        </w:rPr>
        <w:t xml:space="preserve">, </w:t>
      </w:r>
      <w:r w:rsidRPr="001E1EF1">
        <w:rPr>
          <w:i/>
          <w:iCs/>
          <w:color w:val="000000"/>
        </w:rPr>
        <w:t>fraud</w:t>
      </w:r>
      <w:r w:rsidRPr="00C41027">
        <w:rPr>
          <w:color w:val="000000"/>
        </w:rPr>
        <w:t xml:space="preserve"> or </w:t>
      </w:r>
      <w:r w:rsidRPr="001E1EF1">
        <w:rPr>
          <w:i/>
          <w:iCs/>
          <w:color w:val="000000"/>
        </w:rPr>
        <w:t>breach of obligations</w:t>
      </w:r>
      <w:r w:rsidRPr="009A5142">
        <w:rPr>
          <w:color w:val="000000"/>
        </w:rPr>
        <w:t xml:space="preserve"> committed by the </w:t>
      </w:r>
      <w:r w:rsidR="00642A5C" w:rsidRPr="00F1277C">
        <w:rPr>
          <w:color w:val="000000"/>
        </w:rPr>
        <w:t xml:space="preserve">partner </w:t>
      </w:r>
      <w:r w:rsidRPr="004D797A">
        <w:rPr>
          <w:color w:val="000000"/>
        </w:rPr>
        <w:t xml:space="preserve">in the award procedure or </w:t>
      </w:r>
      <w:r w:rsidR="0093725F" w:rsidRPr="003414BB">
        <w:rPr>
          <w:color w:val="000000"/>
        </w:rPr>
        <w:t xml:space="preserve">while </w:t>
      </w:r>
      <w:r w:rsidRPr="005D5B80">
        <w:rPr>
          <w:color w:val="000000"/>
        </w:rPr>
        <w:t>implement</w:t>
      </w:r>
      <w:r w:rsidR="0093725F" w:rsidRPr="008B56F2">
        <w:rPr>
          <w:color w:val="000000"/>
        </w:rPr>
        <w:t xml:space="preserve">ing </w:t>
      </w:r>
      <w:r w:rsidR="00642A5C" w:rsidRPr="007F32CD">
        <w:rPr>
          <w:rFonts w:eastAsia="Times New Roman"/>
          <w:lang w:eastAsia="en-GB"/>
        </w:rPr>
        <w:t xml:space="preserve">the Framework agreement or the Specific agreement </w:t>
      </w:r>
      <w:r w:rsidRPr="00AD5E52">
        <w:rPr>
          <w:color w:val="000000"/>
        </w:rPr>
        <w:t>and needs to verify whether they have actually occurred</w:t>
      </w:r>
      <w:r w:rsidRPr="00CA5225">
        <w:rPr>
          <w:rFonts w:eastAsia="Times New Roman"/>
          <w:lang w:eastAsia="en-GB"/>
        </w:rPr>
        <w:t xml:space="preserve">. </w:t>
      </w:r>
    </w:p>
    <w:p w14:paraId="5B8DBD52" w14:textId="6BA8E771" w:rsidR="00AD382E" w:rsidRPr="001E1EF1" w:rsidRDefault="001A670C" w:rsidP="001E1EF1">
      <w:pPr>
        <w:tabs>
          <w:tab w:val="left" w:pos="1701"/>
        </w:tabs>
        <w:spacing w:before="240" w:after="0" w:line="240" w:lineRule="auto"/>
        <w:jc w:val="both"/>
        <w:rPr>
          <w:rFonts w:eastAsia="Times New Roman"/>
          <w:lang w:eastAsia="en-GB"/>
        </w:rPr>
      </w:pPr>
      <w:r w:rsidRPr="001E1EF1">
        <w:rPr>
          <w:rFonts w:eastAsia="Times New Roman"/>
          <w:lang w:eastAsia="en-GB"/>
        </w:rPr>
        <w:t xml:space="preserve">The implementation of each action for which a specific </w:t>
      </w:r>
      <w:r w:rsidR="002D2D67" w:rsidRPr="002D2D67">
        <w:rPr>
          <w:rFonts w:eastAsia="Times New Roman"/>
          <w:lang w:eastAsia="en-GB"/>
        </w:rPr>
        <w:t>agreement</w:t>
      </w:r>
      <w:r w:rsidRPr="00447076">
        <w:rPr>
          <w:rFonts w:eastAsia="Times New Roman"/>
          <w:lang w:eastAsia="en-GB"/>
        </w:rPr>
        <w:t xml:space="preserve"> has been awarded is deemed automatically suspended from the date on which the suspension of the implementation of the Framework agreement takes effect</w:t>
      </w:r>
      <w:r w:rsidR="006E22E1" w:rsidRPr="00447076">
        <w:rPr>
          <w:rFonts w:eastAsia="Times New Roman"/>
          <w:lang w:eastAsia="en-GB"/>
        </w:rPr>
        <w:t>.</w:t>
      </w:r>
    </w:p>
    <w:p w14:paraId="5B8DBD54" w14:textId="77777777" w:rsidR="00D71FA9" w:rsidRPr="001E1EF1" w:rsidRDefault="00D71FA9" w:rsidP="001E1EF1">
      <w:pPr>
        <w:tabs>
          <w:tab w:val="left" w:pos="1134"/>
        </w:tabs>
        <w:spacing w:before="240" w:after="0" w:line="240" w:lineRule="auto"/>
        <w:ind w:left="1134" w:hanging="1134"/>
        <w:jc w:val="both"/>
        <w:rPr>
          <w:rFonts w:eastAsia="Times New Roman"/>
          <w:u w:val="single"/>
          <w:lang w:eastAsia="en-GB"/>
        </w:rPr>
      </w:pPr>
      <w:r w:rsidRPr="001E1EF1">
        <w:rPr>
          <w:rFonts w:eastAsia="Times New Roman"/>
          <w:b/>
          <w:bCs/>
          <w:lang w:eastAsia="en-GB"/>
        </w:rPr>
        <w:t xml:space="preserve">II.16.2.2 </w:t>
      </w:r>
      <w:r w:rsidRPr="001E1EF1">
        <w:rPr>
          <w:rFonts w:eastAsia="Times New Roman"/>
          <w:u w:val="single"/>
          <w:lang w:eastAsia="en-GB"/>
        </w:rPr>
        <w:t>Procedure for suspension</w:t>
      </w:r>
    </w:p>
    <w:p w14:paraId="5B8DBD56" w14:textId="49C3D336" w:rsidR="00D71FA9" w:rsidRPr="00C27122" w:rsidRDefault="00D71FA9" w:rsidP="1FACFAEB">
      <w:pPr>
        <w:spacing w:before="240" w:after="0" w:line="240" w:lineRule="auto"/>
        <w:jc w:val="both"/>
        <w:rPr>
          <w:szCs w:val="24"/>
        </w:rPr>
      </w:pPr>
      <w:r w:rsidRPr="001E1EF1">
        <w:rPr>
          <w:b/>
          <w:bCs/>
        </w:rPr>
        <w:t>Step 1</w:t>
      </w:r>
      <w:r w:rsidRPr="00447076">
        <w:t xml:space="preserve"> Before suspending implementation of </w:t>
      </w:r>
      <w:r w:rsidR="00907511" w:rsidRPr="00447076">
        <w:t>an</w:t>
      </w:r>
      <w:r w:rsidRPr="00447076">
        <w:t xml:space="preserve"> </w:t>
      </w:r>
      <w:r w:rsidRPr="001E1EF1">
        <w:rPr>
          <w:i/>
          <w:iCs/>
        </w:rPr>
        <w:t>action</w:t>
      </w:r>
      <w:r w:rsidRPr="00C41027">
        <w:t xml:space="preserve">, </w:t>
      </w:r>
      <w:r w:rsidR="005464B0" w:rsidRPr="005464B0">
        <w:t>Frontex</w:t>
      </w:r>
      <w:r w:rsidR="005464B0">
        <w:t xml:space="preserve"> </w:t>
      </w:r>
      <w:r w:rsidRPr="005464B0">
        <w:t xml:space="preserve">must send a </w:t>
      </w:r>
      <w:r w:rsidRPr="001E1EF1">
        <w:rPr>
          <w:i/>
          <w:iCs/>
        </w:rPr>
        <w:t>formal notification</w:t>
      </w:r>
      <w:r w:rsidRPr="00C41027">
        <w:t xml:space="preserve"> to the partner:</w:t>
      </w:r>
    </w:p>
    <w:p w14:paraId="5B8DBD57" w14:textId="77777777" w:rsidR="00D71FA9" w:rsidRPr="00C27122" w:rsidRDefault="00D71FA9" w:rsidP="001E1EF1">
      <w:pPr>
        <w:numPr>
          <w:ilvl w:val="0"/>
          <w:numId w:val="57"/>
        </w:numPr>
        <w:spacing w:after="0" w:line="240" w:lineRule="auto"/>
        <w:ind w:left="851" w:hanging="567"/>
        <w:jc w:val="both"/>
      </w:pPr>
      <w:r w:rsidRPr="00447076">
        <w:t>informing it of:</w:t>
      </w:r>
    </w:p>
    <w:p w14:paraId="5B8DBD58" w14:textId="77777777" w:rsidR="00D71FA9" w:rsidRPr="00C27122" w:rsidRDefault="00D71FA9" w:rsidP="001E1EF1">
      <w:pPr>
        <w:numPr>
          <w:ilvl w:val="0"/>
          <w:numId w:val="150"/>
        </w:numPr>
        <w:spacing w:after="0" w:line="240" w:lineRule="auto"/>
        <w:ind w:left="1418" w:hanging="567"/>
        <w:jc w:val="both"/>
      </w:pPr>
      <w:r w:rsidRPr="00447076">
        <w:t>its intention to suspend the implementation;</w:t>
      </w:r>
    </w:p>
    <w:p w14:paraId="5B8DBD59" w14:textId="77777777" w:rsidR="00D71FA9" w:rsidRPr="00C27122" w:rsidRDefault="00D71FA9" w:rsidP="001E1EF1">
      <w:pPr>
        <w:numPr>
          <w:ilvl w:val="0"/>
          <w:numId w:val="150"/>
        </w:numPr>
        <w:spacing w:after="0" w:line="240" w:lineRule="auto"/>
        <w:ind w:left="1418" w:hanging="567"/>
        <w:jc w:val="both"/>
      </w:pPr>
      <w:r w:rsidRPr="00447076">
        <w:t>the reasons for suspension;</w:t>
      </w:r>
    </w:p>
    <w:p w14:paraId="5B8DBD5A" w14:textId="77777777" w:rsidR="00D71FA9" w:rsidRPr="00C27122" w:rsidRDefault="00D71FA9" w:rsidP="001E1EF1">
      <w:pPr>
        <w:numPr>
          <w:ilvl w:val="0"/>
          <w:numId w:val="150"/>
        </w:numPr>
        <w:spacing w:after="0" w:line="240" w:lineRule="auto"/>
        <w:ind w:left="1418" w:hanging="567"/>
        <w:jc w:val="both"/>
      </w:pPr>
      <w:r w:rsidRPr="00447076">
        <w:t>the necessary conditions for resuming the implementation</w:t>
      </w:r>
      <w:r w:rsidR="001A670C" w:rsidRPr="00447076">
        <w:t xml:space="preserve"> of the </w:t>
      </w:r>
      <w:r w:rsidR="00C87FBD" w:rsidRPr="00447076">
        <w:t>F</w:t>
      </w:r>
      <w:r w:rsidR="001A670C" w:rsidRPr="00F72560">
        <w:t xml:space="preserve">ramework agreement or of the </w:t>
      </w:r>
      <w:r w:rsidR="001A670C" w:rsidRPr="001E1EF1">
        <w:rPr>
          <w:i/>
          <w:iCs/>
        </w:rPr>
        <w:t>action</w:t>
      </w:r>
      <w:r w:rsidRPr="00C41027">
        <w:t xml:space="preserve"> in the cases referred to in points (a) and (b) of Article II.16.2.1; and</w:t>
      </w:r>
    </w:p>
    <w:p w14:paraId="5B8DBD5B" w14:textId="77777777" w:rsidR="00D71FA9" w:rsidRPr="001E1EF1" w:rsidRDefault="00D71FA9" w:rsidP="001E1EF1">
      <w:pPr>
        <w:numPr>
          <w:ilvl w:val="0"/>
          <w:numId w:val="57"/>
        </w:numPr>
        <w:spacing w:after="0" w:line="240" w:lineRule="auto"/>
        <w:ind w:left="851" w:hanging="567"/>
        <w:jc w:val="both"/>
        <w:rPr>
          <w:i/>
          <w:iCs/>
        </w:rPr>
      </w:pPr>
      <w:r w:rsidRPr="00447076">
        <w:t xml:space="preserve">inviting it to submit observations within 30 calendar days of receiving the </w:t>
      </w:r>
      <w:r w:rsidRPr="001E1EF1">
        <w:rPr>
          <w:i/>
          <w:iCs/>
        </w:rPr>
        <w:t>formal notification.</w:t>
      </w:r>
    </w:p>
    <w:p w14:paraId="5B8DBD5C" w14:textId="788A8D83" w:rsidR="00D71FA9" w:rsidRPr="00C27122" w:rsidRDefault="00D71FA9" w:rsidP="1FACFAEB">
      <w:pPr>
        <w:spacing w:before="240" w:after="0" w:line="240" w:lineRule="auto"/>
        <w:jc w:val="both"/>
        <w:rPr>
          <w:szCs w:val="24"/>
        </w:rPr>
      </w:pPr>
      <w:r w:rsidRPr="001E1EF1">
        <w:rPr>
          <w:b/>
          <w:bCs/>
        </w:rPr>
        <w:t>Step 2</w:t>
      </w:r>
      <w:r w:rsidRPr="00447076">
        <w:t xml:space="preserve"> If </w:t>
      </w:r>
      <w:r w:rsidR="005464B0" w:rsidRPr="005464B0">
        <w:t>Frontex</w:t>
      </w:r>
      <w:r>
        <w:t xml:space="preserve"> </w:t>
      </w:r>
      <w:r w:rsidRPr="00447076">
        <w:t xml:space="preserve">does not receive observations or decides to pursue the procedure despite the observations it has received, it must send a </w:t>
      </w:r>
      <w:r w:rsidRPr="001E1EF1">
        <w:rPr>
          <w:i/>
          <w:iCs/>
        </w:rPr>
        <w:t>formal notification</w:t>
      </w:r>
      <w:r w:rsidRPr="00F72560">
        <w:t xml:space="preserve"> to the partner informing it of:</w:t>
      </w:r>
    </w:p>
    <w:p w14:paraId="5B8DBD5D" w14:textId="77777777" w:rsidR="00D71FA9" w:rsidRPr="00C27122" w:rsidRDefault="00D71FA9" w:rsidP="001E1EF1">
      <w:pPr>
        <w:numPr>
          <w:ilvl w:val="0"/>
          <w:numId w:val="59"/>
        </w:numPr>
        <w:spacing w:after="0" w:line="240" w:lineRule="auto"/>
        <w:ind w:left="851" w:hanging="567"/>
        <w:jc w:val="both"/>
      </w:pPr>
      <w:r w:rsidRPr="00447076">
        <w:t>the suspension of the implementation;</w:t>
      </w:r>
    </w:p>
    <w:p w14:paraId="5B8DBD5E" w14:textId="77777777" w:rsidR="00D71FA9" w:rsidRPr="00C27122" w:rsidRDefault="00D71FA9" w:rsidP="001E1EF1">
      <w:pPr>
        <w:numPr>
          <w:ilvl w:val="0"/>
          <w:numId w:val="59"/>
        </w:numPr>
        <w:spacing w:after="0" w:line="240" w:lineRule="auto"/>
        <w:ind w:left="851" w:hanging="567"/>
        <w:jc w:val="both"/>
      </w:pPr>
      <w:r w:rsidRPr="00447076">
        <w:t>the reasons for suspension; and</w:t>
      </w:r>
    </w:p>
    <w:p w14:paraId="5B8DBD5F" w14:textId="77777777" w:rsidR="00D71FA9" w:rsidRPr="00AC4CA0" w:rsidRDefault="00D71FA9" w:rsidP="001E1EF1">
      <w:pPr>
        <w:numPr>
          <w:ilvl w:val="0"/>
          <w:numId w:val="59"/>
        </w:numPr>
        <w:spacing w:after="0" w:line="240" w:lineRule="auto"/>
        <w:ind w:left="851" w:hanging="567"/>
        <w:jc w:val="both"/>
      </w:pPr>
      <w:r w:rsidRPr="00447076">
        <w:lastRenderedPageBreak/>
        <w:t xml:space="preserve">the final conditions for resuming the implementation </w:t>
      </w:r>
      <w:r w:rsidR="001A670C" w:rsidRPr="00447076">
        <w:t xml:space="preserve">of the Framework agreement or of the </w:t>
      </w:r>
      <w:r w:rsidR="001A670C" w:rsidRPr="001E1EF1">
        <w:rPr>
          <w:i/>
          <w:iCs/>
        </w:rPr>
        <w:t>action</w:t>
      </w:r>
      <w:r w:rsidR="001A670C" w:rsidRPr="00F72560">
        <w:t xml:space="preserve"> </w:t>
      </w:r>
      <w:r w:rsidRPr="00C41027">
        <w:t>in the cases referred to in points (a) and (b) of Article II.16.2.1; or</w:t>
      </w:r>
    </w:p>
    <w:p w14:paraId="5B8DBD60" w14:textId="77777777" w:rsidR="00D71FA9" w:rsidRPr="002E3B55" w:rsidRDefault="00D71FA9" w:rsidP="001E1EF1">
      <w:pPr>
        <w:numPr>
          <w:ilvl w:val="0"/>
          <w:numId w:val="59"/>
        </w:numPr>
        <w:spacing w:after="0" w:line="240" w:lineRule="auto"/>
        <w:ind w:left="851" w:hanging="567"/>
        <w:jc w:val="both"/>
      </w:pPr>
      <w:r w:rsidRPr="00447076">
        <w:t>the indicative date of completion of the necessary verification in the case referred to in point (c) of Article II.16.2.1.</w:t>
      </w:r>
    </w:p>
    <w:p w14:paraId="5B8DBD61" w14:textId="77777777" w:rsidR="00D71FA9" w:rsidRPr="00C27122" w:rsidRDefault="00D71FA9" w:rsidP="1FACFAEB">
      <w:pPr>
        <w:spacing w:before="240" w:after="0" w:line="240" w:lineRule="auto"/>
        <w:jc w:val="both"/>
        <w:rPr>
          <w:szCs w:val="24"/>
        </w:rPr>
      </w:pPr>
      <w:r w:rsidRPr="00447076">
        <w:t xml:space="preserve">The suspension takes effect on the day the </w:t>
      </w:r>
      <w:r w:rsidRPr="001E1EF1">
        <w:rPr>
          <w:i/>
          <w:iCs/>
        </w:rPr>
        <w:t>formal notification</w:t>
      </w:r>
      <w:r w:rsidRPr="00447076">
        <w:t xml:space="preserve"> is received by the partner or on a later date specified in the </w:t>
      </w:r>
      <w:r w:rsidRPr="001E1EF1">
        <w:rPr>
          <w:i/>
          <w:iCs/>
        </w:rPr>
        <w:t>formal notification</w:t>
      </w:r>
      <w:r w:rsidRPr="00F72560">
        <w:t>.</w:t>
      </w:r>
    </w:p>
    <w:p w14:paraId="5B8DBD62" w14:textId="7663E50E" w:rsidR="00D71FA9" w:rsidRPr="00C27122" w:rsidRDefault="00D71FA9" w:rsidP="1FACFAEB">
      <w:pPr>
        <w:spacing w:before="240" w:after="0" w:line="240" w:lineRule="auto"/>
        <w:jc w:val="both"/>
        <w:rPr>
          <w:szCs w:val="24"/>
        </w:rPr>
      </w:pPr>
      <w:r w:rsidRPr="00447076">
        <w:t xml:space="preserve">Otherwise, </w:t>
      </w:r>
      <w:r w:rsidR="005464B0" w:rsidRPr="005464B0">
        <w:t>Frontex</w:t>
      </w:r>
      <w:r>
        <w:t xml:space="preserve"> </w:t>
      </w:r>
      <w:r w:rsidRPr="00447076">
        <w:t xml:space="preserve">must send a </w:t>
      </w:r>
      <w:r w:rsidRPr="001E1EF1">
        <w:rPr>
          <w:i/>
          <w:iCs/>
        </w:rPr>
        <w:t>formal notification</w:t>
      </w:r>
      <w:r w:rsidRPr="00447076">
        <w:t xml:space="preserve"> to the partner informing it that it is not continuing the suspension procedure.</w:t>
      </w:r>
    </w:p>
    <w:p w14:paraId="5B8DBD64" w14:textId="3EC3AB4B" w:rsidR="00D71FA9" w:rsidRPr="001E1EF1" w:rsidRDefault="00D71FA9" w:rsidP="001E1EF1">
      <w:pPr>
        <w:spacing w:before="240" w:after="0" w:line="240" w:lineRule="auto"/>
        <w:rPr>
          <w:b/>
          <w:bCs/>
          <w:u w:val="single"/>
          <w:lang w:eastAsia="en-GB"/>
        </w:rPr>
      </w:pPr>
      <w:r w:rsidRPr="001E1EF1">
        <w:rPr>
          <w:b/>
          <w:bCs/>
          <w:lang w:eastAsia="en-GB"/>
        </w:rPr>
        <w:t>II.16.2.3</w:t>
      </w:r>
      <w:r w:rsidR="00AF2567" w:rsidRPr="001E1EF1">
        <w:rPr>
          <w:b/>
          <w:bCs/>
          <w:lang w:eastAsia="en-GB"/>
        </w:rPr>
        <w:t xml:space="preserve"> </w:t>
      </w:r>
      <w:r w:rsidRPr="00F132EB">
        <w:rPr>
          <w:u w:val="single"/>
          <w:lang w:eastAsia="en-GB"/>
        </w:rPr>
        <w:t>Resuming implementation</w:t>
      </w:r>
    </w:p>
    <w:p w14:paraId="5B8DBD65" w14:textId="3AE6E05B" w:rsidR="00D71FA9" w:rsidRPr="00C27122" w:rsidRDefault="00D71FA9" w:rsidP="1FACFAEB">
      <w:pPr>
        <w:spacing w:before="240" w:after="0" w:line="240" w:lineRule="auto"/>
        <w:jc w:val="both"/>
        <w:rPr>
          <w:szCs w:val="24"/>
        </w:rPr>
      </w:pPr>
      <w:r w:rsidRPr="00447076">
        <w:t xml:space="preserve">In order to resume the implementation, the partner must meet the notified conditions as soon as possible and must inform </w:t>
      </w:r>
      <w:r w:rsidR="005464B0" w:rsidRPr="005464B0">
        <w:t>Frontex</w:t>
      </w:r>
      <w:r w:rsidR="005464B0">
        <w:t xml:space="preserve"> </w:t>
      </w:r>
      <w:r w:rsidRPr="00447076">
        <w:t>of any progress made.</w:t>
      </w:r>
    </w:p>
    <w:p w14:paraId="5B8DBD66" w14:textId="4639E54A" w:rsidR="00D71FA9" w:rsidRPr="00AC4CA0" w:rsidRDefault="00D71FA9" w:rsidP="1FACFAEB">
      <w:pPr>
        <w:spacing w:before="240" w:after="0" w:line="240" w:lineRule="auto"/>
        <w:jc w:val="both"/>
        <w:rPr>
          <w:szCs w:val="24"/>
        </w:rPr>
      </w:pPr>
      <w:r w:rsidRPr="00447076">
        <w:t xml:space="preserve">If the conditions for resuming the implementation </w:t>
      </w:r>
      <w:r w:rsidR="001A670C" w:rsidRPr="00447076">
        <w:t xml:space="preserve">of the Framework agreement or the Specific agreements </w:t>
      </w:r>
      <w:r w:rsidRPr="00447076">
        <w:t xml:space="preserve">are met or the necessary verifications are carried out, </w:t>
      </w:r>
      <w:r w:rsidR="005464B0" w:rsidRPr="005464B0">
        <w:t>Frontex</w:t>
      </w:r>
      <w:r w:rsidR="005464B0">
        <w:t xml:space="preserve"> </w:t>
      </w:r>
      <w:r w:rsidRPr="00447076">
        <w:t xml:space="preserve">must send a </w:t>
      </w:r>
      <w:r w:rsidRPr="001E1EF1">
        <w:rPr>
          <w:i/>
          <w:iCs/>
        </w:rPr>
        <w:t>formal notification</w:t>
      </w:r>
      <w:r w:rsidRPr="00F72560">
        <w:t xml:space="preserve"> to t</w:t>
      </w:r>
      <w:r w:rsidRPr="00C41027">
        <w:t>he partner:</w:t>
      </w:r>
    </w:p>
    <w:p w14:paraId="11AED851" w14:textId="738F3230" w:rsidR="002E3B55" w:rsidRPr="002E3B55" w:rsidRDefault="00D71FA9" w:rsidP="001E1EF1">
      <w:pPr>
        <w:numPr>
          <w:ilvl w:val="0"/>
          <w:numId w:val="60"/>
        </w:numPr>
        <w:spacing w:after="0" w:line="240" w:lineRule="auto"/>
        <w:ind w:left="851" w:hanging="567"/>
        <w:jc w:val="both"/>
      </w:pPr>
      <w:r w:rsidRPr="00447076">
        <w:t>informing it that the conditions for lifting the suspension are met; and</w:t>
      </w:r>
    </w:p>
    <w:p w14:paraId="5B8DBD68" w14:textId="0032FF1F" w:rsidR="00D71FA9" w:rsidRDefault="00D71FA9" w:rsidP="001E1EF1">
      <w:pPr>
        <w:numPr>
          <w:ilvl w:val="0"/>
          <w:numId w:val="60"/>
        </w:numPr>
        <w:spacing w:after="0" w:line="240" w:lineRule="auto"/>
        <w:ind w:left="851" w:hanging="567"/>
        <w:jc w:val="both"/>
      </w:pPr>
      <w:r w:rsidRPr="00447076">
        <w:t xml:space="preserve">requiring it to present a request for amendment of the </w:t>
      </w:r>
      <w:r w:rsidR="001A670C" w:rsidRPr="00447076">
        <w:t>agreement</w:t>
      </w:r>
      <w:r w:rsidRPr="00447076">
        <w:t xml:space="preserve"> </w:t>
      </w:r>
      <w:r w:rsidR="00907511" w:rsidRPr="00447076">
        <w:t xml:space="preserve">concerned </w:t>
      </w:r>
      <w:r w:rsidRPr="00F72560">
        <w:t>as provided for in Article II.16.3.</w:t>
      </w:r>
      <w:r w:rsidR="002E3B55" w:rsidRPr="00C41027">
        <w:t>2</w:t>
      </w:r>
      <w:r w:rsidRPr="00C41027">
        <w:t xml:space="preserve"> This obligation does not apply if the </w:t>
      </w:r>
      <w:r w:rsidR="001A670C" w:rsidRPr="009A5142">
        <w:t xml:space="preserve">Framework </w:t>
      </w:r>
      <w:r w:rsidR="00C87FBD" w:rsidRPr="00F1277C">
        <w:t>a</w:t>
      </w:r>
      <w:r w:rsidR="001A670C" w:rsidRPr="004D797A">
        <w:t>greement or the Specific agreement</w:t>
      </w:r>
      <w:r w:rsidRPr="003414BB">
        <w:t xml:space="preserve"> is terminated in accordance with Articles II.17.1 or points (b), (f) or (g) of Article II.17.2.</w:t>
      </w:r>
      <w:r w:rsidR="00BC5511" w:rsidRPr="005D5B80">
        <w:t>2</w:t>
      </w:r>
      <w:r w:rsidRPr="008B56F2">
        <w:t>.</w:t>
      </w:r>
    </w:p>
    <w:p w14:paraId="3F71F7FE" w14:textId="77777777" w:rsidR="00AC4CA0" w:rsidRPr="002E3B55" w:rsidRDefault="00AC4CA0" w:rsidP="00F132EB">
      <w:pPr>
        <w:spacing w:after="0" w:line="240" w:lineRule="auto"/>
        <w:ind w:left="851"/>
        <w:jc w:val="both"/>
        <w:rPr>
          <w:szCs w:val="24"/>
        </w:rPr>
      </w:pPr>
    </w:p>
    <w:p w14:paraId="5B8DBD6A" w14:textId="77777777" w:rsidR="00D71FA9" w:rsidRPr="00C27122" w:rsidRDefault="00D71FA9" w:rsidP="00AF2567">
      <w:pPr>
        <w:pStyle w:val="Heading3contract"/>
      </w:pPr>
      <w:bookmarkStart w:id="161" w:name="_Toc441250849"/>
      <w:bookmarkStart w:id="162" w:name="_Toc453326737"/>
      <w:r w:rsidRPr="00C27122">
        <w:t>II.16.3 Effects of the suspension</w:t>
      </w:r>
      <w:bookmarkEnd w:id="161"/>
      <w:bookmarkEnd w:id="162"/>
    </w:p>
    <w:p w14:paraId="5B8DBD6C" w14:textId="046AE577" w:rsidR="00367A99" w:rsidRPr="001E1EF1" w:rsidRDefault="00367A99" w:rsidP="001E1EF1">
      <w:pPr>
        <w:tabs>
          <w:tab w:val="left" w:pos="993"/>
        </w:tabs>
        <w:spacing w:before="240" w:after="0" w:line="240" w:lineRule="auto"/>
        <w:ind w:left="993" w:hanging="993"/>
        <w:jc w:val="both"/>
        <w:rPr>
          <w:rFonts w:eastAsia="Times New Roman"/>
          <w:lang w:eastAsia="en-GB"/>
        </w:rPr>
      </w:pPr>
      <w:r w:rsidRPr="001E1EF1">
        <w:rPr>
          <w:rFonts w:eastAsia="Times New Roman"/>
          <w:b/>
          <w:bCs/>
          <w:lang w:eastAsia="en-GB"/>
        </w:rPr>
        <w:t>II.16.3.1</w:t>
      </w:r>
      <w:r w:rsidR="00B046E8">
        <w:rPr>
          <w:rFonts w:eastAsia="Times New Roman"/>
          <w:b/>
          <w:szCs w:val="24"/>
          <w:lang w:eastAsia="en-GB"/>
        </w:rPr>
        <w:tab/>
      </w:r>
      <w:r w:rsidRPr="00447076">
        <w:rPr>
          <w:rFonts w:eastAsia="Times New Roman"/>
          <w:lang w:eastAsia="en-GB"/>
        </w:rPr>
        <w:t>If the Framework agreement is not terminated, it may be adapted to the new implementing conditions in accordance with Article II.1</w:t>
      </w:r>
      <w:r w:rsidR="00B60B9D" w:rsidRPr="00447076">
        <w:rPr>
          <w:rFonts w:eastAsia="Times New Roman"/>
          <w:lang w:eastAsia="en-GB"/>
        </w:rPr>
        <w:t>3</w:t>
      </w:r>
      <w:r w:rsidRPr="00447076">
        <w:rPr>
          <w:rFonts w:eastAsia="Times New Roman"/>
          <w:lang w:eastAsia="en-GB"/>
        </w:rPr>
        <w:t xml:space="preserve">. </w:t>
      </w:r>
    </w:p>
    <w:p w14:paraId="5B8DBD6E" w14:textId="361E26BE" w:rsidR="00367A99" w:rsidRPr="001E1EF1" w:rsidRDefault="00B046E8" w:rsidP="001E1EF1">
      <w:pPr>
        <w:tabs>
          <w:tab w:val="left" w:pos="240"/>
          <w:tab w:val="left" w:pos="993"/>
        </w:tabs>
        <w:spacing w:before="240" w:after="0" w:line="240" w:lineRule="auto"/>
        <w:ind w:left="993" w:hanging="993"/>
        <w:jc w:val="both"/>
        <w:rPr>
          <w:rFonts w:eastAsia="Times New Roman"/>
          <w:lang w:eastAsia="en-GB"/>
        </w:rPr>
      </w:pPr>
      <w:r>
        <w:rPr>
          <w:rFonts w:eastAsia="Times New Roman"/>
          <w:szCs w:val="24"/>
          <w:lang w:eastAsia="en-GB"/>
        </w:rPr>
        <w:tab/>
      </w:r>
      <w:r>
        <w:rPr>
          <w:rFonts w:eastAsia="Times New Roman"/>
          <w:szCs w:val="24"/>
          <w:lang w:eastAsia="en-GB"/>
        </w:rPr>
        <w:tab/>
      </w:r>
      <w:r w:rsidR="00367A99" w:rsidRPr="00447076">
        <w:rPr>
          <w:rFonts w:eastAsia="Times New Roman"/>
          <w:lang w:eastAsia="en-GB"/>
        </w:rPr>
        <w:t xml:space="preserve">The suspension of the implementation of the Framework agreement and of all automatically suspended </w:t>
      </w:r>
      <w:r w:rsidR="00367A99" w:rsidRPr="001E1EF1">
        <w:rPr>
          <w:rFonts w:eastAsia="Times New Roman"/>
          <w:i/>
          <w:iCs/>
          <w:lang w:eastAsia="en-GB"/>
        </w:rPr>
        <w:t>action</w:t>
      </w:r>
      <w:r w:rsidR="00367A99" w:rsidRPr="00447076">
        <w:rPr>
          <w:rFonts w:eastAsia="Times New Roman"/>
          <w:lang w:eastAsia="en-GB"/>
        </w:rPr>
        <w:t xml:space="preserve">s in accordance with </w:t>
      </w:r>
      <w:r w:rsidR="00817C98" w:rsidRPr="00447076">
        <w:rPr>
          <w:rFonts w:eastAsia="Times New Roman"/>
          <w:lang w:eastAsia="en-GB"/>
        </w:rPr>
        <w:t xml:space="preserve">the last subparagraph of </w:t>
      </w:r>
      <w:r w:rsidR="00367A99" w:rsidRPr="00F72560">
        <w:rPr>
          <w:rFonts w:eastAsia="Times New Roman"/>
          <w:lang w:eastAsia="en-GB"/>
        </w:rPr>
        <w:t>Article II.1</w:t>
      </w:r>
      <w:r w:rsidR="00B60B9D" w:rsidRPr="00C41027">
        <w:rPr>
          <w:rFonts w:eastAsia="Times New Roman"/>
          <w:lang w:eastAsia="en-GB"/>
        </w:rPr>
        <w:t>6</w:t>
      </w:r>
      <w:r w:rsidR="00367A99" w:rsidRPr="00C41027">
        <w:rPr>
          <w:rFonts w:eastAsia="Times New Roman"/>
          <w:lang w:eastAsia="en-GB"/>
        </w:rPr>
        <w:t>.2.</w:t>
      </w:r>
      <w:r w:rsidR="00817C98" w:rsidRPr="009A5142">
        <w:rPr>
          <w:rFonts w:eastAsia="Times New Roman"/>
          <w:lang w:eastAsia="en-GB"/>
        </w:rPr>
        <w:t>1</w:t>
      </w:r>
      <w:r w:rsidR="00367A99" w:rsidRPr="00F1277C">
        <w:rPr>
          <w:rFonts w:eastAsia="Times New Roman"/>
          <w:lang w:eastAsia="en-GB"/>
        </w:rPr>
        <w:t xml:space="preserve"> is deemed lifted as from the </w:t>
      </w:r>
      <w:r w:rsidR="00367A99" w:rsidRPr="004D797A">
        <w:rPr>
          <w:rFonts w:eastAsia="Times New Roman"/>
          <w:lang w:eastAsia="en-GB"/>
        </w:rPr>
        <w:t xml:space="preserve">date of the notification by </w:t>
      </w:r>
      <w:r w:rsidR="005464B0" w:rsidRPr="005464B0">
        <w:rPr>
          <w:rFonts w:eastAsia="Times New Roman"/>
          <w:lang w:eastAsia="en-GB"/>
        </w:rPr>
        <w:t>Frontex</w:t>
      </w:r>
      <w:r w:rsidR="005464B0">
        <w:rPr>
          <w:rFonts w:eastAsia="Times New Roman"/>
          <w:lang w:eastAsia="en-GB"/>
        </w:rPr>
        <w:t xml:space="preserve"> </w:t>
      </w:r>
      <w:r w:rsidR="00367A99" w:rsidRPr="005464B0">
        <w:rPr>
          <w:rFonts w:eastAsia="Times New Roman"/>
          <w:lang w:eastAsia="en-GB"/>
        </w:rPr>
        <w:t xml:space="preserve">referred to in </w:t>
      </w:r>
      <w:r w:rsidR="00B60B9D" w:rsidRPr="00F72560">
        <w:rPr>
          <w:rFonts w:eastAsia="Times New Roman"/>
          <w:lang w:eastAsia="en-GB"/>
        </w:rPr>
        <w:t xml:space="preserve">point (a) </w:t>
      </w:r>
      <w:r w:rsidR="00367A99" w:rsidRPr="00C41027">
        <w:rPr>
          <w:rFonts w:eastAsia="Times New Roman"/>
          <w:lang w:eastAsia="en-GB"/>
        </w:rPr>
        <w:t>of Article II.1</w:t>
      </w:r>
      <w:r w:rsidR="00B60B9D" w:rsidRPr="00C41027">
        <w:rPr>
          <w:rFonts w:eastAsia="Times New Roman"/>
          <w:lang w:eastAsia="en-GB"/>
        </w:rPr>
        <w:t>6</w:t>
      </w:r>
      <w:r w:rsidR="00367A99" w:rsidRPr="009A5142">
        <w:rPr>
          <w:rFonts w:eastAsia="Times New Roman"/>
          <w:lang w:eastAsia="en-GB"/>
        </w:rPr>
        <w:t>.2.3. In this case Article II.1</w:t>
      </w:r>
      <w:r w:rsidR="00B60B9D" w:rsidRPr="00F1277C">
        <w:rPr>
          <w:rFonts w:eastAsia="Times New Roman"/>
          <w:lang w:eastAsia="en-GB"/>
        </w:rPr>
        <w:t>6</w:t>
      </w:r>
      <w:r w:rsidR="00367A99" w:rsidRPr="004D797A">
        <w:rPr>
          <w:rFonts w:eastAsia="Times New Roman"/>
          <w:lang w:eastAsia="en-GB"/>
        </w:rPr>
        <w:t xml:space="preserve">.3.2 </w:t>
      </w:r>
      <w:r w:rsidR="00FC5646" w:rsidRPr="003414BB">
        <w:rPr>
          <w:rFonts w:eastAsia="Times New Roman"/>
          <w:lang w:eastAsia="en-GB"/>
        </w:rPr>
        <w:t xml:space="preserve">does </w:t>
      </w:r>
      <w:r w:rsidR="00367A99" w:rsidRPr="005D5B80">
        <w:rPr>
          <w:rFonts w:eastAsia="Times New Roman"/>
          <w:lang w:eastAsia="en-GB"/>
        </w:rPr>
        <w:t>not apply.</w:t>
      </w:r>
    </w:p>
    <w:p w14:paraId="5B8DBD70" w14:textId="13F1B810" w:rsidR="00D71FA9" w:rsidRPr="00C27122" w:rsidRDefault="00367A99" w:rsidP="1FACFAEB">
      <w:pPr>
        <w:tabs>
          <w:tab w:val="left" w:pos="993"/>
        </w:tabs>
        <w:spacing w:before="240" w:after="0" w:line="240" w:lineRule="auto"/>
        <w:ind w:left="993" w:hanging="993"/>
        <w:jc w:val="both"/>
        <w:rPr>
          <w:szCs w:val="24"/>
        </w:rPr>
      </w:pPr>
      <w:r w:rsidRPr="001E1EF1">
        <w:rPr>
          <w:b/>
          <w:bCs/>
        </w:rPr>
        <w:t>II.16.3.2</w:t>
      </w:r>
      <w:r w:rsidR="00B046E8" w:rsidRPr="001E1EF1">
        <w:t xml:space="preserve"> </w:t>
      </w:r>
      <w:r w:rsidR="00B046E8">
        <w:rPr>
          <w:szCs w:val="24"/>
        </w:rPr>
        <w:tab/>
      </w:r>
      <w:r w:rsidR="00D71FA9" w:rsidRPr="00447076">
        <w:t xml:space="preserve">If the implementation of the </w:t>
      </w:r>
      <w:r w:rsidR="00A374C5" w:rsidRPr="00447076">
        <w:t xml:space="preserve">suspended </w:t>
      </w:r>
      <w:r w:rsidR="00D71FA9" w:rsidRPr="001E1EF1">
        <w:rPr>
          <w:i/>
          <w:iCs/>
        </w:rPr>
        <w:t>action</w:t>
      </w:r>
      <w:r w:rsidR="00D71FA9" w:rsidRPr="00447076">
        <w:t xml:space="preserve"> can be resumed and the </w:t>
      </w:r>
      <w:r w:rsidRPr="00F72560">
        <w:t>S</w:t>
      </w:r>
      <w:r w:rsidR="00D71FA9" w:rsidRPr="00C41027">
        <w:t xml:space="preserve">pecific </w:t>
      </w:r>
      <w:r w:rsidRPr="009A5142">
        <w:t>a</w:t>
      </w:r>
      <w:r w:rsidR="00D71FA9" w:rsidRPr="00F1277C">
        <w:t xml:space="preserve">greement has not been terminated, an amendment to the </w:t>
      </w:r>
      <w:r w:rsidRPr="004D797A">
        <w:t>Specific a</w:t>
      </w:r>
      <w:r w:rsidR="00D71FA9" w:rsidRPr="003414BB">
        <w:t>greement must be made in accordance with Article II.13 in order to:</w:t>
      </w:r>
    </w:p>
    <w:p w14:paraId="5B8DBD71" w14:textId="77777777" w:rsidR="00D71FA9" w:rsidRPr="00C27122" w:rsidRDefault="00D71FA9" w:rsidP="001E1EF1">
      <w:pPr>
        <w:numPr>
          <w:ilvl w:val="0"/>
          <w:numId w:val="61"/>
        </w:numPr>
        <w:tabs>
          <w:tab w:val="left" w:pos="851"/>
        </w:tabs>
        <w:spacing w:after="0" w:line="240" w:lineRule="auto"/>
        <w:ind w:left="1560" w:hanging="567"/>
        <w:jc w:val="both"/>
      </w:pPr>
      <w:r w:rsidRPr="00447076">
        <w:t xml:space="preserve">set the date on which the </w:t>
      </w:r>
      <w:r w:rsidRPr="001E1EF1">
        <w:rPr>
          <w:i/>
          <w:iCs/>
        </w:rPr>
        <w:t>action</w:t>
      </w:r>
      <w:r w:rsidRPr="00447076">
        <w:t xml:space="preserve"> is to be resumed;</w:t>
      </w:r>
    </w:p>
    <w:p w14:paraId="5B8DBD72" w14:textId="77777777" w:rsidR="00D71FA9" w:rsidRPr="00C27122" w:rsidRDefault="00D71FA9" w:rsidP="001E1EF1">
      <w:pPr>
        <w:numPr>
          <w:ilvl w:val="0"/>
          <w:numId w:val="61"/>
        </w:numPr>
        <w:tabs>
          <w:tab w:val="left" w:pos="851"/>
        </w:tabs>
        <w:spacing w:after="0" w:line="240" w:lineRule="auto"/>
        <w:ind w:left="1560" w:hanging="567"/>
        <w:jc w:val="both"/>
      </w:pPr>
      <w:r w:rsidRPr="00447076">
        <w:t xml:space="preserve">extend the duration of the </w:t>
      </w:r>
      <w:r w:rsidRPr="001E1EF1">
        <w:rPr>
          <w:i/>
          <w:iCs/>
        </w:rPr>
        <w:t>action</w:t>
      </w:r>
      <w:r w:rsidRPr="00447076">
        <w:t>; and</w:t>
      </w:r>
    </w:p>
    <w:p w14:paraId="5B8DBD73" w14:textId="77777777" w:rsidR="00D71FA9" w:rsidRPr="00C27122" w:rsidRDefault="00D71FA9" w:rsidP="001E1EF1">
      <w:pPr>
        <w:numPr>
          <w:ilvl w:val="0"/>
          <w:numId w:val="61"/>
        </w:numPr>
        <w:tabs>
          <w:tab w:val="left" w:pos="851"/>
        </w:tabs>
        <w:spacing w:after="0" w:line="240" w:lineRule="auto"/>
        <w:ind w:left="1560" w:hanging="567"/>
        <w:jc w:val="both"/>
      </w:pPr>
      <w:r w:rsidRPr="00447076">
        <w:t xml:space="preserve">make other changes necessary to adapt the </w:t>
      </w:r>
      <w:r w:rsidRPr="001E1EF1">
        <w:rPr>
          <w:i/>
          <w:iCs/>
        </w:rPr>
        <w:t>action</w:t>
      </w:r>
      <w:r w:rsidRPr="00447076">
        <w:t xml:space="preserve"> to the new situation.</w:t>
      </w:r>
    </w:p>
    <w:p w14:paraId="5B8DBD74" w14:textId="5286A248" w:rsidR="00D71FA9" w:rsidRPr="00C27122" w:rsidRDefault="00B046E8" w:rsidP="1FACFAEB">
      <w:pPr>
        <w:tabs>
          <w:tab w:val="left" w:pos="851"/>
        </w:tabs>
        <w:spacing w:before="240" w:after="0" w:line="240" w:lineRule="auto"/>
        <w:ind w:left="960" w:hanging="851"/>
        <w:jc w:val="both"/>
        <w:rPr>
          <w:szCs w:val="24"/>
        </w:rPr>
      </w:pPr>
      <w:r>
        <w:rPr>
          <w:szCs w:val="24"/>
        </w:rPr>
        <w:tab/>
      </w:r>
      <w:r>
        <w:rPr>
          <w:szCs w:val="24"/>
        </w:rPr>
        <w:tab/>
      </w:r>
      <w:r w:rsidR="00D71FA9" w:rsidRPr="00447076">
        <w:t>The suspension is lifted with effect from the resumption date set out in the amendment. This date may be before the date on which the amendment enters into force.</w:t>
      </w:r>
    </w:p>
    <w:p w14:paraId="5B8DBD75" w14:textId="77777777" w:rsidR="00D71FA9" w:rsidRPr="00C27122" w:rsidRDefault="00A374C5" w:rsidP="1FACFAEB">
      <w:pPr>
        <w:tabs>
          <w:tab w:val="left" w:pos="851"/>
        </w:tabs>
        <w:spacing w:before="240" w:after="0" w:line="240" w:lineRule="auto"/>
        <w:ind w:left="993" w:hanging="993"/>
        <w:jc w:val="both"/>
        <w:rPr>
          <w:szCs w:val="24"/>
        </w:rPr>
      </w:pPr>
      <w:r w:rsidRPr="001E1EF1">
        <w:rPr>
          <w:b/>
          <w:bCs/>
        </w:rPr>
        <w:t>II.16.3.3</w:t>
      </w:r>
      <w:r w:rsidRPr="00447076">
        <w:t xml:space="preserve"> </w:t>
      </w:r>
      <w:r w:rsidR="005A607F">
        <w:rPr>
          <w:szCs w:val="24"/>
        </w:rPr>
        <w:tab/>
      </w:r>
      <w:r w:rsidR="00D71FA9" w:rsidRPr="00447076">
        <w:t xml:space="preserve">Costs incurred during the period of suspension that relate to the implementation of the suspended </w:t>
      </w:r>
      <w:r w:rsidR="00D71FA9" w:rsidRPr="001E1EF1">
        <w:rPr>
          <w:i/>
          <w:iCs/>
        </w:rPr>
        <w:t>action</w:t>
      </w:r>
      <w:r w:rsidR="00D71FA9" w:rsidRPr="00447076">
        <w:t xml:space="preserve"> or the suspended part of it may not be reimbursed or covered by the grant.  </w:t>
      </w:r>
    </w:p>
    <w:p w14:paraId="5B8DBD76" w14:textId="3DC11F37" w:rsidR="00D71FA9" w:rsidRPr="00C27122" w:rsidRDefault="000F7E93" w:rsidP="1FACFAEB">
      <w:pPr>
        <w:tabs>
          <w:tab w:val="left" w:pos="851"/>
        </w:tabs>
        <w:spacing w:before="240" w:after="0" w:line="240" w:lineRule="auto"/>
        <w:ind w:left="993" w:hanging="851"/>
        <w:jc w:val="both"/>
        <w:rPr>
          <w:szCs w:val="24"/>
        </w:rPr>
      </w:pPr>
      <w:r>
        <w:rPr>
          <w:szCs w:val="24"/>
        </w:rPr>
        <w:lastRenderedPageBreak/>
        <w:tab/>
      </w:r>
      <w:r>
        <w:rPr>
          <w:szCs w:val="24"/>
        </w:rPr>
        <w:tab/>
      </w:r>
      <w:r w:rsidR="00D71FA9" w:rsidRPr="00447076">
        <w:t xml:space="preserve">Suspending implementation of </w:t>
      </w:r>
      <w:r w:rsidR="00A374C5" w:rsidRPr="00447076">
        <w:t>an</w:t>
      </w:r>
      <w:r w:rsidR="00D71FA9" w:rsidRPr="00447076">
        <w:t xml:space="preserve"> </w:t>
      </w:r>
      <w:r w:rsidR="00D71FA9" w:rsidRPr="001E1EF1">
        <w:rPr>
          <w:i/>
          <w:iCs/>
        </w:rPr>
        <w:t>action</w:t>
      </w:r>
      <w:r w:rsidR="00D71FA9" w:rsidRPr="00F72560">
        <w:t xml:space="preserve"> </w:t>
      </w:r>
      <w:r w:rsidR="00A374C5" w:rsidRPr="00C41027">
        <w:t>or implementation of the Framework agreeme</w:t>
      </w:r>
      <w:r w:rsidR="00A374C5" w:rsidRPr="009A5142">
        <w:t xml:space="preserve">nt </w:t>
      </w:r>
      <w:r w:rsidR="00D71FA9" w:rsidRPr="00F1277C">
        <w:t xml:space="preserve">does not affect </w:t>
      </w:r>
      <w:r w:rsidR="005464B0" w:rsidRPr="005464B0">
        <w:t>Frontex</w:t>
      </w:r>
      <w:r w:rsidR="005464B0">
        <w:t xml:space="preserve">’s </w:t>
      </w:r>
      <w:r w:rsidR="00D71FA9" w:rsidRPr="005464B0">
        <w:t xml:space="preserve">right to terminate the </w:t>
      </w:r>
      <w:r w:rsidR="00A374C5" w:rsidRPr="00F72560">
        <w:t>concerned a</w:t>
      </w:r>
      <w:r w:rsidR="00D71FA9" w:rsidRPr="00C41027">
        <w:t>greement in accordance with Article II.17.2, reduce the grant or recover amounts unduly paid in accordance with Articles II.25.4 and II.26.</w:t>
      </w:r>
    </w:p>
    <w:p w14:paraId="5B8DBD77" w14:textId="71E1AB39" w:rsidR="00D71FA9" w:rsidRPr="00C27122" w:rsidRDefault="000F7E93" w:rsidP="1FACFAEB">
      <w:pPr>
        <w:tabs>
          <w:tab w:val="left" w:pos="851"/>
        </w:tabs>
        <w:spacing w:before="240" w:after="0" w:line="240" w:lineRule="auto"/>
        <w:ind w:left="960" w:hanging="851"/>
        <w:jc w:val="both"/>
        <w:rPr>
          <w:szCs w:val="24"/>
        </w:rPr>
      </w:pPr>
      <w:r>
        <w:rPr>
          <w:szCs w:val="24"/>
        </w:rPr>
        <w:tab/>
      </w:r>
      <w:r>
        <w:rPr>
          <w:szCs w:val="24"/>
        </w:rPr>
        <w:tab/>
      </w:r>
      <w:r w:rsidR="00D71FA9" w:rsidRPr="00447076">
        <w:t>Neither party may claim damages due to suspension by the other party.</w:t>
      </w:r>
    </w:p>
    <w:p w14:paraId="5B8DBD78" w14:textId="77777777" w:rsidR="00D71FA9" w:rsidRPr="00C27122" w:rsidRDefault="00D71FA9" w:rsidP="0074305B">
      <w:pPr>
        <w:tabs>
          <w:tab w:val="left" w:pos="1134"/>
        </w:tabs>
        <w:spacing w:after="0" w:line="240" w:lineRule="auto"/>
        <w:ind w:left="1134" w:hanging="1134"/>
        <w:jc w:val="both"/>
        <w:rPr>
          <w:rFonts w:eastAsia="Times New Roman"/>
          <w:b/>
          <w:szCs w:val="24"/>
          <w:lang w:eastAsia="en-GB"/>
        </w:rPr>
      </w:pPr>
    </w:p>
    <w:p w14:paraId="5B8DBD79" w14:textId="26CE72EE" w:rsidR="00363ADE" w:rsidRPr="00C27122" w:rsidRDefault="00363ADE" w:rsidP="00F132EB">
      <w:pPr>
        <w:pStyle w:val="Heading1"/>
      </w:pPr>
      <w:bookmarkStart w:id="163" w:name="_Toc466027176"/>
      <w:bookmarkStart w:id="164" w:name="_Toc479592238"/>
      <w:bookmarkStart w:id="165" w:name="_Toc479592909"/>
      <w:bookmarkStart w:id="166" w:name="_Toc1646077"/>
      <w:bookmarkStart w:id="167" w:name="_Toc2168612"/>
      <w:bookmarkStart w:id="168" w:name="_Toc2168718"/>
      <w:bookmarkStart w:id="169" w:name="_Toc86395044"/>
      <w:r w:rsidRPr="00C27122">
        <w:t>ARTICLE II.1</w:t>
      </w:r>
      <w:r w:rsidR="00367A99" w:rsidRPr="00C27122">
        <w:t>7</w:t>
      </w:r>
      <w:r w:rsidRPr="00C27122">
        <w:t xml:space="preserve"> – TERMINATION OF THE </w:t>
      </w:r>
      <w:r w:rsidR="004B38C0" w:rsidRPr="00C27122">
        <w:t xml:space="preserve">FRAMEWORK </w:t>
      </w:r>
      <w:r w:rsidRPr="00C27122">
        <w:t xml:space="preserve">AGREEMENT </w:t>
      </w:r>
      <w:r w:rsidR="007155E5" w:rsidRPr="00C27122">
        <w:t>AND</w:t>
      </w:r>
      <w:r w:rsidR="004B38C0" w:rsidRPr="00C27122">
        <w:t xml:space="preserve"> </w:t>
      </w:r>
      <w:r w:rsidR="001D2B1D" w:rsidRPr="00C27122">
        <w:t xml:space="preserve">THE </w:t>
      </w:r>
      <w:r w:rsidR="004B38C0" w:rsidRPr="00C27122">
        <w:t>SPECIFIC AGREEMENTS</w:t>
      </w:r>
      <w:bookmarkEnd w:id="163"/>
      <w:bookmarkEnd w:id="164"/>
      <w:bookmarkEnd w:id="165"/>
      <w:bookmarkEnd w:id="166"/>
      <w:bookmarkEnd w:id="167"/>
      <w:bookmarkEnd w:id="168"/>
      <w:bookmarkEnd w:id="169"/>
    </w:p>
    <w:p w14:paraId="5B8DBD7B" w14:textId="77777777" w:rsidR="00363ADE" w:rsidRPr="00C27122" w:rsidRDefault="00363ADE" w:rsidP="00F132EB">
      <w:pPr>
        <w:pStyle w:val="Heading3contract"/>
      </w:pPr>
      <w:r w:rsidRPr="00C27122">
        <w:t>II.1</w:t>
      </w:r>
      <w:r w:rsidR="00F451F9" w:rsidRPr="00C27122">
        <w:t>7</w:t>
      </w:r>
      <w:r w:rsidRPr="00C27122">
        <w:t>.1</w:t>
      </w:r>
      <w:r w:rsidRPr="00C27122">
        <w:tab/>
        <w:t xml:space="preserve">Termination of the </w:t>
      </w:r>
      <w:r w:rsidR="002A4EC1" w:rsidRPr="00C27122">
        <w:t>Framework a</w:t>
      </w:r>
      <w:r w:rsidRPr="00C27122">
        <w:t>greement</w:t>
      </w:r>
      <w:r w:rsidR="002A4EC1" w:rsidRPr="00C27122">
        <w:t xml:space="preserve"> or a Specific agreement </w:t>
      </w:r>
      <w:r w:rsidRPr="00C27122">
        <w:t xml:space="preserve">by the </w:t>
      </w:r>
      <w:r w:rsidR="002A4EC1" w:rsidRPr="00C27122">
        <w:t>partner</w:t>
      </w:r>
    </w:p>
    <w:p w14:paraId="5B8DBD7D" w14:textId="3B2EE946" w:rsidR="00CF2F9F" w:rsidRPr="001E1EF1" w:rsidRDefault="00F451F9" w:rsidP="001E1EF1">
      <w:pPr>
        <w:spacing w:before="240" w:after="0" w:line="240" w:lineRule="auto"/>
        <w:ind w:left="993" w:hanging="993"/>
        <w:jc w:val="both"/>
        <w:rPr>
          <w:rFonts w:eastAsia="Times New Roman"/>
          <w:b/>
          <w:bCs/>
          <w:lang w:eastAsia="en-GB"/>
        </w:rPr>
      </w:pPr>
      <w:r w:rsidRPr="001E1EF1">
        <w:rPr>
          <w:rFonts w:eastAsia="Times New Roman"/>
          <w:b/>
          <w:bCs/>
          <w:snapToGrid w:val="0"/>
          <w:lang w:eastAsia="en-GB"/>
        </w:rPr>
        <w:t>II.17.1.</w:t>
      </w:r>
      <w:r w:rsidR="0076388C" w:rsidRPr="001E1EF1">
        <w:rPr>
          <w:rFonts w:eastAsia="Times New Roman"/>
          <w:b/>
          <w:bCs/>
          <w:snapToGrid w:val="0"/>
          <w:lang w:eastAsia="en-GB"/>
        </w:rPr>
        <w:t>1</w:t>
      </w:r>
      <w:r w:rsidR="00AF2567" w:rsidRPr="00447076">
        <w:rPr>
          <w:rFonts w:eastAsia="Times New Roman"/>
          <w:snapToGrid w:val="0"/>
          <w:lang w:eastAsia="en-GB"/>
        </w:rPr>
        <w:t xml:space="preserve"> </w:t>
      </w:r>
      <w:r w:rsidR="00CF2F9F" w:rsidRPr="00447076">
        <w:rPr>
          <w:rFonts w:eastAsia="Times New Roman"/>
          <w:u w:val="single"/>
          <w:lang w:eastAsia="en-GB"/>
        </w:rPr>
        <w:t>Termination of the Framework agreement</w:t>
      </w:r>
      <w:r w:rsidR="00CF2F9F" w:rsidRPr="00F72560">
        <w:rPr>
          <w:rFonts w:eastAsia="Times New Roman"/>
          <w:lang w:eastAsia="en-GB"/>
        </w:rPr>
        <w:t xml:space="preserve"> </w:t>
      </w:r>
    </w:p>
    <w:p w14:paraId="5B8DBD7F" w14:textId="11B7E365" w:rsidR="00F451F9" w:rsidRPr="001E1EF1" w:rsidRDefault="00F15431" w:rsidP="001E1EF1">
      <w:pPr>
        <w:spacing w:before="240" w:after="0" w:line="240" w:lineRule="auto"/>
        <w:jc w:val="both"/>
        <w:rPr>
          <w:rFonts w:eastAsia="Times New Roman"/>
          <w:lang w:eastAsia="en-GB"/>
        </w:rPr>
      </w:pPr>
      <w:r w:rsidRPr="00447076">
        <w:rPr>
          <w:rFonts w:eastAsia="Times New Roman"/>
          <w:snapToGrid w:val="0"/>
          <w:lang w:eastAsia="en-GB"/>
        </w:rPr>
        <w:t>The partner may terminate the Framework agreement</w:t>
      </w:r>
      <w:r w:rsidR="00CF2F9F" w:rsidRPr="00447076">
        <w:rPr>
          <w:rFonts w:eastAsia="Times New Roman"/>
          <w:lang w:eastAsia="en-GB"/>
        </w:rPr>
        <w:t xml:space="preserve"> without specifying the reasons for termination</w:t>
      </w:r>
      <w:r w:rsidR="00745342" w:rsidRPr="00447076">
        <w:rPr>
          <w:rFonts w:eastAsia="Times New Roman"/>
          <w:snapToGrid w:val="0"/>
          <w:lang w:eastAsia="en-GB"/>
        </w:rPr>
        <w:t>.</w:t>
      </w:r>
    </w:p>
    <w:p w14:paraId="5B8DBD81" w14:textId="34D752CE" w:rsidR="00F15431" w:rsidRPr="001E1EF1" w:rsidRDefault="00F451F9" w:rsidP="001E1EF1">
      <w:pPr>
        <w:spacing w:before="240" w:after="0" w:line="240" w:lineRule="auto"/>
        <w:jc w:val="both"/>
        <w:rPr>
          <w:rFonts w:eastAsia="Times New Roman"/>
          <w:lang w:eastAsia="en-GB"/>
        </w:rPr>
      </w:pPr>
      <w:r w:rsidRPr="001E1EF1">
        <w:rPr>
          <w:rFonts w:eastAsia="Times New Roman"/>
          <w:snapToGrid w:val="0"/>
          <w:lang w:eastAsia="en-GB"/>
        </w:rPr>
        <w:t xml:space="preserve">The partner must send a </w:t>
      </w:r>
      <w:r w:rsidRPr="001E1EF1">
        <w:rPr>
          <w:rFonts w:eastAsia="Times New Roman"/>
          <w:i/>
          <w:iCs/>
          <w:snapToGrid w:val="0"/>
          <w:lang w:eastAsia="en-GB"/>
        </w:rPr>
        <w:t>formal notification</w:t>
      </w:r>
      <w:r w:rsidRPr="001E1EF1">
        <w:rPr>
          <w:rFonts w:eastAsia="Times New Roman"/>
          <w:snapToGrid w:val="0"/>
          <w:lang w:eastAsia="en-GB"/>
        </w:rPr>
        <w:t xml:space="preserve"> of termination to</w:t>
      </w:r>
      <w:r w:rsidR="00863F8A" w:rsidRPr="001E1EF1">
        <w:rPr>
          <w:rFonts w:eastAsia="Times New Roman"/>
          <w:lang w:eastAsia="en-GB"/>
        </w:rPr>
        <w:t xml:space="preserve"> </w:t>
      </w:r>
      <w:r w:rsidR="005464B0" w:rsidRPr="005464B0">
        <w:rPr>
          <w:rFonts w:eastAsia="Times New Roman"/>
          <w:lang w:eastAsia="en-GB"/>
        </w:rPr>
        <w:t>Frontex</w:t>
      </w:r>
      <w:r w:rsidR="005464B0">
        <w:rPr>
          <w:rFonts w:eastAsia="Times New Roman"/>
          <w:lang w:eastAsia="en-GB"/>
        </w:rPr>
        <w:t xml:space="preserve"> </w:t>
      </w:r>
      <w:r w:rsidR="00DC2188" w:rsidRPr="00F72560">
        <w:rPr>
          <w:rFonts w:eastAsia="Times New Roman"/>
          <w:lang w:eastAsia="en-GB"/>
        </w:rPr>
        <w:t xml:space="preserve">stating </w:t>
      </w:r>
      <w:r w:rsidR="00863F8A" w:rsidRPr="00C41027">
        <w:rPr>
          <w:rFonts w:eastAsia="Times New Roman"/>
          <w:lang w:eastAsia="en-GB"/>
        </w:rPr>
        <w:t>the date on which the termination take</w:t>
      </w:r>
      <w:r w:rsidR="00DC2188" w:rsidRPr="00C41027">
        <w:rPr>
          <w:rFonts w:eastAsia="Times New Roman"/>
          <w:lang w:eastAsia="en-GB"/>
        </w:rPr>
        <w:t>s</w:t>
      </w:r>
      <w:r w:rsidR="00863F8A" w:rsidRPr="009A5142">
        <w:rPr>
          <w:rFonts w:eastAsia="Times New Roman"/>
          <w:lang w:eastAsia="en-GB"/>
        </w:rPr>
        <w:t xml:space="preserve"> effect.</w:t>
      </w:r>
      <w:r w:rsidR="00DC2188" w:rsidRPr="00F1277C">
        <w:rPr>
          <w:rFonts w:eastAsia="Times New Roman"/>
          <w:lang w:eastAsia="en-GB"/>
        </w:rPr>
        <w:t xml:space="preserve"> This date must be set after the </w:t>
      </w:r>
      <w:r w:rsidR="00DC2188" w:rsidRPr="001E1EF1">
        <w:rPr>
          <w:rFonts w:eastAsia="Times New Roman"/>
          <w:i/>
          <w:iCs/>
          <w:lang w:eastAsia="en-GB"/>
        </w:rPr>
        <w:t>formal notification</w:t>
      </w:r>
      <w:r w:rsidR="00DC2188" w:rsidRPr="003414BB">
        <w:rPr>
          <w:rFonts w:eastAsia="Times New Roman"/>
          <w:lang w:eastAsia="en-GB"/>
        </w:rPr>
        <w:t>.</w:t>
      </w:r>
      <w:r w:rsidR="00863F8A" w:rsidRPr="005D5B80">
        <w:rPr>
          <w:rFonts w:eastAsia="Times New Roman"/>
          <w:lang w:eastAsia="en-GB"/>
        </w:rPr>
        <w:t xml:space="preserve"> </w:t>
      </w:r>
    </w:p>
    <w:p w14:paraId="5B8DBD83" w14:textId="569B5FAC" w:rsidR="00CF2F9F" w:rsidRPr="001E1EF1" w:rsidRDefault="007E3056" w:rsidP="001E1EF1">
      <w:pPr>
        <w:spacing w:before="240" w:after="0" w:line="240" w:lineRule="auto"/>
        <w:jc w:val="both"/>
        <w:rPr>
          <w:rFonts w:eastAsia="Times New Roman"/>
          <w:u w:val="single"/>
          <w:lang w:eastAsia="en-GB"/>
        </w:rPr>
      </w:pPr>
      <w:r w:rsidRPr="001E1EF1">
        <w:rPr>
          <w:rFonts w:eastAsia="Times New Roman"/>
          <w:b/>
          <w:bCs/>
          <w:lang w:eastAsia="en-GB"/>
        </w:rPr>
        <w:t>II.17.1.2</w:t>
      </w:r>
      <w:r w:rsidR="00AF2567" w:rsidRPr="001E1EF1">
        <w:rPr>
          <w:rFonts w:eastAsia="Times New Roman"/>
          <w:lang w:eastAsia="en-GB"/>
        </w:rPr>
        <w:t xml:space="preserve"> </w:t>
      </w:r>
      <w:r w:rsidRPr="001E1EF1">
        <w:rPr>
          <w:rFonts w:eastAsia="Times New Roman"/>
          <w:u w:val="single"/>
          <w:lang w:eastAsia="en-GB"/>
        </w:rPr>
        <w:t>Termination</w:t>
      </w:r>
      <w:r w:rsidR="00CF2F9F" w:rsidRPr="001E1EF1">
        <w:rPr>
          <w:rFonts w:eastAsia="Times New Roman"/>
          <w:u w:val="single"/>
          <w:lang w:eastAsia="en-GB"/>
        </w:rPr>
        <w:t xml:space="preserve"> of a Specific agreement </w:t>
      </w:r>
    </w:p>
    <w:p w14:paraId="5B8DBD85" w14:textId="77777777" w:rsidR="00F451F9" w:rsidRPr="001E1EF1" w:rsidRDefault="00F451F9" w:rsidP="001E1EF1">
      <w:pPr>
        <w:spacing w:before="240" w:after="0" w:line="240" w:lineRule="auto"/>
        <w:jc w:val="both"/>
        <w:rPr>
          <w:rFonts w:eastAsia="Times New Roman"/>
          <w:lang w:eastAsia="en-GB"/>
        </w:rPr>
      </w:pPr>
      <w:r w:rsidRPr="00447076">
        <w:rPr>
          <w:rFonts w:eastAsia="Times New Roman"/>
          <w:lang w:eastAsia="en-GB"/>
        </w:rPr>
        <w:t>T</w:t>
      </w:r>
      <w:r w:rsidR="00363ADE" w:rsidRPr="00447076">
        <w:rPr>
          <w:rFonts w:eastAsia="Times New Roman"/>
          <w:lang w:eastAsia="en-GB"/>
        </w:rPr>
        <w:t xml:space="preserve">he </w:t>
      </w:r>
      <w:r w:rsidR="004B38C0" w:rsidRPr="00447076">
        <w:rPr>
          <w:rFonts w:eastAsia="Times New Roman"/>
          <w:lang w:eastAsia="en-GB"/>
        </w:rPr>
        <w:t>partner</w:t>
      </w:r>
      <w:r w:rsidR="00363ADE" w:rsidRPr="00447076">
        <w:rPr>
          <w:rFonts w:eastAsia="Times New Roman"/>
          <w:lang w:eastAsia="en-GB"/>
        </w:rPr>
        <w:t xml:space="preserve"> may terminate </w:t>
      </w:r>
      <w:r w:rsidR="00863F8A" w:rsidRPr="00F72560">
        <w:rPr>
          <w:rFonts w:eastAsia="Times New Roman"/>
          <w:lang w:eastAsia="en-GB"/>
        </w:rPr>
        <w:t>a Specific a</w:t>
      </w:r>
      <w:r w:rsidR="00363ADE" w:rsidRPr="00F72560">
        <w:rPr>
          <w:rFonts w:eastAsia="Times New Roman"/>
          <w:lang w:eastAsia="en-GB"/>
        </w:rPr>
        <w:t>greement</w:t>
      </w:r>
      <w:r w:rsidRPr="00C41027">
        <w:rPr>
          <w:rFonts w:eastAsia="Times New Roman"/>
          <w:lang w:eastAsia="en-GB"/>
        </w:rPr>
        <w:t>.</w:t>
      </w:r>
    </w:p>
    <w:p w14:paraId="5B8DBD87" w14:textId="439069CD" w:rsidR="00F451F9" w:rsidRPr="00C27122" w:rsidRDefault="00F451F9" w:rsidP="1FACFAEB">
      <w:pPr>
        <w:spacing w:before="240" w:after="0" w:line="240" w:lineRule="auto"/>
        <w:jc w:val="both"/>
        <w:rPr>
          <w:szCs w:val="24"/>
        </w:rPr>
      </w:pPr>
      <w:r w:rsidRPr="001E1EF1">
        <w:t xml:space="preserve">The partner must send a </w:t>
      </w:r>
      <w:r w:rsidRPr="001E1EF1">
        <w:rPr>
          <w:i/>
          <w:iCs/>
        </w:rPr>
        <w:t>formal notification</w:t>
      </w:r>
      <w:r w:rsidRPr="001E1EF1">
        <w:t xml:space="preserve"> of termination to </w:t>
      </w:r>
      <w:r w:rsidR="005464B0" w:rsidRPr="005464B0">
        <w:t>Frontex</w:t>
      </w:r>
      <w:r w:rsidRPr="005464B0">
        <w:t>, stating:</w:t>
      </w:r>
    </w:p>
    <w:p w14:paraId="5B8DBD88" w14:textId="77777777" w:rsidR="00F451F9" w:rsidRPr="00C27122" w:rsidRDefault="00F451F9" w:rsidP="001E1EF1">
      <w:pPr>
        <w:numPr>
          <w:ilvl w:val="0"/>
          <w:numId w:val="151"/>
        </w:numPr>
        <w:spacing w:after="0" w:line="240" w:lineRule="auto"/>
        <w:ind w:left="851" w:hanging="567"/>
        <w:jc w:val="both"/>
      </w:pPr>
      <w:r w:rsidRPr="00447076">
        <w:t>the reasons for termination; and</w:t>
      </w:r>
    </w:p>
    <w:p w14:paraId="5B8DBD89" w14:textId="77777777" w:rsidR="00F451F9" w:rsidRPr="00C27122" w:rsidRDefault="00F451F9" w:rsidP="001E1EF1">
      <w:pPr>
        <w:numPr>
          <w:ilvl w:val="0"/>
          <w:numId w:val="151"/>
        </w:numPr>
        <w:spacing w:after="0" w:line="240" w:lineRule="auto"/>
        <w:ind w:left="851" w:hanging="567"/>
        <w:jc w:val="both"/>
      </w:pPr>
      <w:r w:rsidRPr="00447076">
        <w:t>the date on which the termination takes effect.</w:t>
      </w:r>
      <w:r w:rsidRPr="00447076" w:rsidDel="006D727F">
        <w:t xml:space="preserve"> </w:t>
      </w:r>
      <w:r w:rsidRPr="00447076">
        <w:t xml:space="preserve">This date must be set after the </w:t>
      </w:r>
      <w:r w:rsidRPr="001E1EF1">
        <w:rPr>
          <w:i/>
          <w:iCs/>
        </w:rPr>
        <w:t>formal notification.</w:t>
      </w:r>
    </w:p>
    <w:p w14:paraId="5B8DBD8A" w14:textId="1637A375" w:rsidR="00F451F9" w:rsidRPr="00C27122" w:rsidRDefault="00F451F9" w:rsidP="1FACFAEB">
      <w:pPr>
        <w:spacing w:before="240" w:after="0" w:line="240" w:lineRule="auto"/>
        <w:jc w:val="both"/>
        <w:rPr>
          <w:szCs w:val="24"/>
        </w:rPr>
      </w:pPr>
      <w:r w:rsidRPr="00447076">
        <w:t xml:space="preserve">If the </w:t>
      </w:r>
      <w:r w:rsidR="001E5562" w:rsidRPr="00447076">
        <w:t>partner</w:t>
      </w:r>
      <w:r w:rsidRPr="00447076">
        <w:t xml:space="preserve"> does not state the reasons for the termination or if </w:t>
      </w:r>
      <w:r w:rsidR="0077576C" w:rsidRPr="0077576C">
        <w:t>Frontex</w:t>
      </w:r>
      <w:r w:rsidR="0077576C">
        <w:t xml:space="preserve"> </w:t>
      </w:r>
      <w:r w:rsidRPr="00447076">
        <w:t xml:space="preserve">considers that the reasons do not justify termination, the </w:t>
      </w:r>
      <w:r w:rsidR="00FE1E8F" w:rsidRPr="00F72560">
        <w:t>Specific a</w:t>
      </w:r>
      <w:r w:rsidRPr="00F72560">
        <w:t>greement is considered to have been terminated improperly.</w:t>
      </w:r>
    </w:p>
    <w:p w14:paraId="5B8DBD8B" w14:textId="77777777" w:rsidR="00C31239" w:rsidRPr="001E1EF1" w:rsidRDefault="00F451F9" w:rsidP="001E1EF1">
      <w:pPr>
        <w:spacing w:before="240" w:after="0" w:line="240" w:lineRule="auto"/>
        <w:jc w:val="both"/>
        <w:rPr>
          <w:rFonts w:eastAsia="Times New Roman"/>
          <w:lang w:eastAsia="en-GB"/>
        </w:rPr>
      </w:pPr>
      <w:r w:rsidRPr="00447076">
        <w:t xml:space="preserve">The termination takes effect on the day specified in the </w:t>
      </w:r>
      <w:r w:rsidRPr="001E1EF1">
        <w:rPr>
          <w:i/>
          <w:iCs/>
        </w:rPr>
        <w:t>formal notification</w:t>
      </w:r>
      <w:r w:rsidR="00363ADE" w:rsidRPr="00447076">
        <w:rPr>
          <w:rFonts w:eastAsia="Times New Roman"/>
          <w:lang w:eastAsia="en-GB"/>
        </w:rPr>
        <w:t>.</w:t>
      </w:r>
    </w:p>
    <w:p w14:paraId="5B8DBD8C" w14:textId="77777777" w:rsidR="00363ADE" w:rsidRPr="00C27122" w:rsidRDefault="00363ADE" w:rsidP="006360F5">
      <w:pPr>
        <w:spacing w:after="0" w:line="240" w:lineRule="auto"/>
        <w:jc w:val="both"/>
        <w:rPr>
          <w:rFonts w:eastAsia="Times New Roman"/>
          <w:szCs w:val="24"/>
          <w:lang w:eastAsia="en-GB"/>
        </w:rPr>
      </w:pPr>
    </w:p>
    <w:p w14:paraId="5B8DBD8D" w14:textId="6F868C01" w:rsidR="00363ADE" w:rsidRPr="00C27122" w:rsidRDefault="00363ADE" w:rsidP="126A9ACB">
      <w:pPr>
        <w:pStyle w:val="Heading3contract"/>
      </w:pPr>
      <w:r w:rsidRPr="00C27122">
        <w:t>II.1</w:t>
      </w:r>
      <w:r w:rsidR="00F451F9" w:rsidRPr="00C27122">
        <w:t>7</w:t>
      </w:r>
      <w:r w:rsidRPr="00C27122">
        <w:t>.2</w:t>
      </w:r>
      <w:r w:rsidRPr="00C27122">
        <w:tab/>
        <w:t xml:space="preserve">Termination </w:t>
      </w:r>
      <w:r w:rsidR="009529B2" w:rsidRPr="00C27122">
        <w:t xml:space="preserve">of </w:t>
      </w:r>
      <w:r w:rsidR="002A4EC1" w:rsidRPr="00C27122">
        <w:t xml:space="preserve">the Framework agreement or a Specific agreement </w:t>
      </w:r>
      <w:r w:rsidRPr="00C27122">
        <w:t xml:space="preserve">by </w:t>
      </w:r>
      <w:r w:rsidR="002F674E" w:rsidRPr="002F674E">
        <w:t>Frontex</w:t>
      </w:r>
    </w:p>
    <w:p w14:paraId="51A2C824" w14:textId="77777777" w:rsidR="002F674E" w:rsidRPr="00C27122" w:rsidRDefault="002F674E" w:rsidP="00F132EB">
      <w:pPr>
        <w:pStyle w:val="Heading3contract"/>
      </w:pPr>
    </w:p>
    <w:p w14:paraId="5B8DBD8F" w14:textId="7201BC2C" w:rsidR="00CF2F9F" w:rsidRPr="001E1EF1" w:rsidRDefault="00363ADE" w:rsidP="001E1EF1">
      <w:pPr>
        <w:tabs>
          <w:tab w:val="left" w:pos="1134"/>
        </w:tabs>
        <w:spacing w:after="0" w:line="240" w:lineRule="auto"/>
        <w:ind w:left="1134" w:hanging="1134"/>
        <w:jc w:val="both"/>
        <w:rPr>
          <w:rFonts w:eastAsia="Times New Roman"/>
          <w:b/>
          <w:bCs/>
          <w:lang w:eastAsia="en-GB"/>
        </w:rPr>
      </w:pPr>
      <w:r w:rsidRPr="001E1EF1">
        <w:rPr>
          <w:rFonts w:eastAsia="Times New Roman"/>
          <w:b/>
          <w:bCs/>
          <w:lang w:eastAsia="en-GB"/>
        </w:rPr>
        <w:t>II.1</w:t>
      </w:r>
      <w:r w:rsidR="00F451F9" w:rsidRPr="001E1EF1">
        <w:rPr>
          <w:rFonts w:eastAsia="Times New Roman"/>
          <w:b/>
          <w:bCs/>
          <w:lang w:eastAsia="en-GB"/>
        </w:rPr>
        <w:t>7</w:t>
      </w:r>
      <w:r w:rsidRPr="001E1EF1">
        <w:rPr>
          <w:rFonts w:eastAsia="Times New Roman"/>
          <w:b/>
          <w:bCs/>
          <w:lang w:eastAsia="en-GB"/>
        </w:rPr>
        <w:t>.2.1</w:t>
      </w:r>
      <w:r w:rsidRPr="00447076">
        <w:rPr>
          <w:rFonts w:eastAsia="Times New Roman"/>
          <w:lang w:eastAsia="en-GB"/>
        </w:rPr>
        <w:t xml:space="preserve"> </w:t>
      </w:r>
      <w:r w:rsidR="00B16961" w:rsidRPr="00F72560">
        <w:rPr>
          <w:rFonts w:eastAsia="Times New Roman"/>
          <w:lang w:eastAsia="en-GB"/>
        </w:rPr>
        <w:t xml:space="preserve"> </w:t>
      </w:r>
      <w:r w:rsidR="00734FC5" w:rsidRPr="00F72560">
        <w:rPr>
          <w:rFonts w:eastAsia="Times New Roman"/>
          <w:lang w:eastAsia="en-GB"/>
        </w:rPr>
        <w:t xml:space="preserve"> </w:t>
      </w:r>
      <w:r w:rsidR="006E0F80" w:rsidRPr="00C41027">
        <w:rPr>
          <w:rFonts w:eastAsia="Times New Roman"/>
          <w:lang w:eastAsia="en-GB"/>
        </w:rPr>
        <w:t xml:space="preserve">  </w:t>
      </w:r>
      <w:r w:rsidR="00CF2F9F" w:rsidRPr="001E1EF1">
        <w:rPr>
          <w:rFonts w:eastAsia="Times New Roman"/>
          <w:b/>
          <w:bCs/>
          <w:lang w:eastAsia="en-GB"/>
        </w:rPr>
        <w:t>Termination of the Framework agreement</w:t>
      </w:r>
      <w:r w:rsidR="00CF2F9F" w:rsidRPr="009A5142">
        <w:rPr>
          <w:rFonts w:eastAsia="Times New Roman"/>
          <w:lang w:eastAsia="en-GB"/>
        </w:rPr>
        <w:t xml:space="preserve"> </w:t>
      </w:r>
    </w:p>
    <w:p w14:paraId="5B8DBD90" w14:textId="7633B783" w:rsidR="00CF2F9F" w:rsidRPr="00643E44" w:rsidRDefault="00CF2F9F" w:rsidP="002A2815">
      <w:pPr>
        <w:tabs>
          <w:tab w:val="left" w:pos="1134"/>
        </w:tabs>
        <w:spacing w:after="0" w:line="240" w:lineRule="auto"/>
        <w:ind w:left="1134" w:hanging="1134"/>
        <w:jc w:val="both"/>
        <w:rPr>
          <w:rFonts w:eastAsia="Times New Roman"/>
          <w:b/>
          <w:szCs w:val="24"/>
          <w:lang w:eastAsia="en-GB"/>
        </w:rPr>
      </w:pPr>
    </w:p>
    <w:p w14:paraId="5B8DBD91" w14:textId="17B5EDAA" w:rsidR="00F451F9" w:rsidRPr="001E1EF1" w:rsidRDefault="002F674E" w:rsidP="001E1EF1">
      <w:pPr>
        <w:spacing w:before="240" w:after="0" w:line="240" w:lineRule="auto"/>
        <w:jc w:val="both"/>
        <w:rPr>
          <w:rFonts w:eastAsia="Times New Roman"/>
          <w:lang w:eastAsia="en-GB"/>
        </w:rPr>
      </w:pPr>
      <w:r w:rsidRPr="002F674E">
        <w:rPr>
          <w:rFonts w:eastAsia="Times New Roman"/>
          <w:lang w:eastAsia="en-GB"/>
        </w:rPr>
        <w:t>Frontex</w:t>
      </w:r>
      <w:r>
        <w:rPr>
          <w:rFonts w:eastAsia="Times New Roman"/>
          <w:lang w:eastAsia="en-GB"/>
        </w:rPr>
        <w:t xml:space="preserve"> </w:t>
      </w:r>
      <w:r w:rsidR="009A1D73" w:rsidRPr="00447076">
        <w:rPr>
          <w:rFonts w:eastAsia="Times New Roman"/>
          <w:lang w:eastAsia="en-GB"/>
        </w:rPr>
        <w:t>may terminate the Framework agreement</w:t>
      </w:r>
      <w:r w:rsidR="00CF2F9F" w:rsidRPr="00447076">
        <w:rPr>
          <w:rFonts w:eastAsia="Times New Roman"/>
          <w:lang w:eastAsia="en-GB"/>
        </w:rPr>
        <w:t xml:space="preserve"> without specifying the reasons for termination</w:t>
      </w:r>
      <w:r w:rsidR="00F451F9" w:rsidRPr="00F72560">
        <w:rPr>
          <w:rFonts w:eastAsia="Times New Roman"/>
          <w:lang w:eastAsia="en-GB"/>
        </w:rPr>
        <w:t>.</w:t>
      </w:r>
    </w:p>
    <w:p w14:paraId="5B8DBD93" w14:textId="64133639" w:rsidR="009A1D73" w:rsidRPr="001E1EF1" w:rsidRDefault="002F674E" w:rsidP="001E1EF1">
      <w:pPr>
        <w:spacing w:before="240" w:after="0" w:line="240" w:lineRule="auto"/>
        <w:jc w:val="both"/>
        <w:rPr>
          <w:rFonts w:eastAsia="Times New Roman"/>
          <w:lang w:eastAsia="en-GB"/>
        </w:rPr>
      </w:pPr>
      <w:r w:rsidRPr="002F674E">
        <w:rPr>
          <w:rFonts w:eastAsia="Times New Roman"/>
          <w:snapToGrid w:val="0"/>
          <w:lang w:eastAsia="en-GB"/>
        </w:rPr>
        <w:t>Frontex</w:t>
      </w:r>
      <w:r>
        <w:rPr>
          <w:rFonts w:eastAsia="Times New Roman"/>
          <w:snapToGrid w:val="0"/>
          <w:lang w:eastAsia="en-GB"/>
        </w:rPr>
        <w:t xml:space="preserve"> </w:t>
      </w:r>
      <w:r w:rsidR="00F451F9" w:rsidRPr="001E1EF1">
        <w:rPr>
          <w:rFonts w:eastAsia="Times New Roman"/>
          <w:snapToGrid w:val="0"/>
          <w:lang w:eastAsia="en-GB"/>
        </w:rPr>
        <w:t xml:space="preserve">must send a </w:t>
      </w:r>
      <w:r w:rsidR="00F451F9" w:rsidRPr="001E1EF1">
        <w:rPr>
          <w:rFonts w:eastAsia="Times New Roman"/>
          <w:i/>
          <w:iCs/>
          <w:snapToGrid w:val="0"/>
          <w:lang w:eastAsia="en-GB"/>
        </w:rPr>
        <w:t>formal notification</w:t>
      </w:r>
      <w:r w:rsidR="00F451F9" w:rsidRPr="001E1EF1">
        <w:rPr>
          <w:rFonts w:eastAsia="Times New Roman"/>
          <w:snapToGrid w:val="0"/>
          <w:lang w:eastAsia="en-GB"/>
        </w:rPr>
        <w:t xml:space="preserve"> of termination to</w:t>
      </w:r>
      <w:r w:rsidR="00F451F9" w:rsidRPr="001E1EF1">
        <w:rPr>
          <w:rFonts w:eastAsia="Times New Roman"/>
          <w:lang w:eastAsia="en-GB"/>
        </w:rPr>
        <w:t xml:space="preserve"> the </w:t>
      </w:r>
      <w:r w:rsidR="00583D76" w:rsidRPr="001E1EF1">
        <w:rPr>
          <w:rFonts w:eastAsia="Times New Roman"/>
          <w:lang w:eastAsia="en-GB"/>
        </w:rPr>
        <w:t>p</w:t>
      </w:r>
      <w:r w:rsidR="00F451F9" w:rsidRPr="001E1EF1">
        <w:rPr>
          <w:rFonts w:eastAsia="Times New Roman"/>
          <w:lang w:eastAsia="en-GB"/>
        </w:rPr>
        <w:t>artner specifying the</w:t>
      </w:r>
      <w:r w:rsidR="00633802" w:rsidRPr="001E1EF1">
        <w:rPr>
          <w:rFonts w:eastAsia="Times New Roman"/>
          <w:lang w:eastAsia="en-GB"/>
        </w:rPr>
        <w:t xml:space="preserve"> </w:t>
      </w:r>
      <w:r w:rsidR="00F451F9" w:rsidRPr="001E1EF1">
        <w:rPr>
          <w:rFonts w:eastAsia="Times New Roman"/>
          <w:lang w:eastAsia="en-GB"/>
        </w:rPr>
        <w:t>date on which the termination take</w:t>
      </w:r>
      <w:r w:rsidR="00094E47" w:rsidRPr="001E1EF1">
        <w:rPr>
          <w:rFonts w:eastAsia="Times New Roman"/>
          <w:lang w:eastAsia="en-GB"/>
        </w:rPr>
        <w:t>s</w:t>
      </w:r>
      <w:r w:rsidR="00F451F9" w:rsidRPr="001E1EF1">
        <w:rPr>
          <w:rFonts w:eastAsia="Times New Roman"/>
          <w:lang w:eastAsia="en-GB"/>
        </w:rPr>
        <w:t xml:space="preserve"> effect. The notification must be sent before the termination is due to take effect. </w:t>
      </w:r>
    </w:p>
    <w:p w14:paraId="5B8DBD94" w14:textId="794574C0" w:rsidR="00AA3351" w:rsidRPr="00AF2567" w:rsidRDefault="00AA3351" w:rsidP="006360F5">
      <w:pPr>
        <w:tabs>
          <w:tab w:val="left" w:pos="1134"/>
        </w:tabs>
        <w:spacing w:after="0" w:line="240" w:lineRule="auto"/>
        <w:jc w:val="both"/>
        <w:rPr>
          <w:rFonts w:eastAsia="Times New Roman"/>
          <w:b/>
          <w:szCs w:val="24"/>
          <w:lang w:eastAsia="en-GB"/>
        </w:rPr>
      </w:pPr>
    </w:p>
    <w:p w14:paraId="5B8DBD95" w14:textId="31F04939" w:rsidR="00633802" w:rsidRPr="001E1EF1" w:rsidRDefault="00934CD7" w:rsidP="001E1EF1">
      <w:pPr>
        <w:tabs>
          <w:tab w:val="left" w:pos="1134"/>
        </w:tabs>
        <w:spacing w:after="0" w:line="240" w:lineRule="auto"/>
        <w:ind w:left="1134" w:hanging="1134"/>
        <w:jc w:val="both"/>
        <w:rPr>
          <w:rFonts w:eastAsia="Times New Roman"/>
          <w:lang w:eastAsia="en-GB"/>
        </w:rPr>
      </w:pPr>
      <w:r w:rsidRPr="001E1EF1">
        <w:rPr>
          <w:rFonts w:eastAsia="Times New Roman"/>
          <w:b/>
          <w:bCs/>
          <w:lang w:eastAsia="en-GB"/>
        </w:rPr>
        <w:lastRenderedPageBreak/>
        <w:t>II.17.2.2</w:t>
      </w:r>
      <w:r w:rsidR="00734FC5" w:rsidRPr="002A2815">
        <w:rPr>
          <w:rFonts w:eastAsia="Times New Roman"/>
          <w:b/>
          <w:szCs w:val="24"/>
          <w:lang w:eastAsia="en-GB"/>
        </w:rPr>
        <w:tab/>
      </w:r>
      <w:r w:rsidR="006E0F80" w:rsidRPr="001E1EF1">
        <w:rPr>
          <w:rFonts w:eastAsia="Times New Roman"/>
          <w:b/>
          <w:bCs/>
          <w:lang w:eastAsia="en-GB"/>
        </w:rPr>
        <w:t xml:space="preserve">Termination of the Framework agreement or a Specific agreement </w:t>
      </w:r>
      <w:r w:rsidR="00B26356" w:rsidRPr="001E1EF1">
        <w:rPr>
          <w:rFonts w:eastAsia="Times New Roman"/>
          <w:b/>
          <w:bCs/>
          <w:lang w:eastAsia="en-GB"/>
        </w:rPr>
        <w:t xml:space="preserve">based on </w:t>
      </w:r>
      <w:r w:rsidR="006E0F80" w:rsidRPr="001E1EF1">
        <w:rPr>
          <w:rFonts w:eastAsia="Times New Roman"/>
          <w:b/>
          <w:bCs/>
          <w:lang w:eastAsia="en-GB"/>
        </w:rPr>
        <w:t>explicit g</w:t>
      </w:r>
      <w:r w:rsidR="00633802" w:rsidRPr="001E1EF1">
        <w:rPr>
          <w:rFonts w:eastAsia="Times New Roman"/>
          <w:b/>
          <w:bCs/>
          <w:lang w:eastAsia="en-GB"/>
        </w:rPr>
        <w:t xml:space="preserve">rounds </w:t>
      </w:r>
    </w:p>
    <w:p w14:paraId="5B8DBD97" w14:textId="22D9E659" w:rsidR="00363ADE" w:rsidRPr="001E1EF1" w:rsidRDefault="002F674E" w:rsidP="001E1EF1">
      <w:pPr>
        <w:tabs>
          <w:tab w:val="left" w:pos="1134"/>
        </w:tabs>
        <w:spacing w:before="240" w:after="0" w:line="240" w:lineRule="auto"/>
        <w:ind w:left="1134" w:hanging="1134"/>
        <w:jc w:val="both"/>
        <w:rPr>
          <w:rFonts w:eastAsia="Times New Roman"/>
          <w:lang w:eastAsia="en-GB"/>
        </w:rPr>
      </w:pPr>
      <w:r w:rsidRPr="002F674E">
        <w:rPr>
          <w:rFonts w:eastAsia="Times New Roman"/>
          <w:lang w:eastAsia="en-GB"/>
        </w:rPr>
        <w:t>Frontex</w:t>
      </w:r>
      <w:r>
        <w:rPr>
          <w:rFonts w:eastAsia="Times New Roman"/>
          <w:lang w:eastAsia="en-GB"/>
        </w:rPr>
        <w:t xml:space="preserve"> </w:t>
      </w:r>
      <w:r w:rsidR="00363ADE" w:rsidRPr="001E1EF1">
        <w:rPr>
          <w:rFonts w:eastAsia="Times New Roman"/>
          <w:lang w:eastAsia="en-GB"/>
        </w:rPr>
        <w:t xml:space="preserve">may terminate the </w:t>
      </w:r>
      <w:r w:rsidR="00863F8A" w:rsidRPr="001E1EF1">
        <w:rPr>
          <w:rFonts w:eastAsia="Times New Roman"/>
          <w:lang w:eastAsia="en-GB"/>
        </w:rPr>
        <w:t>Framework a</w:t>
      </w:r>
      <w:r w:rsidR="00363ADE" w:rsidRPr="001E1EF1">
        <w:rPr>
          <w:rFonts w:eastAsia="Times New Roman"/>
          <w:lang w:eastAsia="en-GB"/>
        </w:rPr>
        <w:t>greement</w:t>
      </w:r>
      <w:r w:rsidR="005F6D4E" w:rsidRPr="001E1EF1">
        <w:rPr>
          <w:rFonts w:eastAsia="Times New Roman"/>
          <w:lang w:eastAsia="en-GB"/>
        </w:rPr>
        <w:t xml:space="preserve"> or a </w:t>
      </w:r>
      <w:r w:rsidR="00863F8A" w:rsidRPr="001E1EF1">
        <w:rPr>
          <w:rFonts w:eastAsia="Times New Roman"/>
          <w:lang w:eastAsia="en-GB"/>
        </w:rPr>
        <w:t>Specific agreement</w:t>
      </w:r>
      <w:r w:rsidR="00363ADE" w:rsidRPr="001E1EF1">
        <w:rPr>
          <w:rFonts w:eastAsia="Times New Roman"/>
          <w:lang w:eastAsia="en-GB"/>
        </w:rPr>
        <w:t xml:space="preserve"> </w:t>
      </w:r>
      <w:r w:rsidR="00734FC5" w:rsidRPr="001E1EF1">
        <w:rPr>
          <w:rFonts w:eastAsia="Times New Roman"/>
          <w:lang w:eastAsia="en-GB"/>
        </w:rPr>
        <w:t>if</w:t>
      </w:r>
      <w:r w:rsidR="00363ADE" w:rsidRPr="001E1EF1">
        <w:rPr>
          <w:rFonts w:eastAsia="Times New Roman"/>
          <w:lang w:eastAsia="en-GB"/>
        </w:rPr>
        <w:t xml:space="preserve">: </w:t>
      </w:r>
    </w:p>
    <w:p w14:paraId="5B8DBD99" w14:textId="4FD74805" w:rsidR="00363ADE" w:rsidRPr="001E1EF1" w:rsidRDefault="00363ADE" w:rsidP="001E1EF1">
      <w:pPr>
        <w:numPr>
          <w:ilvl w:val="0"/>
          <w:numId w:val="12"/>
        </w:numPr>
        <w:tabs>
          <w:tab w:val="left" w:pos="851"/>
        </w:tabs>
        <w:spacing w:before="240" w:after="0" w:line="240" w:lineRule="auto"/>
        <w:ind w:left="851" w:hanging="567"/>
        <w:jc w:val="both"/>
        <w:rPr>
          <w:rFonts w:eastAsia="Times New Roman"/>
          <w:color w:val="000000" w:themeColor="text1"/>
          <w:lang w:eastAsia="en-GB"/>
        </w:rPr>
      </w:pPr>
      <w:r w:rsidRPr="001E1EF1">
        <w:rPr>
          <w:rFonts w:eastAsia="Times New Roman"/>
          <w:color w:val="000000"/>
          <w:lang w:eastAsia="en-GB"/>
        </w:rPr>
        <w:t xml:space="preserve">a change to the </w:t>
      </w:r>
      <w:r w:rsidR="00863F8A" w:rsidRPr="001E1EF1">
        <w:rPr>
          <w:rFonts w:eastAsia="Times New Roman"/>
          <w:color w:val="000000"/>
          <w:lang w:eastAsia="en-GB"/>
        </w:rPr>
        <w:t xml:space="preserve">partner’s </w:t>
      </w:r>
      <w:r w:rsidRPr="001E1EF1">
        <w:rPr>
          <w:rFonts w:eastAsia="Times New Roman"/>
          <w:color w:val="000000"/>
          <w:lang w:eastAsia="en-GB"/>
        </w:rPr>
        <w:t xml:space="preserve">legal, financial, technical, organisational or ownership situation is likely to affect the implementation of </w:t>
      </w:r>
      <w:r w:rsidR="00863F8A" w:rsidRPr="001E1EF1">
        <w:rPr>
          <w:rFonts w:eastAsia="Times New Roman"/>
          <w:color w:val="000000"/>
          <w:lang w:eastAsia="en-GB"/>
        </w:rPr>
        <w:t>the Framework agreement or the</w:t>
      </w:r>
      <w:r w:rsidR="00863F8A" w:rsidRPr="001E1EF1">
        <w:rPr>
          <w:rFonts w:eastAsia="Times New Roman"/>
          <w:lang w:eastAsia="en-GB"/>
        </w:rPr>
        <w:t xml:space="preserve"> Specific agreement</w:t>
      </w:r>
      <w:r w:rsidR="00863F8A" w:rsidRPr="001E1EF1" w:rsidDel="00863F8A">
        <w:rPr>
          <w:rFonts w:eastAsia="Times New Roman"/>
          <w:color w:val="000000"/>
          <w:lang w:eastAsia="en-GB"/>
        </w:rPr>
        <w:t xml:space="preserve"> </w:t>
      </w:r>
      <w:r w:rsidRPr="001E1EF1">
        <w:rPr>
          <w:rFonts w:eastAsia="Times New Roman"/>
          <w:color w:val="000000"/>
          <w:lang w:eastAsia="en-GB"/>
        </w:rPr>
        <w:t xml:space="preserve">substantially or calls into question </w:t>
      </w:r>
      <w:r w:rsidR="002F674E" w:rsidRPr="002F674E">
        <w:rPr>
          <w:rFonts w:eastAsia="Times New Roman"/>
          <w:color w:val="000000"/>
          <w:lang w:eastAsia="en-GB"/>
        </w:rPr>
        <w:t>Frontex</w:t>
      </w:r>
      <w:r w:rsidR="002F674E">
        <w:rPr>
          <w:rFonts w:eastAsia="Times New Roman"/>
          <w:color w:val="000000"/>
          <w:lang w:eastAsia="en-GB"/>
        </w:rPr>
        <w:t xml:space="preserve">’s </w:t>
      </w:r>
      <w:r w:rsidR="00623DA4" w:rsidRPr="001E1EF1">
        <w:rPr>
          <w:rFonts w:eastAsia="Times New Roman"/>
          <w:lang w:eastAsia="en-GB"/>
        </w:rPr>
        <w:t xml:space="preserve">decision to </w:t>
      </w:r>
      <w:r w:rsidR="0002260F" w:rsidRPr="001E1EF1">
        <w:rPr>
          <w:rFonts w:eastAsia="Times New Roman"/>
          <w:lang w:eastAsia="en-GB"/>
        </w:rPr>
        <w:t>establish</w:t>
      </w:r>
      <w:r w:rsidR="00623DA4" w:rsidRPr="001E1EF1">
        <w:rPr>
          <w:rFonts w:eastAsia="Times New Roman"/>
          <w:lang w:eastAsia="en-GB"/>
        </w:rPr>
        <w:t xml:space="preserve"> </w:t>
      </w:r>
      <w:r w:rsidR="00A02EE1" w:rsidRPr="001E1EF1">
        <w:rPr>
          <w:rFonts w:eastAsia="Times New Roman"/>
          <w:lang w:eastAsia="en-GB"/>
        </w:rPr>
        <w:t>the</w:t>
      </w:r>
      <w:r w:rsidR="00623DA4" w:rsidRPr="001E1EF1">
        <w:rPr>
          <w:rFonts w:eastAsia="Times New Roman"/>
          <w:lang w:eastAsia="en-GB"/>
        </w:rPr>
        <w:t xml:space="preserve"> framework partnership or to award </w:t>
      </w:r>
      <w:r w:rsidR="006241C0" w:rsidRPr="001E1EF1">
        <w:rPr>
          <w:rFonts w:eastAsia="Times New Roman"/>
          <w:lang w:eastAsia="en-GB"/>
        </w:rPr>
        <w:t>the</w:t>
      </w:r>
      <w:r w:rsidR="00623DA4" w:rsidRPr="001E1EF1">
        <w:rPr>
          <w:rFonts w:eastAsia="Times New Roman"/>
          <w:lang w:eastAsia="en-GB"/>
        </w:rPr>
        <w:t xml:space="preserve"> specific </w:t>
      </w:r>
      <w:r w:rsidR="002D2D67" w:rsidRPr="002D2D67">
        <w:rPr>
          <w:rFonts w:eastAsia="Times New Roman"/>
          <w:lang w:eastAsia="en-GB"/>
        </w:rPr>
        <w:t>agreement</w:t>
      </w:r>
      <w:r w:rsidR="00D838EF" w:rsidRPr="00D92B6C">
        <w:t xml:space="preserve">, or a change regarding the exclusion situations listed in Article 136 of Regulation (EU) </w:t>
      </w:r>
      <w:r w:rsidR="00D838EF" w:rsidRPr="002A2815">
        <w:t>2018/1046, that calls into question the decision to award the grant</w:t>
      </w:r>
      <w:r w:rsidRPr="00447076">
        <w:rPr>
          <w:rFonts w:eastAsia="Times New Roman"/>
          <w:color w:val="000000"/>
          <w:lang w:eastAsia="en-GB"/>
        </w:rPr>
        <w:t>;</w:t>
      </w:r>
    </w:p>
    <w:p w14:paraId="6DD9567D" w14:textId="7A7B793C" w:rsidR="00881056" w:rsidRPr="001E1EF1" w:rsidRDefault="00881056" w:rsidP="001E1EF1">
      <w:pPr>
        <w:numPr>
          <w:ilvl w:val="0"/>
          <w:numId w:val="12"/>
        </w:numPr>
        <w:tabs>
          <w:tab w:val="left" w:pos="851"/>
        </w:tabs>
        <w:spacing w:before="240" w:after="0" w:line="240" w:lineRule="auto"/>
        <w:ind w:left="851" w:hanging="567"/>
        <w:jc w:val="both"/>
        <w:rPr>
          <w:rFonts w:eastAsia="Times New Roman"/>
          <w:color w:val="000000" w:themeColor="text1"/>
          <w:lang w:eastAsia="en-GB"/>
        </w:rPr>
      </w:pPr>
      <w:r w:rsidRPr="00447076">
        <w:rPr>
          <w:rFonts w:eastAsia="Times New Roman"/>
          <w:color w:val="000000"/>
          <w:lang w:eastAsia="en-GB"/>
        </w:rPr>
        <w:t xml:space="preserve">partner </w:t>
      </w:r>
      <w:r w:rsidRPr="002A2815">
        <w:t xml:space="preserve">, any </w:t>
      </w:r>
      <w:r w:rsidRPr="001E1EF1">
        <w:rPr>
          <w:i/>
          <w:iCs/>
        </w:rPr>
        <w:t>related person</w:t>
      </w:r>
      <w:r w:rsidRPr="002A2815">
        <w:t xml:space="preserve"> or any natural person who is essential for the award or for the implementation of the Agreement</w:t>
      </w:r>
      <w:r w:rsidRPr="00881056">
        <w:t xml:space="preserve"> have committed serious </w:t>
      </w:r>
      <w:r w:rsidRPr="001E1EF1">
        <w:rPr>
          <w:i/>
          <w:iCs/>
        </w:rPr>
        <w:t>breach of obligations</w:t>
      </w:r>
      <w:r w:rsidRPr="00205981">
        <w:t xml:space="preserve">, including improper implementation of </w:t>
      </w:r>
      <w:r w:rsidRPr="00447076">
        <w:rPr>
          <w:rFonts w:eastAsia="Times New Roman"/>
          <w:color w:val="000000"/>
          <w:lang w:eastAsia="en-GB"/>
        </w:rPr>
        <w:t xml:space="preserve">an </w:t>
      </w:r>
      <w:r w:rsidRPr="001E1EF1">
        <w:rPr>
          <w:rFonts w:eastAsia="Times New Roman"/>
          <w:i/>
          <w:iCs/>
          <w:color w:val="000000"/>
          <w:lang w:eastAsia="en-GB"/>
        </w:rPr>
        <w:t>action</w:t>
      </w:r>
      <w:r w:rsidRPr="00447076">
        <w:rPr>
          <w:rFonts w:eastAsia="Times New Roman"/>
          <w:color w:val="000000"/>
          <w:lang w:eastAsia="en-GB"/>
        </w:rPr>
        <w:t xml:space="preserve"> as described in Annex I of the Specific agreement;</w:t>
      </w:r>
    </w:p>
    <w:p w14:paraId="5B8DBD9B" w14:textId="77777777" w:rsidR="00B67AD8" w:rsidRPr="001E1EF1" w:rsidRDefault="00B67AD8" w:rsidP="001E1EF1">
      <w:pPr>
        <w:numPr>
          <w:ilvl w:val="0"/>
          <w:numId w:val="12"/>
        </w:numPr>
        <w:tabs>
          <w:tab w:val="left" w:pos="851"/>
          <w:tab w:val="left" w:pos="1701"/>
        </w:tabs>
        <w:spacing w:before="240" w:after="0" w:line="240" w:lineRule="auto"/>
        <w:ind w:left="851" w:hanging="567"/>
        <w:jc w:val="both"/>
        <w:rPr>
          <w:rFonts w:eastAsia="Times New Roman"/>
          <w:color w:val="000000" w:themeColor="text1"/>
          <w:lang w:eastAsia="en-GB"/>
        </w:rPr>
      </w:pPr>
      <w:r w:rsidRPr="00447076">
        <w:rPr>
          <w:rFonts w:eastAsia="Times New Roman"/>
          <w:color w:val="000000"/>
          <w:lang w:eastAsia="en-GB"/>
        </w:rPr>
        <w:t xml:space="preserve">the implementation of </w:t>
      </w:r>
      <w:r w:rsidR="00AF12E4" w:rsidRPr="00447076">
        <w:rPr>
          <w:rFonts w:eastAsia="Times New Roman"/>
          <w:color w:val="000000"/>
          <w:lang w:eastAsia="en-GB"/>
        </w:rPr>
        <w:t xml:space="preserve">an </w:t>
      </w:r>
      <w:r w:rsidRPr="001E1EF1">
        <w:rPr>
          <w:rFonts w:eastAsia="Times New Roman"/>
          <w:i/>
          <w:iCs/>
          <w:color w:val="000000"/>
          <w:lang w:eastAsia="en-GB"/>
        </w:rPr>
        <w:t>action</w:t>
      </w:r>
      <w:r w:rsidRPr="00447076">
        <w:rPr>
          <w:rFonts w:eastAsia="Times New Roman"/>
          <w:color w:val="000000"/>
          <w:lang w:eastAsia="en-GB"/>
        </w:rPr>
        <w:t xml:space="preserve"> is prevented or suspended due to</w:t>
      </w:r>
      <w:r w:rsidR="00363ADE" w:rsidRPr="00F72560">
        <w:rPr>
          <w:rFonts w:eastAsia="Times New Roman"/>
          <w:color w:val="000000"/>
          <w:lang w:eastAsia="en-GB"/>
        </w:rPr>
        <w:t xml:space="preserve"> </w:t>
      </w:r>
      <w:r w:rsidR="00363ADE" w:rsidRPr="001E1EF1">
        <w:rPr>
          <w:rFonts w:eastAsia="Times New Roman"/>
          <w:i/>
          <w:iCs/>
          <w:color w:val="000000"/>
          <w:lang w:eastAsia="en-GB"/>
        </w:rPr>
        <w:t>force majeure</w:t>
      </w:r>
      <w:r w:rsidRPr="00C41027">
        <w:rPr>
          <w:rFonts w:eastAsia="Times New Roman"/>
          <w:color w:val="000000"/>
          <w:lang w:eastAsia="en-GB"/>
        </w:rPr>
        <w:t xml:space="preserve"> or exceptional</w:t>
      </w:r>
      <w:r w:rsidR="00745342" w:rsidRPr="00C41027">
        <w:rPr>
          <w:rFonts w:eastAsia="Times New Roman"/>
          <w:color w:val="000000"/>
          <w:lang w:eastAsia="en-GB"/>
        </w:rPr>
        <w:t xml:space="preserve"> circumstances and either:</w:t>
      </w:r>
      <w:r w:rsidRPr="009A5142">
        <w:rPr>
          <w:rFonts w:eastAsia="Times New Roman"/>
          <w:color w:val="000000"/>
          <w:lang w:eastAsia="en-GB"/>
        </w:rPr>
        <w:t xml:space="preserve"> </w:t>
      </w:r>
    </w:p>
    <w:p w14:paraId="5B8DBD9C" w14:textId="77777777" w:rsidR="00B67AD8" w:rsidRPr="001E1EF1" w:rsidRDefault="00B67AD8" w:rsidP="001E1EF1">
      <w:pPr>
        <w:numPr>
          <w:ilvl w:val="0"/>
          <w:numId w:val="152"/>
        </w:numPr>
        <w:tabs>
          <w:tab w:val="left" w:pos="1418"/>
        </w:tabs>
        <w:spacing w:after="0" w:line="240" w:lineRule="auto"/>
        <w:ind w:left="1418" w:hanging="567"/>
        <w:jc w:val="both"/>
        <w:rPr>
          <w:rFonts w:eastAsia="Times New Roman"/>
          <w:color w:val="000000" w:themeColor="text1"/>
          <w:lang w:eastAsia="en-GB"/>
        </w:rPr>
      </w:pPr>
      <w:r w:rsidRPr="00447076">
        <w:rPr>
          <w:rFonts w:eastAsia="Times New Roman"/>
          <w:color w:val="000000"/>
          <w:lang w:eastAsia="en-GB"/>
        </w:rPr>
        <w:t>resumption is impossible; or</w:t>
      </w:r>
    </w:p>
    <w:p w14:paraId="5B8DBD9D" w14:textId="10F2D4D7" w:rsidR="00363ADE" w:rsidRPr="001E1EF1" w:rsidRDefault="00B67AD8" w:rsidP="001E1EF1">
      <w:pPr>
        <w:numPr>
          <w:ilvl w:val="0"/>
          <w:numId w:val="152"/>
        </w:numPr>
        <w:tabs>
          <w:tab w:val="left" w:pos="1418"/>
        </w:tabs>
        <w:spacing w:after="0" w:line="240" w:lineRule="auto"/>
        <w:ind w:left="1418" w:hanging="567"/>
        <w:jc w:val="both"/>
        <w:rPr>
          <w:rFonts w:eastAsia="Times New Roman"/>
          <w:color w:val="000000" w:themeColor="text1"/>
          <w:lang w:eastAsia="en-GB"/>
        </w:rPr>
      </w:pPr>
      <w:r w:rsidRPr="00447076">
        <w:rPr>
          <w:rFonts w:eastAsia="Times New Roman"/>
          <w:color w:val="000000"/>
          <w:lang w:eastAsia="en-GB"/>
        </w:rPr>
        <w:t xml:space="preserve">the necessary changes </w:t>
      </w:r>
      <w:r w:rsidR="00363ADE" w:rsidRPr="00447076">
        <w:rPr>
          <w:rFonts w:eastAsia="Times New Roman"/>
          <w:color w:val="000000"/>
          <w:lang w:eastAsia="en-GB"/>
        </w:rPr>
        <w:t xml:space="preserve">to the </w:t>
      </w:r>
      <w:r w:rsidR="00A30A73" w:rsidRPr="00447076">
        <w:rPr>
          <w:rFonts w:eastAsia="Times New Roman"/>
          <w:color w:val="000000"/>
          <w:lang w:eastAsia="en-GB"/>
        </w:rPr>
        <w:t xml:space="preserve">Framework agreement or the </w:t>
      </w:r>
      <w:r w:rsidR="005C1252" w:rsidRPr="00447076">
        <w:rPr>
          <w:rFonts w:eastAsia="Times New Roman"/>
          <w:color w:val="000000"/>
          <w:lang w:eastAsia="en-GB"/>
        </w:rPr>
        <w:t>Specific a</w:t>
      </w:r>
      <w:r w:rsidR="00363ADE" w:rsidRPr="00F72560">
        <w:rPr>
          <w:rFonts w:eastAsia="Times New Roman"/>
          <w:color w:val="000000"/>
          <w:lang w:eastAsia="en-GB"/>
        </w:rPr>
        <w:t xml:space="preserve">greement would </w:t>
      </w:r>
      <w:r w:rsidR="00363ADE" w:rsidRPr="00C41027">
        <w:rPr>
          <w:rFonts w:eastAsia="Times New Roman"/>
          <w:lang w:eastAsia="en-GB"/>
        </w:rPr>
        <w:t xml:space="preserve">call into question the decision </w:t>
      </w:r>
      <w:r w:rsidR="00F5581F" w:rsidRPr="00C41027">
        <w:rPr>
          <w:rFonts w:eastAsia="Times New Roman"/>
          <w:lang w:eastAsia="en-GB"/>
        </w:rPr>
        <w:t xml:space="preserve">to </w:t>
      </w:r>
      <w:r w:rsidR="0002260F" w:rsidRPr="009A5142">
        <w:rPr>
          <w:rFonts w:eastAsia="Times New Roman"/>
          <w:lang w:eastAsia="en-GB"/>
        </w:rPr>
        <w:t>establish</w:t>
      </w:r>
      <w:r w:rsidR="00A02EE1" w:rsidRPr="00F1277C">
        <w:rPr>
          <w:rFonts w:eastAsia="Times New Roman"/>
          <w:lang w:eastAsia="en-GB"/>
        </w:rPr>
        <w:t xml:space="preserve"> the</w:t>
      </w:r>
      <w:r w:rsidR="00A30A73" w:rsidRPr="004D797A">
        <w:rPr>
          <w:rFonts w:eastAsia="Times New Roman"/>
          <w:lang w:eastAsia="en-GB"/>
        </w:rPr>
        <w:t xml:space="preserve"> framework partnership or </w:t>
      </w:r>
      <w:r w:rsidR="00F5581F" w:rsidRPr="003414BB">
        <w:rPr>
          <w:rFonts w:eastAsia="Times New Roman"/>
          <w:lang w:eastAsia="en-GB"/>
        </w:rPr>
        <w:t>to</w:t>
      </w:r>
      <w:r w:rsidR="00A30A73" w:rsidRPr="005D5B80">
        <w:rPr>
          <w:rFonts w:eastAsia="Times New Roman"/>
          <w:lang w:eastAsia="en-GB"/>
        </w:rPr>
        <w:t xml:space="preserve"> </w:t>
      </w:r>
      <w:r w:rsidR="00363ADE" w:rsidRPr="008B56F2">
        <w:rPr>
          <w:rFonts w:eastAsia="Times New Roman"/>
          <w:lang w:eastAsia="en-GB"/>
        </w:rPr>
        <w:t xml:space="preserve">award the </w:t>
      </w:r>
      <w:r w:rsidR="00A30A73" w:rsidRPr="007F32CD">
        <w:rPr>
          <w:rFonts w:eastAsia="Times New Roman"/>
          <w:lang w:eastAsia="en-GB"/>
        </w:rPr>
        <w:t xml:space="preserve">specific </w:t>
      </w:r>
      <w:r w:rsidR="002D2D67" w:rsidRPr="002D2D67">
        <w:rPr>
          <w:rFonts w:eastAsia="Times New Roman"/>
          <w:lang w:eastAsia="en-GB"/>
        </w:rPr>
        <w:t>agreement</w:t>
      </w:r>
      <w:r w:rsidR="00363ADE" w:rsidRPr="00447076">
        <w:rPr>
          <w:rFonts w:eastAsia="Times New Roman"/>
          <w:lang w:eastAsia="en-GB"/>
        </w:rPr>
        <w:t xml:space="preserve"> or </w:t>
      </w:r>
      <w:r w:rsidR="00745342" w:rsidRPr="00447076">
        <w:rPr>
          <w:rFonts w:eastAsia="Times New Roman"/>
          <w:lang w:eastAsia="en-GB"/>
        </w:rPr>
        <w:t xml:space="preserve">be contrary to the </w:t>
      </w:r>
      <w:r w:rsidR="00363ADE" w:rsidRPr="00447076">
        <w:rPr>
          <w:rFonts w:eastAsia="Times New Roman"/>
          <w:lang w:eastAsia="en-GB"/>
        </w:rPr>
        <w:t>equal treatment of applicants;</w:t>
      </w:r>
    </w:p>
    <w:p w14:paraId="180DB00E" w14:textId="2FA382D2" w:rsidR="00D838EF" w:rsidRPr="00205981" w:rsidRDefault="00B67AD8" w:rsidP="001E1EF1">
      <w:pPr>
        <w:numPr>
          <w:ilvl w:val="0"/>
          <w:numId w:val="12"/>
        </w:numPr>
        <w:tabs>
          <w:tab w:val="left" w:pos="851"/>
        </w:tabs>
        <w:spacing w:before="240" w:after="0" w:line="240" w:lineRule="auto"/>
        <w:ind w:left="851" w:hanging="567"/>
        <w:jc w:val="both"/>
      </w:pPr>
      <w:r w:rsidRPr="00447076">
        <w:rPr>
          <w:rFonts w:eastAsia="Times New Roman"/>
          <w:color w:val="000000"/>
          <w:lang w:eastAsia="en-GB"/>
        </w:rPr>
        <w:t xml:space="preserve">the partner or </w:t>
      </w:r>
      <w:r w:rsidR="00D838EF" w:rsidRPr="00447076">
        <w:rPr>
          <w:rFonts w:eastAsia="Times New Roman"/>
          <w:color w:val="000000"/>
          <w:lang w:eastAsia="en-GB"/>
        </w:rPr>
        <w:t xml:space="preserve">a natural or legal </w:t>
      </w:r>
      <w:r w:rsidRPr="00447076">
        <w:rPr>
          <w:rFonts w:eastAsia="Times New Roman"/>
          <w:color w:val="000000"/>
          <w:lang w:eastAsia="en-GB"/>
        </w:rPr>
        <w:t xml:space="preserve">person that assumes unlimited liability for the debts of the partner </w:t>
      </w:r>
    </w:p>
    <w:p w14:paraId="531332C6" w14:textId="77777777" w:rsidR="000F7E93" w:rsidRDefault="00D838EF" w:rsidP="001E1EF1">
      <w:pPr>
        <w:numPr>
          <w:ilvl w:val="2"/>
          <w:numId w:val="153"/>
        </w:numPr>
        <w:spacing w:after="0" w:line="240" w:lineRule="auto"/>
        <w:ind w:left="1418" w:hanging="567"/>
        <w:jc w:val="both"/>
      </w:pPr>
      <w:r w:rsidRPr="00447076">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5B8DBD9E" w14:textId="2665B132" w:rsidR="00B67AD8" w:rsidRPr="00F132EB" w:rsidRDefault="00D838EF" w:rsidP="001E1EF1">
      <w:pPr>
        <w:numPr>
          <w:ilvl w:val="2"/>
          <w:numId w:val="153"/>
        </w:numPr>
        <w:spacing w:after="0" w:line="240" w:lineRule="auto"/>
        <w:ind w:left="1418" w:hanging="567"/>
        <w:jc w:val="both"/>
      </w:pPr>
      <w:r w:rsidRPr="00447076">
        <w:t xml:space="preserve">is in </w:t>
      </w:r>
      <w:r w:rsidRPr="001E1EF1">
        <w:rPr>
          <w:i/>
          <w:iCs/>
        </w:rPr>
        <w:t>breach of its obligations</w:t>
      </w:r>
      <w:r w:rsidRPr="00447076">
        <w:t xml:space="preserve"> relating to the payment of taxes or social security contributions in accordance with the applicable law;</w:t>
      </w:r>
      <w:r w:rsidR="00B67AD8" w:rsidRPr="00447076">
        <w:rPr>
          <w:rFonts w:eastAsia="Times New Roman"/>
          <w:color w:val="000000"/>
          <w:lang w:eastAsia="en-GB"/>
        </w:rPr>
        <w:t>;</w:t>
      </w:r>
    </w:p>
    <w:p w14:paraId="6FFF305B" w14:textId="3A06C296" w:rsidR="00D838EF" w:rsidRPr="00205981" w:rsidRDefault="00B67AD8" w:rsidP="00F132EB">
      <w:pPr>
        <w:numPr>
          <w:ilvl w:val="0"/>
          <w:numId w:val="12"/>
        </w:numPr>
        <w:tabs>
          <w:tab w:val="left" w:pos="851"/>
        </w:tabs>
        <w:spacing w:before="240" w:after="0" w:line="240" w:lineRule="auto"/>
        <w:ind w:left="851" w:hanging="567"/>
        <w:jc w:val="both"/>
      </w:pPr>
      <w:r w:rsidRPr="00447076">
        <w:rPr>
          <w:rFonts w:eastAsia="Times New Roman"/>
          <w:color w:val="000000"/>
          <w:lang w:eastAsia="en-GB"/>
        </w:rPr>
        <w:t xml:space="preserve">the partner or any </w:t>
      </w:r>
      <w:r w:rsidRPr="001E1EF1">
        <w:rPr>
          <w:rFonts w:eastAsia="Times New Roman"/>
          <w:i/>
          <w:iCs/>
          <w:color w:val="000000"/>
          <w:lang w:eastAsia="en-GB"/>
        </w:rPr>
        <w:t>related person</w:t>
      </w:r>
      <w:r w:rsidRPr="00447076">
        <w:rPr>
          <w:rFonts w:eastAsia="Times New Roman"/>
          <w:color w:val="000000"/>
          <w:lang w:eastAsia="en-GB"/>
        </w:rPr>
        <w:t xml:space="preserve">  or </w:t>
      </w:r>
      <w:r w:rsidR="00D838EF" w:rsidRPr="00205981">
        <w:t>any natural person who is essential for the award or for the implementation of the Agreement has committed:</w:t>
      </w:r>
    </w:p>
    <w:p w14:paraId="2BEF0181" w14:textId="77777777" w:rsidR="00D838EF" w:rsidRPr="00205981" w:rsidRDefault="00D838EF" w:rsidP="000F7E93">
      <w:pPr>
        <w:numPr>
          <w:ilvl w:val="0"/>
          <w:numId w:val="125"/>
        </w:numPr>
        <w:spacing w:after="0" w:line="240" w:lineRule="auto"/>
        <w:ind w:left="1418" w:hanging="567"/>
        <w:jc w:val="both"/>
      </w:pPr>
      <w:r w:rsidRPr="001E1EF1">
        <w:rPr>
          <w:i/>
          <w:iCs/>
        </w:rPr>
        <w:t>grave professional misconduct</w:t>
      </w:r>
      <w:r w:rsidRPr="00205981">
        <w:t xml:space="preserve"> proven by any means;</w:t>
      </w:r>
    </w:p>
    <w:p w14:paraId="0B1981D1" w14:textId="77777777" w:rsidR="00D838EF" w:rsidRPr="00205981" w:rsidRDefault="00D838EF" w:rsidP="00F132EB">
      <w:pPr>
        <w:numPr>
          <w:ilvl w:val="0"/>
          <w:numId w:val="125"/>
        </w:numPr>
        <w:spacing w:after="0" w:line="240" w:lineRule="auto"/>
        <w:ind w:left="1418" w:hanging="567"/>
        <w:jc w:val="both"/>
      </w:pPr>
      <w:r w:rsidRPr="001E1EF1">
        <w:rPr>
          <w:i/>
          <w:iCs/>
        </w:rPr>
        <w:t>fraud</w:t>
      </w:r>
      <w:r w:rsidRPr="00205981">
        <w:t>;</w:t>
      </w:r>
    </w:p>
    <w:p w14:paraId="6C95DB22" w14:textId="77777777" w:rsidR="00D838EF" w:rsidRPr="00205981" w:rsidRDefault="00D838EF" w:rsidP="00F132EB">
      <w:pPr>
        <w:numPr>
          <w:ilvl w:val="0"/>
          <w:numId w:val="125"/>
        </w:numPr>
        <w:spacing w:after="0" w:line="240" w:lineRule="auto"/>
        <w:ind w:left="1418" w:hanging="567"/>
        <w:jc w:val="both"/>
      </w:pPr>
      <w:r w:rsidRPr="00205981">
        <w:t>corruption;</w:t>
      </w:r>
    </w:p>
    <w:p w14:paraId="4C0487A2" w14:textId="77777777" w:rsidR="00D838EF" w:rsidRPr="00205981" w:rsidRDefault="00D838EF" w:rsidP="00F132EB">
      <w:pPr>
        <w:numPr>
          <w:ilvl w:val="0"/>
          <w:numId w:val="125"/>
        </w:numPr>
        <w:spacing w:after="0" w:line="240" w:lineRule="auto"/>
        <w:ind w:left="1418" w:hanging="567"/>
        <w:jc w:val="both"/>
      </w:pPr>
      <w:r w:rsidRPr="00205981">
        <w:t>conduct related to criminal organisations;</w:t>
      </w:r>
    </w:p>
    <w:p w14:paraId="64D43B6C" w14:textId="77777777" w:rsidR="00D838EF" w:rsidRPr="00205981" w:rsidRDefault="00D838EF" w:rsidP="00F132EB">
      <w:pPr>
        <w:numPr>
          <w:ilvl w:val="0"/>
          <w:numId w:val="125"/>
        </w:numPr>
        <w:spacing w:after="0" w:line="240" w:lineRule="auto"/>
        <w:ind w:left="1418" w:hanging="567"/>
        <w:jc w:val="both"/>
      </w:pPr>
      <w:r w:rsidRPr="00205981">
        <w:t>money laundering;</w:t>
      </w:r>
    </w:p>
    <w:p w14:paraId="6FF9EE5C" w14:textId="77777777" w:rsidR="00984A46" w:rsidRDefault="00D838EF" w:rsidP="00F132EB">
      <w:pPr>
        <w:numPr>
          <w:ilvl w:val="0"/>
          <w:numId w:val="125"/>
        </w:numPr>
        <w:spacing w:after="0" w:line="240" w:lineRule="auto"/>
        <w:ind w:left="1418" w:hanging="567"/>
        <w:jc w:val="both"/>
      </w:pPr>
      <w:r w:rsidRPr="00205981">
        <w:t>terrorism-related crimes (including terrorism financing);</w:t>
      </w:r>
    </w:p>
    <w:p w14:paraId="78084501" w14:textId="7EBBD263" w:rsidR="00D838EF" w:rsidRPr="00F132EB" w:rsidRDefault="00D838EF" w:rsidP="00F132EB">
      <w:pPr>
        <w:numPr>
          <w:ilvl w:val="0"/>
          <w:numId w:val="125"/>
        </w:numPr>
        <w:spacing w:after="0" w:line="240" w:lineRule="auto"/>
        <w:ind w:left="1418" w:hanging="567"/>
        <w:jc w:val="both"/>
      </w:pPr>
      <w:r w:rsidRPr="00205981">
        <w:t>child labour or other offences concerning trafficking of human beings</w:t>
      </w:r>
      <w:r w:rsidR="00B67AD8" w:rsidRPr="00447076">
        <w:rPr>
          <w:rFonts w:eastAsia="Times New Roman"/>
          <w:color w:val="000000"/>
          <w:lang w:eastAsia="en-GB"/>
        </w:rPr>
        <w:t>;</w:t>
      </w:r>
    </w:p>
    <w:p w14:paraId="5B8DBDA0" w14:textId="4EDBFA98" w:rsidR="00B67AD8" w:rsidRPr="001E1EF1" w:rsidRDefault="002F674E" w:rsidP="001E1EF1">
      <w:pPr>
        <w:numPr>
          <w:ilvl w:val="0"/>
          <w:numId w:val="12"/>
        </w:numPr>
        <w:tabs>
          <w:tab w:val="left" w:pos="851"/>
        </w:tabs>
        <w:spacing w:before="240" w:after="0" w:line="240" w:lineRule="auto"/>
        <w:ind w:left="851" w:hanging="567"/>
        <w:jc w:val="both"/>
        <w:rPr>
          <w:rFonts w:eastAsia="Times New Roman"/>
          <w:color w:val="000000" w:themeColor="text1"/>
          <w:lang w:eastAsia="en-GB"/>
        </w:rPr>
      </w:pPr>
      <w:r>
        <w:rPr>
          <w:rFonts w:eastAsia="Times New Roman"/>
          <w:color w:val="000000"/>
          <w:lang w:eastAsia="en-GB"/>
        </w:rPr>
        <w:t>Frontex</w:t>
      </w:r>
      <w:r w:rsidR="00B67AD8" w:rsidRPr="00447076">
        <w:rPr>
          <w:rFonts w:eastAsia="Times New Roman"/>
          <w:color w:val="000000"/>
          <w:lang w:eastAsia="en-GB"/>
        </w:rPr>
        <w:t xml:space="preserve"> has evidence that </w:t>
      </w:r>
      <w:r w:rsidR="00B67AD8" w:rsidRPr="001E1EF1">
        <w:rPr>
          <w:rFonts w:eastAsia="Times New Roman"/>
          <w:color w:val="000000"/>
          <w:lang w:eastAsia="en-GB"/>
        </w:rPr>
        <w:t>the</w:t>
      </w:r>
      <w:r w:rsidR="00B67AD8" w:rsidRPr="00447076">
        <w:rPr>
          <w:rFonts w:eastAsia="Times New Roman"/>
          <w:color w:val="000000"/>
          <w:lang w:eastAsia="en-GB"/>
        </w:rPr>
        <w:t xml:space="preserve"> partner or any </w:t>
      </w:r>
      <w:r w:rsidR="00B67AD8" w:rsidRPr="001E1EF1">
        <w:rPr>
          <w:rFonts w:eastAsia="Times New Roman"/>
          <w:i/>
          <w:iCs/>
          <w:color w:val="000000"/>
          <w:lang w:eastAsia="en-GB"/>
        </w:rPr>
        <w:t>related person</w:t>
      </w:r>
      <w:r w:rsidR="00FD1043" w:rsidRPr="00F72560">
        <w:t xml:space="preserve"> or any natural person who is essential for the award or for the implementation of the </w:t>
      </w:r>
      <w:r w:rsidR="00AC4CA0" w:rsidRPr="00C41027">
        <w:t xml:space="preserve">Framework </w:t>
      </w:r>
      <w:r w:rsidR="00AD22A9" w:rsidRPr="00C41027">
        <w:t xml:space="preserve">Partnership </w:t>
      </w:r>
      <w:r w:rsidR="000458E0" w:rsidRPr="009A5142">
        <w:t>a</w:t>
      </w:r>
      <w:r w:rsidR="00AD22A9" w:rsidRPr="00F1277C">
        <w:t xml:space="preserve">greement </w:t>
      </w:r>
      <w:r w:rsidR="004D1492" w:rsidRPr="004D797A">
        <w:t>or</w:t>
      </w:r>
      <w:r w:rsidR="00AC4CA0" w:rsidRPr="003414BB">
        <w:t xml:space="preserve"> </w:t>
      </w:r>
      <w:r w:rsidR="00AD22A9" w:rsidRPr="005D5B80">
        <w:t xml:space="preserve">the </w:t>
      </w:r>
      <w:r w:rsidR="00AC4CA0" w:rsidRPr="008B56F2">
        <w:t xml:space="preserve">Specific </w:t>
      </w:r>
      <w:r w:rsidR="000458E0" w:rsidRPr="007F32CD">
        <w:t>a</w:t>
      </w:r>
      <w:r w:rsidR="00FD1043" w:rsidRPr="00AD5E52">
        <w:t>greement</w:t>
      </w:r>
      <w:r w:rsidR="00B67AD8" w:rsidRPr="00AD5E52">
        <w:rPr>
          <w:rFonts w:eastAsia="Times New Roman"/>
          <w:color w:val="000000"/>
          <w:lang w:eastAsia="en-GB"/>
        </w:rPr>
        <w:t xml:space="preserve"> has committed </w:t>
      </w:r>
      <w:r w:rsidR="00B67AD8" w:rsidRPr="001E1EF1">
        <w:rPr>
          <w:rFonts w:eastAsia="Times New Roman"/>
          <w:i/>
          <w:iCs/>
          <w:color w:val="000000"/>
          <w:lang w:eastAsia="en-GB"/>
        </w:rPr>
        <w:t>irregularities</w:t>
      </w:r>
      <w:r w:rsidR="00FD1043" w:rsidRPr="00CA5225">
        <w:rPr>
          <w:rFonts w:eastAsia="Times New Roman"/>
          <w:color w:val="000000"/>
          <w:lang w:eastAsia="en-GB"/>
        </w:rPr>
        <w:t>,</w:t>
      </w:r>
      <w:r w:rsidR="00B67AD8" w:rsidRPr="006E6114">
        <w:rPr>
          <w:rFonts w:eastAsia="Times New Roman"/>
          <w:color w:val="000000"/>
          <w:lang w:eastAsia="en-GB"/>
        </w:rPr>
        <w:t xml:space="preserve"> </w:t>
      </w:r>
      <w:r w:rsidR="00B67AD8" w:rsidRPr="001E1EF1">
        <w:rPr>
          <w:rFonts w:eastAsia="Times New Roman"/>
          <w:i/>
          <w:iCs/>
          <w:color w:val="000000"/>
          <w:lang w:eastAsia="en-GB"/>
        </w:rPr>
        <w:t>fraud</w:t>
      </w:r>
      <w:r w:rsidR="00B67AD8" w:rsidRPr="003720B4">
        <w:rPr>
          <w:rFonts w:eastAsia="Times New Roman"/>
          <w:color w:val="000000"/>
          <w:lang w:eastAsia="en-GB"/>
        </w:rPr>
        <w:t xml:space="preserve"> </w:t>
      </w:r>
      <w:r w:rsidR="00FD1043" w:rsidRPr="003720B4">
        <w:rPr>
          <w:rFonts w:eastAsia="Times New Roman"/>
          <w:color w:val="000000"/>
          <w:lang w:eastAsia="en-GB"/>
        </w:rPr>
        <w:t xml:space="preserve">or </w:t>
      </w:r>
      <w:r w:rsidR="00FD1043" w:rsidRPr="001E1EF1">
        <w:rPr>
          <w:rFonts w:eastAsia="Times New Roman"/>
          <w:i/>
          <w:iCs/>
          <w:color w:val="000000"/>
          <w:lang w:eastAsia="en-GB"/>
        </w:rPr>
        <w:t>breach of obligations</w:t>
      </w:r>
      <w:r w:rsidR="00FD1043" w:rsidRPr="003720B4">
        <w:rPr>
          <w:rFonts w:eastAsia="Times New Roman"/>
          <w:color w:val="000000"/>
          <w:lang w:eastAsia="en-GB"/>
        </w:rPr>
        <w:t xml:space="preserve"> </w:t>
      </w:r>
      <w:r w:rsidR="00B67AD8" w:rsidRPr="003720B4">
        <w:rPr>
          <w:rFonts w:eastAsia="Times New Roman"/>
          <w:color w:val="000000"/>
          <w:lang w:eastAsia="en-GB"/>
        </w:rPr>
        <w:t>in th</w:t>
      </w:r>
      <w:r w:rsidR="00910B4D" w:rsidRPr="003720B4">
        <w:rPr>
          <w:rFonts w:eastAsia="Times New Roman"/>
          <w:color w:val="000000"/>
          <w:lang w:eastAsia="en-GB"/>
        </w:rPr>
        <w:t xml:space="preserve">e award procedure or while </w:t>
      </w:r>
      <w:r w:rsidR="00910B4D" w:rsidRPr="00973683">
        <w:rPr>
          <w:rFonts w:eastAsia="Times New Roman"/>
          <w:color w:val="000000"/>
          <w:lang w:eastAsia="en-GB"/>
        </w:rPr>
        <w:t>impleme</w:t>
      </w:r>
      <w:r w:rsidR="00B67AD8" w:rsidRPr="00BF2D10">
        <w:rPr>
          <w:rFonts w:eastAsia="Times New Roman"/>
          <w:color w:val="000000"/>
          <w:lang w:eastAsia="en-GB"/>
        </w:rPr>
        <w:t xml:space="preserve">nting the Framework </w:t>
      </w:r>
      <w:r w:rsidR="0058370A" w:rsidRPr="00BF2D10">
        <w:rPr>
          <w:rFonts w:eastAsia="Times New Roman"/>
          <w:color w:val="000000"/>
          <w:lang w:eastAsia="en-GB"/>
        </w:rPr>
        <w:t>a</w:t>
      </w:r>
      <w:r w:rsidR="00B67AD8" w:rsidRPr="00BF2D10">
        <w:rPr>
          <w:rFonts w:eastAsia="Times New Roman"/>
          <w:color w:val="000000"/>
          <w:lang w:eastAsia="en-GB"/>
        </w:rPr>
        <w:t xml:space="preserve">greement </w:t>
      </w:r>
      <w:r w:rsidR="00B67AD8" w:rsidRPr="00BF2D10">
        <w:rPr>
          <w:rFonts w:eastAsia="Times New Roman"/>
          <w:color w:val="000000"/>
          <w:lang w:eastAsia="en-GB"/>
        </w:rPr>
        <w:lastRenderedPageBreak/>
        <w:t>or any Sp</w:t>
      </w:r>
      <w:r w:rsidR="00E83544" w:rsidRPr="0003075C">
        <w:rPr>
          <w:rFonts w:eastAsia="Times New Roman"/>
          <w:color w:val="000000"/>
          <w:lang w:eastAsia="en-GB"/>
        </w:rPr>
        <w:t>ecific</w:t>
      </w:r>
      <w:r w:rsidR="00B67AD8" w:rsidRPr="0003075C">
        <w:rPr>
          <w:rFonts w:eastAsia="Times New Roman"/>
          <w:color w:val="000000"/>
          <w:lang w:eastAsia="en-GB"/>
        </w:rPr>
        <w:t xml:space="preserve"> </w:t>
      </w:r>
      <w:r w:rsidR="0058370A" w:rsidRPr="008117F1">
        <w:rPr>
          <w:rFonts w:eastAsia="Times New Roman"/>
          <w:color w:val="000000"/>
          <w:lang w:eastAsia="en-GB"/>
        </w:rPr>
        <w:t>a</w:t>
      </w:r>
      <w:r w:rsidR="00B67AD8" w:rsidRPr="008117F1">
        <w:rPr>
          <w:rFonts w:eastAsia="Times New Roman"/>
          <w:color w:val="000000"/>
          <w:lang w:eastAsia="en-GB"/>
        </w:rPr>
        <w:t xml:space="preserve">greement, including if the partner or </w:t>
      </w:r>
      <w:r w:rsidR="00B67AD8" w:rsidRPr="001E1EF1">
        <w:rPr>
          <w:rFonts w:eastAsia="Times New Roman"/>
          <w:i/>
          <w:iCs/>
          <w:color w:val="000000"/>
          <w:lang w:eastAsia="en-GB"/>
        </w:rPr>
        <w:t>related person</w:t>
      </w:r>
      <w:r w:rsidR="00B67AD8" w:rsidRPr="001E1EF1">
        <w:rPr>
          <w:rFonts w:eastAsia="Times New Roman"/>
          <w:color w:val="000000"/>
          <w:lang w:eastAsia="en-GB"/>
        </w:rPr>
        <w:t xml:space="preserve"> </w:t>
      </w:r>
      <w:r w:rsidR="00FD1043" w:rsidRPr="001E1EF1">
        <w:rPr>
          <w:rFonts w:eastAsia="Times New Roman"/>
          <w:color w:val="000000"/>
          <w:lang w:eastAsia="en-GB"/>
        </w:rPr>
        <w:t xml:space="preserve">or natural person </w:t>
      </w:r>
      <w:r w:rsidR="00B67AD8" w:rsidRPr="001E1EF1">
        <w:rPr>
          <w:rFonts w:eastAsia="Times New Roman"/>
          <w:color w:val="000000"/>
          <w:lang w:eastAsia="en-GB"/>
        </w:rPr>
        <w:t>has submitted false information or failed to provide required information;</w:t>
      </w:r>
    </w:p>
    <w:p w14:paraId="1012875F" w14:textId="1BFE77CB" w:rsidR="00FD1043" w:rsidRPr="001E1EF1" w:rsidRDefault="00DD0752" w:rsidP="001E1EF1">
      <w:pPr>
        <w:numPr>
          <w:ilvl w:val="0"/>
          <w:numId w:val="12"/>
        </w:numPr>
        <w:tabs>
          <w:tab w:val="left" w:pos="851"/>
          <w:tab w:val="left" w:pos="1701"/>
        </w:tabs>
        <w:spacing w:before="240" w:after="0" w:line="240" w:lineRule="auto"/>
        <w:ind w:left="851" w:hanging="567"/>
        <w:jc w:val="both"/>
        <w:rPr>
          <w:rFonts w:eastAsia="Times New Roman"/>
          <w:color w:val="000000" w:themeColor="text1"/>
          <w:lang w:eastAsia="en-GB"/>
        </w:rPr>
      </w:pPr>
      <w:r w:rsidRPr="00DD0752">
        <w:rPr>
          <w:rFonts w:eastAsia="Times New Roman"/>
          <w:color w:val="000000"/>
          <w:lang w:eastAsia="en-GB"/>
        </w:rPr>
        <w:t>Frontex</w:t>
      </w:r>
      <w:r>
        <w:rPr>
          <w:rFonts w:eastAsia="Times New Roman"/>
          <w:color w:val="000000"/>
          <w:lang w:eastAsia="en-GB"/>
        </w:rPr>
        <w:t xml:space="preserve"> </w:t>
      </w:r>
      <w:r w:rsidR="00B67AD8" w:rsidRPr="00447076">
        <w:rPr>
          <w:rFonts w:eastAsia="Times New Roman"/>
          <w:color w:val="000000"/>
          <w:lang w:eastAsia="en-GB"/>
        </w:rPr>
        <w:t xml:space="preserve">has evidence that the partner </w:t>
      </w:r>
      <w:r w:rsidR="00853111" w:rsidRPr="00447076">
        <w:rPr>
          <w:rFonts w:eastAsia="Times New Roman"/>
          <w:color w:val="000000"/>
          <w:lang w:eastAsia="en-GB"/>
        </w:rPr>
        <w:t>has</w:t>
      </w:r>
      <w:r w:rsidR="00B67AD8" w:rsidRPr="00447076">
        <w:rPr>
          <w:rFonts w:eastAsia="Times New Roman"/>
          <w:color w:val="000000"/>
          <w:lang w:eastAsia="en-GB"/>
        </w:rPr>
        <w:t xml:space="preserve"> committed </w:t>
      </w:r>
      <w:r w:rsidR="00853111" w:rsidRPr="00447076">
        <w:rPr>
          <w:rFonts w:eastAsia="Times New Roman"/>
          <w:color w:val="000000"/>
          <w:lang w:eastAsia="en-GB"/>
        </w:rPr>
        <w:t>systemic or recurrent</w:t>
      </w:r>
      <w:r w:rsidR="00B67AD8" w:rsidRPr="00F72560">
        <w:rPr>
          <w:rFonts w:eastAsia="Times New Roman"/>
          <w:color w:val="000000"/>
          <w:lang w:eastAsia="en-GB"/>
        </w:rPr>
        <w:t xml:space="preserve"> </w:t>
      </w:r>
      <w:r w:rsidR="00B67AD8" w:rsidRPr="001E1EF1">
        <w:rPr>
          <w:rFonts w:eastAsia="Times New Roman"/>
          <w:i/>
          <w:iCs/>
          <w:color w:val="000000"/>
          <w:lang w:eastAsia="en-GB"/>
        </w:rPr>
        <w:t>irregularities</w:t>
      </w:r>
      <w:r w:rsidR="00853111" w:rsidRPr="001E1EF1">
        <w:rPr>
          <w:rFonts w:eastAsia="Times New Roman"/>
          <w:i/>
          <w:iCs/>
          <w:color w:val="000000"/>
          <w:lang w:eastAsia="en-GB"/>
        </w:rPr>
        <w:t>,</w:t>
      </w:r>
      <w:r w:rsidR="00B67AD8" w:rsidRPr="00C41027">
        <w:rPr>
          <w:rFonts w:eastAsia="Times New Roman"/>
          <w:color w:val="000000"/>
          <w:lang w:eastAsia="en-GB"/>
        </w:rPr>
        <w:t xml:space="preserve"> </w:t>
      </w:r>
      <w:r w:rsidR="00B67AD8" w:rsidRPr="001E1EF1">
        <w:rPr>
          <w:rFonts w:eastAsia="Times New Roman"/>
          <w:i/>
          <w:iCs/>
          <w:color w:val="000000"/>
          <w:lang w:eastAsia="en-GB"/>
        </w:rPr>
        <w:t>fraud</w:t>
      </w:r>
      <w:r w:rsidR="00B67AD8" w:rsidRPr="00F1277C">
        <w:rPr>
          <w:rFonts w:eastAsia="Times New Roman"/>
          <w:color w:val="000000"/>
          <w:lang w:eastAsia="en-GB"/>
        </w:rPr>
        <w:t xml:space="preserve"> </w:t>
      </w:r>
      <w:r w:rsidR="00853111" w:rsidRPr="004D797A">
        <w:rPr>
          <w:rFonts w:eastAsia="Times New Roman"/>
          <w:color w:val="000000"/>
          <w:lang w:eastAsia="en-GB"/>
        </w:rPr>
        <w:t xml:space="preserve">or serious </w:t>
      </w:r>
      <w:r w:rsidR="00853111" w:rsidRPr="001E1EF1">
        <w:rPr>
          <w:rFonts w:eastAsia="Times New Roman"/>
          <w:i/>
          <w:iCs/>
          <w:color w:val="000000"/>
          <w:lang w:eastAsia="en-GB"/>
        </w:rPr>
        <w:t>breach of obligations</w:t>
      </w:r>
      <w:r w:rsidR="00853111" w:rsidRPr="005D5B80">
        <w:rPr>
          <w:rFonts w:eastAsia="Times New Roman"/>
          <w:color w:val="000000"/>
          <w:lang w:eastAsia="en-GB"/>
        </w:rPr>
        <w:t xml:space="preserve"> in other Union or Euratom grants awarded to it under similar conditions and such </w:t>
      </w:r>
      <w:r w:rsidR="00853111" w:rsidRPr="001E1EF1">
        <w:rPr>
          <w:rFonts w:eastAsia="Times New Roman"/>
          <w:i/>
          <w:iCs/>
          <w:color w:val="000000"/>
          <w:lang w:eastAsia="en-GB"/>
        </w:rPr>
        <w:t>irregularitie</w:t>
      </w:r>
      <w:r w:rsidR="00853111" w:rsidRPr="007F32CD">
        <w:rPr>
          <w:rFonts w:eastAsia="Times New Roman"/>
          <w:color w:val="000000"/>
          <w:lang w:eastAsia="en-GB"/>
        </w:rPr>
        <w:t xml:space="preserve">s, </w:t>
      </w:r>
      <w:r w:rsidR="00853111" w:rsidRPr="001E1EF1">
        <w:rPr>
          <w:rFonts w:eastAsia="Times New Roman"/>
          <w:i/>
          <w:iCs/>
          <w:color w:val="000000"/>
          <w:lang w:eastAsia="en-GB"/>
        </w:rPr>
        <w:t xml:space="preserve">fraud </w:t>
      </w:r>
      <w:r w:rsidR="00853111" w:rsidRPr="00CA5225">
        <w:rPr>
          <w:rFonts w:eastAsia="Times New Roman"/>
          <w:color w:val="000000"/>
          <w:lang w:eastAsia="en-GB"/>
        </w:rPr>
        <w:t xml:space="preserve">or </w:t>
      </w:r>
      <w:r w:rsidR="00853111" w:rsidRPr="001E1EF1">
        <w:rPr>
          <w:rFonts w:eastAsia="Times New Roman"/>
          <w:i/>
          <w:iCs/>
          <w:color w:val="000000"/>
          <w:lang w:eastAsia="en-GB"/>
        </w:rPr>
        <w:t xml:space="preserve">breach </w:t>
      </w:r>
      <w:r w:rsidR="00FD1043" w:rsidRPr="001E1EF1">
        <w:rPr>
          <w:rFonts w:eastAsia="Times New Roman"/>
          <w:i/>
          <w:iCs/>
          <w:color w:val="000000"/>
          <w:lang w:eastAsia="en-GB"/>
        </w:rPr>
        <w:t>of obligations</w:t>
      </w:r>
      <w:r w:rsidR="00FD1043" w:rsidRPr="00973683">
        <w:rPr>
          <w:rFonts w:eastAsia="Times New Roman"/>
          <w:color w:val="000000"/>
          <w:lang w:eastAsia="en-GB"/>
        </w:rPr>
        <w:t xml:space="preserve"> </w:t>
      </w:r>
      <w:r w:rsidR="00853111" w:rsidRPr="00BF2D10">
        <w:rPr>
          <w:rFonts w:eastAsia="Times New Roman"/>
          <w:color w:val="000000"/>
          <w:lang w:eastAsia="en-GB"/>
        </w:rPr>
        <w:t>have a material</w:t>
      </w:r>
      <w:r w:rsidR="006B1ABC" w:rsidRPr="00BF2D10">
        <w:rPr>
          <w:rFonts w:eastAsia="Times New Roman"/>
          <w:color w:val="000000"/>
          <w:lang w:eastAsia="en-GB"/>
        </w:rPr>
        <w:t xml:space="preserve"> </w:t>
      </w:r>
      <w:r w:rsidR="00853111" w:rsidRPr="00BF2D10">
        <w:rPr>
          <w:rFonts w:eastAsia="Times New Roman"/>
          <w:color w:val="000000"/>
          <w:lang w:eastAsia="en-GB"/>
        </w:rPr>
        <w:t xml:space="preserve">impact on </w:t>
      </w:r>
      <w:r w:rsidR="006B1ABC" w:rsidRPr="0003075C">
        <w:rPr>
          <w:rFonts w:eastAsia="Times New Roman"/>
          <w:color w:val="000000"/>
          <w:lang w:eastAsia="en-GB"/>
        </w:rPr>
        <w:t xml:space="preserve">a specific </w:t>
      </w:r>
      <w:r w:rsidR="002D2D67" w:rsidRPr="002D2D67">
        <w:rPr>
          <w:rFonts w:eastAsia="Times New Roman"/>
          <w:color w:val="000000"/>
          <w:lang w:eastAsia="en-GB"/>
        </w:rPr>
        <w:t>agreement</w:t>
      </w:r>
      <w:r w:rsidR="006442BB" w:rsidRPr="00447076">
        <w:rPr>
          <w:rFonts w:eastAsia="Times New Roman"/>
          <w:color w:val="000000"/>
          <w:lang w:eastAsia="en-GB"/>
        </w:rPr>
        <w:t xml:space="preserve"> awarded under the Framework agreement</w:t>
      </w:r>
      <w:r w:rsidR="00853111" w:rsidRPr="00447076">
        <w:rPr>
          <w:rFonts w:eastAsia="Times New Roman"/>
          <w:color w:val="000000"/>
          <w:lang w:eastAsia="en-GB"/>
        </w:rPr>
        <w:t xml:space="preserve">; </w:t>
      </w:r>
    </w:p>
    <w:p w14:paraId="3687ED3C" w14:textId="060FBED3" w:rsidR="00FD1043" w:rsidRPr="00205981" w:rsidRDefault="002E3B55" w:rsidP="001E1EF1">
      <w:pPr>
        <w:numPr>
          <w:ilvl w:val="0"/>
          <w:numId w:val="12"/>
        </w:numPr>
        <w:tabs>
          <w:tab w:val="left" w:pos="851"/>
        </w:tabs>
        <w:spacing w:before="240" w:after="0" w:line="240" w:lineRule="auto"/>
        <w:ind w:left="851" w:hanging="567"/>
        <w:jc w:val="both"/>
      </w:pPr>
      <w:r w:rsidRPr="00447076">
        <w:t>The partner</w:t>
      </w:r>
      <w:r w:rsidR="00FD1043" w:rsidRPr="00447076">
        <w:t xml:space="preserve"> or any </w:t>
      </w:r>
      <w:r w:rsidR="00FD1043" w:rsidRPr="001E1EF1">
        <w:rPr>
          <w:i/>
          <w:iCs/>
        </w:rPr>
        <w:t>related person</w:t>
      </w:r>
      <w:r w:rsidR="00FD1043" w:rsidRPr="00447076">
        <w:t xml:space="preserve"> or any natural person who is essential for the award or for the implementation of th</w:t>
      </w:r>
      <w:r w:rsidR="00AD22A9" w:rsidRPr="00F72560">
        <w:t xml:space="preserve">e Framework Partnership </w:t>
      </w:r>
      <w:r w:rsidR="000458E0" w:rsidRPr="00F72560">
        <w:t>a</w:t>
      </w:r>
      <w:r w:rsidR="00AD22A9" w:rsidRPr="00C41027">
        <w:t xml:space="preserve">greement </w:t>
      </w:r>
      <w:r w:rsidR="004D1492" w:rsidRPr="00C41027">
        <w:t>or</w:t>
      </w:r>
      <w:r w:rsidR="00AD22A9" w:rsidRPr="009A5142">
        <w:t xml:space="preserve"> the Specific</w:t>
      </w:r>
      <w:r w:rsidR="00FD1043" w:rsidRPr="00F1277C">
        <w:t xml:space="preserve"> Agreement has created an entity under a different jurisdiction with the intend to circumvent fiscal, social or any other legal obligations in the jurisdiction of its registered office, central administration or principal place of b</w:t>
      </w:r>
      <w:r w:rsidR="00FD1043" w:rsidRPr="004D797A">
        <w:t>usiness;</w:t>
      </w:r>
    </w:p>
    <w:p w14:paraId="5B8DBDA1" w14:textId="1B2A1CE7" w:rsidR="00B67AD8" w:rsidRPr="001E1EF1" w:rsidRDefault="002E3B55" w:rsidP="001E1EF1">
      <w:pPr>
        <w:numPr>
          <w:ilvl w:val="0"/>
          <w:numId w:val="12"/>
        </w:numPr>
        <w:tabs>
          <w:tab w:val="left" w:pos="851"/>
          <w:tab w:val="left" w:pos="1701"/>
        </w:tabs>
        <w:spacing w:before="240" w:after="0" w:line="240" w:lineRule="auto"/>
        <w:ind w:left="851" w:hanging="567"/>
        <w:jc w:val="both"/>
        <w:rPr>
          <w:rFonts w:eastAsia="Times New Roman"/>
          <w:color w:val="000000" w:themeColor="text1"/>
          <w:lang w:eastAsia="en-GB"/>
        </w:rPr>
      </w:pPr>
      <w:r w:rsidRPr="00447076">
        <w:t>The partner</w:t>
      </w:r>
      <w:r w:rsidR="00FD1043" w:rsidRPr="00447076">
        <w:t xml:space="preserve"> or any </w:t>
      </w:r>
      <w:r w:rsidR="00FD1043" w:rsidRPr="001E1EF1">
        <w:rPr>
          <w:i/>
          <w:iCs/>
        </w:rPr>
        <w:t>related person</w:t>
      </w:r>
      <w:r w:rsidR="00FD1043" w:rsidRPr="00F72560">
        <w:t xml:space="preserve"> has been created with the intend referred to in point (h) </w:t>
      </w:r>
      <w:r w:rsidR="00853111" w:rsidRPr="00F72560">
        <w:rPr>
          <w:rFonts w:eastAsia="Times New Roman"/>
          <w:color w:val="000000"/>
          <w:lang w:eastAsia="en-GB"/>
        </w:rPr>
        <w:t>or</w:t>
      </w:r>
    </w:p>
    <w:p w14:paraId="5B8DBDA2" w14:textId="0C465F52" w:rsidR="00853111" w:rsidRPr="00C27122" w:rsidRDefault="002F674E" w:rsidP="001E1EF1">
      <w:pPr>
        <w:numPr>
          <w:ilvl w:val="0"/>
          <w:numId w:val="12"/>
        </w:numPr>
        <w:tabs>
          <w:tab w:val="left" w:pos="851"/>
        </w:tabs>
        <w:spacing w:before="240" w:after="0" w:line="240" w:lineRule="auto"/>
        <w:ind w:left="851" w:hanging="567"/>
        <w:jc w:val="both"/>
      </w:pPr>
      <w:r w:rsidRPr="002F674E">
        <w:t>Frontex</w:t>
      </w:r>
      <w:r w:rsidR="00853111" w:rsidRPr="00447076">
        <w:t xml:space="preserve"> has sent the </w:t>
      </w:r>
      <w:r w:rsidR="001E5562" w:rsidRPr="00447076">
        <w:t>partner</w:t>
      </w:r>
      <w:r w:rsidR="00853111" w:rsidRPr="00447076">
        <w:t xml:space="preserve"> a </w:t>
      </w:r>
      <w:r w:rsidR="00853111" w:rsidRPr="001E1EF1">
        <w:rPr>
          <w:i/>
          <w:iCs/>
        </w:rPr>
        <w:t>formal notification</w:t>
      </w:r>
      <w:r w:rsidR="00853111" w:rsidRPr="00F72560">
        <w:t xml:space="preserve"> asking it to end the participation of its affiliated entity because that entity is in a</w:t>
      </w:r>
      <w:r w:rsidR="00853111" w:rsidRPr="00C41027">
        <w:t xml:space="preserve"> situation provided for in points (</w:t>
      </w:r>
      <w:r w:rsidR="00AC4CA0" w:rsidRPr="009A5142">
        <w:t>d</w:t>
      </w:r>
      <w:r w:rsidR="00853111" w:rsidRPr="00F1277C">
        <w:t>)</w:t>
      </w:r>
      <w:r w:rsidR="00AC4CA0" w:rsidRPr="004D797A">
        <w:t xml:space="preserve"> to </w:t>
      </w:r>
      <w:r w:rsidR="00853111" w:rsidRPr="003414BB">
        <w:t>(</w:t>
      </w:r>
      <w:proofErr w:type="spellStart"/>
      <w:r w:rsidR="00AC4CA0" w:rsidRPr="005D5B80">
        <w:t>i</w:t>
      </w:r>
      <w:proofErr w:type="spellEnd"/>
      <w:r w:rsidR="00853111" w:rsidRPr="008B56F2">
        <w:t xml:space="preserve">) and the </w:t>
      </w:r>
      <w:r w:rsidR="001E5562" w:rsidRPr="007F32CD">
        <w:t>partner</w:t>
      </w:r>
      <w:r w:rsidR="00853111" w:rsidRPr="00AD5E52">
        <w:t xml:space="preserve"> has failed to request an amendment ending the participation of the entity and reallocating its tasks.</w:t>
      </w:r>
    </w:p>
    <w:p w14:paraId="5B8DBDA4" w14:textId="4774956F" w:rsidR="00934CD7" w:rsidRPr="001E1EF1" w:rsidRDefault="00363ADE" w:rsidP="001E1EF1">
      <w:pPr>
        <w:tabs>
          <w:tab w:val="left" w:pos="851"/>
        </w:tabs>
        <w:spacing w:before="240" w:after="0" w:line="240" w:lineRule="auto"/>
        <w:ind w:left="1134" w:hanging="1134"/>
        <w:jc w:val="both"/>
        <w:rPr>
          <w:rFonts w:eastAsia="Times New Roman"/>
          <w:b/>
          <w:bCs/>
          <w:u w:val="single"/>
          <w:lang w:eastAsia="en-GB"/>
        </w:rPr>
      </w:pPr>
      <w:r w:rsidRPr="001E1EF1">
        <w:rPr>
          <w:rFonts w:eastAsia="Times New Roman"/>
          <w:b/>
          <w:bCs/>
          <w:lang w:eastAsia="en-GB"/>
        </w:rPr>
        <w:t>I</w:t>
      </w:r>
      <w:r w:rsidR="00934CD7" w:rsidRPr="001E1EF1">
        <w:rPr>
          <w:rFonts w:eastAsia="Times New Roman"/>
          <w:b/>
          <w:bCs/>
          <w:lang w:eastAsia="en-GB"/>
        </w:rPr>
        <w:t>I</w:t>
      </w:r>
      <w:r w:rsidRPr="001E1EF1">
        <w:rPr>
          <w:rFonts w:eastAsia="Times New Roman"/>
          <w:b/>
          <w:bCs/>
          <w:lang w:eastAsia="en-GB"/>
        </w:rPr>
        <w:t>.1</w:t>
      </w:r>
      <w:r w:rsidR="00934CD7" w:rsidRPr="001E1EF1">
        <w:rPr>
          <w:rFonts w:eastAsia="Times New Roman"/>
          <w:b/>
          <w:bCs/>
          <w:lang w:eastAsia="en-GB"/>
        </w:rPr>
        <w:t>7</w:t>
      </w:r>
      <w:r w:rsidRPr="001E1EF1">
        <w:rPr>
          <w:rFonts w:eastAsia="Times New Roman"/>
          <w:b/>
          <w:bCs/>
          <w:lang w:eastAsia="en-GB"/>
        </w:rPr>
        <w:t>.2.</w:t>
      </w:r>
      <w:r w:rsidR="0083610D" w:rsidRPr="001E1EF1">
        <w:rPr>
          <w:rFonts w:eastAsia="Times New Roman"/>
          <w:b/>
          <w:bCs/>
          <w:lang w:eastAsia="en-GB"/>
        </w:rPr>
        <w:t>2</w:t>
      </w:r>
      <w:r w:rsidRPr="001E1EF1">
        <w:rPr>
          <w:rFonts w:eastAsia="Times New Roman"/>
          <w:b/>
          <w:bCs/>
          <w:lang w:eastAsia="en-GB"/>
        </w:rPr>
        <w:t xml:space="preserve"> </w:t>
      </w:r>
      <w:r w:rsidRPr="009C29CC">
        <w:rPr>
          <w:rFonts w:eastAsia="Times New Roman"/>
          <w:b/>
          <w:szCs w:val="24"/>
          <w:lang w:eastAsia="en-GB"/>
        </w:rPr>
        <w:tab/>
      </w:r>
      <w:r w:rsidR="00934CD7" w:rsidRPr="00447076">
        <w:rPr>
          <w:rFonts w:eastAsia="Times New Roman"/>
          <w:u w:val="single"/>
          <w:lang w:eastAsia="en-GB"/>
        </w:rPr>
        <w:t>Procedure for termination</w:t>
      </w:r>
      <w:r w:rsidR="00F50492" w:rsidRPr="00F132EB">
        <w:rPr>
          <w:u w:val="single"/>
        </w:rPr>
        <w:t xml:space="preserve"> </w:t>
      </w:r>
    </w:p>
    <w:p w14:paraId="5B8DBDA6" w14:textId="02C38597" w:rsidR="00934CD7" w:rsidRPr="00C27122" w:rsidRDefault="00934CD7" w:rsidP="1FACFAEB">
      <w:pPr>
        <w:spacing w:before="240" w:after="0" w:line="240" w:lineRule="auto"/>
        <w:jc w:val="both"/>
        <w:rPr>
          <w:szCs w:val="24"/>
        </w:rPr>
      </w:pPr>
      <w:r w:rsidRPr="001E1EF1">
        <w:rPr>
          <w:b/>
          <w:bCs/>
        </w:rPr>
        <w:t>Step 1</w:t>
      </w:r>
      <w:r w:rsidRPr="00447076">
        <w:t xml:space="preserve"> Before terminating the Framework </w:t>
      </w:r>
      <w:r w:rsidR="00CF2F9F" w:rsidRPr="00447076">
        <w:t>a</w:t>
      </w:r>
      <w:r w:rsidRPr="00447076">
        <w:t>greement or a Specific agreement</w:t>
      </w:r>
      <w:r w:rsidR="00B26356" w:rsidRPr="00F72560">
        <w:t xml:space="preserve"> on one of the grounds specified in Article II.17.2.2</w:t>
      </w:r>
      <w:r w:rsidRPr="00F72560">
        <w:t xml:space="preserve">, </w:t>
      </w:r>
      <w:r w:rsidR="002F674E" w:rsidRPr="002F674E">
        <w:t>Frontex</w:t>
      </w:r>
      <w:r w:rsidR="002F674E">
        <w:t xml:space="preserve"> </w:t>
      </w:r>
      <w:r w:rsidRPr="002F674E">
        <w:t xml:space="preserve">must send a </w:t>
      </w:r>
      <w:r w:rsidRPr="001E1EF1">
        <w:rPr>
          <w:i/>
          <w:iCs/>
        </w:rPr>
        <w:t>formal notification</w:t>
      </w:r>
      <w:r w:rsidRPr="00C41027">
        <w:t xml:space="preserve"> to the partner:</w:t>
      </w:r>
    </w:p>
    <w:p w14:paraId="5B8DBDA7" w14:textId="77777777" w:rsidR="00934CD7" w:rsidRPr="00C27122" w:rsidRDefault="00934CD7" w:rsidP="001E1EF1">
      <w:pPr>
        <w:numPr>
          <w:ilvl w:val="1"/>
          <w:numId w:val="65"/>
        </w:numPr>
        <w:spacing w:after="0" w:line="240" w:lineRule="auto"/>
        <w:ind w:left="851" w:hanging="578"/>
        <w:jc w:val="both"/>
      </w:pPr>
      <w:r w:rsidRPr="00447076">
        <w:t>informing it of:</w:t>
      </w:r>
    </w:p>
    <w:p w14:paraId="5B8DBDA8" w14:textId="77777777" w:rsidR="00934CD7" w:rsidRPr="00C27122" w:rsidRDefault="00934CD7" w:rsidP="001E1EF1">
      <w:pPr>
        <w:numPr>
          <w:ilvl w:val="0"/>
          <w:numId w:val="66"/>
        </w:numPr>
        <w:spacing w:after="0" w:line="240" w:lineRule="auto"/>
        <w:ind w:left="1418" w:hanging="567"/>
        <w:jc w:val="both"/>
      </w:pPr>
      <w:r w:rsidRPr="00447076">
        <w:t>its intention to terminate;</w:t>
      </w:r>
    </w:p>
    <w:p w14:paraId="5B8DBDA9" w14:textId="77777777" w:rsidR="00934CD7" w:rsidRPr="00C27122" w:rsidRDefault="00934CD7" w:rsidP="001E1EF1">
      <w:pPr>
        <w:numPr>
          <w:ilvl w:val="0"/>
          <w:numId w:val="66"/>
        </w:numPr>
        <w:spacing w:after="0" w:line="240" w:lineRule="auto"/>
        <w:ind w:left="1418" w:hanging="567"/>
        <w:jc w:val="both"/>
      </w:pPr>
      <w:r w:rsidRPr="00447076">
        <w:t>the reasons for termination; and</w:t>
      </w:r>
    </w:p>
    <w:p w14:paraId="5B8DBDAA" w14:textId="77777777" w:rsidR="00934CD7" w:rsidRPr="00C27122" w:rsidRDefault="00934CD7" w:rsidP="001E1EF1">
      <w:pPr>
        <w:numPr>
          <w:ilvl w:val="1"/>
          <w:numId w:val="65"/>
        </w:numPr>
        <w:spacing w:after="0" w:line="240" w:lineRule="auto"/>
        <w:ind w:left="851" w:hanging="578"/>
        <w:jc w:val="both"/>
      </w:pPr>
      <w:r w:rsidRPr="00447076">
        <w:t xml:space="preserve">requiring it, within 45 calendar days of receiving the </w:t>
      </w:r>
      <w:r w:rsidRPr="001E1EF1">
        <w:rPr>
          <w:i/>
          <w:iCs/>
        </w:rPr>
        <w:t>formal notification</w:t>
      </w:r>
      <w:r w:rsidRPr="00447076">
        <w:t>:</w:t>
      </w:r>
    </w:p>
    <w:p w14:paraId="5B8DBDAB" w14:textId="77777777" w:rsidR="00934CD7" w:rsidRPr="00C27122" w:rsidRDefault="00934CD7" w:rsidP="001E1EF1">
      <w:pPr>
        <w:numPr>
          <w:ilvl w:val="0"/>
          <w:numId w:val="67"/>
        </w:numPr>
        <w:spacing w:after="0" w:line="240" w:lineRule="auto"/>
        <w:ind w:left="1418" w:hanging="567"/>
        <w:jc w:val="both"/>
      </w:pPr>
      <w:r w:rsidRPr="00447076">
        <w:t>to submit observations; and</w:t>
      </w:r>
    </w:p>
    <w:p w14:paraId="5B8DBDAC" w14:textId="21E89932" w:rsidR="00934CD7" w:rsidRPr="00C27122" w:rsidRDefault="00934CD7" w:rsidP="001E1EF1">
      <w:pPr>
        <w:numPr>
          <w:ilvl w:val="0"/>
          <w:numId w:val="67"/>
        </w:numPr>
        <w:spacing w:after="0" w:line="240" w:lineRule="auto"/>
        <w:ind w:left="1418" w:hanging="567"/>
        <w:jc w:val="both"/>
      </w:pPr>
      <w:r w:rsidRPr="00447076">
        <w:t>in the case of point (b) of Article II.17.2.</w:t>
      </w:r>
      <w:r w:rsidR="007235E8" w:rsidRPr="00447076">
        <w:t>2</w:t>
      </w:r>
      <w:r w:rsidRPr="00447076">
        <w:t xml:space="preserve">, to inform </w:t>
      </w:r>
      <w:r w:rsidR="002F674E" w:rsidRPr="002F674E">
        <w:t>Frontex</w:t>
      </w:r>
      <w:r w:rsidRPr="00447076">
        <w:t xml:space="preserve"> of the measures to ensure compliance with the obligations under the</w:t>
      </w:r>
      <w:r w:rsidR="00BC5511" w:rsidRPr="00447076">
        <w:t xml:space="preserve"> Framework </w:t>
      </w:r>
      <w:r w:rsidR="00EC1A3F" w:rsidRPr="00F72560">
        <w:t xml:space="preserve">agreement </w:t>
      </w:r>
      <w:r w:rsidR="00BC5511" w:rsidRPr="00F72560">
        <w:t>or the Specific</w:t>
      </w:r>
      <w:r w:rsidRPr="00C41027">
        <w:t xml:space="preserve"> </w:t>
      </w:r>
      <w:r w:rsidR="00BC5511" w:rsidRPr="00C41027">
        <w:t>a</w:t>
      </w:r>
      <w:r w:rsidRPr="009A5142">
        <w:t>greement</w:t>
      </w:r>
      <w:r w:rsidR="00BC5511" w:rsidRPr="00F1277C">
        <w:t xml:space="preserve"> concerned</w:t>
      </w:r>
      <w:r w:rsidRPr="004D797A">
        <w:t>.</w:t>
      </w:r>
    </w:p>
    <w:p w14:paraId="5B8DBDAD" w14:textId="7349D480" w:rsidR="00934CD7" w:rsidRPr="00C27122" w:rsidRDefault="00934CD7" w:rsidP="1FACFAEB">
      <w:pPr>
        <w:spacing w:before="240" w:after="0" w:line="240" w:lineRule="auto"/>
        <w:jc w:val="both"/>
        <w:rPr>
          <w:szCs w:val="24"/>
        </w:rPr>
      </w:pPr>
      <w:r w:rsidRPr="001E1EF1">
        <w:rPr>
          <w:b/>
          <w:bCs/>
        </w:rPr>
        <w:t>Step 2</w:t>
      </w:r>
      <w:r w:rsidRPr="00447076">
        <w:t xml:space="preserve"> If </w:t>
      </w:r>
      <w:r w:rsidR="002F674E" w:rsidRPr="002F674E">
        <w:t>Frontex</w:t>
      </w:r>
      <w:r>
        <w:t xml:space="preserve"> </w:t>
      </w:r>
      <w:r w:rsidRPr="00447076">
        <w:t xml:space="preserve">does not receive observations or decides to pursue the procedure despite the observations it has received, it will send a </w:t>
      </w:r>
      <w:r w:rsidRPr="001E1EF1">
        <w:rPr>
          <w:i/>
          <w:iCs/>
        </w:rPr>
        <w:t>formal notification</w:t>
      </w:r>
      <w:r w:rsidRPr="00447076">
        <w:t xml:space="preserve"> to the </w:t>
      </w:r>
      <w:r w:rsidR="00503CAC" w:rsidRPr="00F72560">
        <w:t>partner</w:t>
      </w:r>
      <w:r w:rsidRPr="00C41027">
        <w:t xml:space="preserve"> informing it of the termination and the date on which it takes effect.</w:t>
      </w:r>
    </w:p>
    <w:p w14:paraId="5B8DBDAE" w14:textId="6F1995DB" w:rsidR="00934CD7" w:rsidRPr="00C27122" w:rsidRDefault="00934CD7" w:rsidP="1FACFAEB">
      <w:pPr>
        <w:spacing w:before="240" w:after="0" w:line="240" w:lineRule="auto"/>
        <w:jc w:val="both"/>
        <w:rPr>
          <w:szCs w:val="24"/>
        </w:rPr>
      </w:pPr>
      <w:r w:rsidRPr="00447076">
        <w:t xml:space="preserve">Otherwise, </w:t>
      </w:r>
      <w:r w:rsidR="002F674E" w:rsidRPr="002F674E">
        <w:t>Frontex</w:t>
      </w:r>
      <w:r>
        <w:t xml:space="preserve"> </w:t>
      </w:r>
      <w:r w:rsidRPr="00447076">
        <w:t xml:space="preserve">must send a </w:t>
      </w:r>
      <w:r w:rsidRPr="001E1EF1">
        <w:rPr>
          <w:i/>
          <w:iCs/>
        </w:rPr>
        <w:t>formal notification</w:t>
      </w:r>
      <w:r w:rsidRPr="00447076">
        <w:t xml:space="preserve"> to the </w:t>
      </w:r>
      <w:r w:rsidR="00503CAC" w:rsidRPr="00F72560">
        <w:t>partner</w:t>
      </w:r>
      <w:r w:rsidRPr="00F72560">
        <w:t xml:space="preserve"> informing it that the termination procedure is not continued.</w:t>
      </w:r>
    </w:p>
    <w:p w14:paraId="5B8DBDAF" w14:textId="77777777" w:rsidR="00934CD7" w:rsidRPr="00C27122" w:rsidRDefault="00934CD7" w:rsidP="1FACFAEB">
      <w:pPr>
        <w:spacing w:before="240" w:after="0" w:line="240" w:lineRule="auto"/>
        <w:jc w:val="both"/>
        <w:rPr>
          <w:szCs w:val="24"/>
        </w:rPr>
      </w:pPr>
      <w:r w:rsidRPr="00447076">
        <w:t>The termination takes effect:</w:t>
      </w:r>
    </w:p>
    <w:p w14:paraId="5B8DBDB0" w14:textId="77777777" w:rsidR="00934CD7" w:rsidRPr="00A66545" w:rsidRDefault="00934CD7" w:rsidP="001E1EF1">
      <w:pPr>
        <w:numPr>
          <w:ilvl w:val="0"/>
          <w:numId w:val="68"/>
        </w:numPr>
        <w:spacing w:after="0" w:line="240" w:lineRule="auto"/>
        <w:ind w:left="851" w:hanging="567"/>
        <w:jc w:val="both"/>
      </w:pPr>
      <w:r w:rsidRPr="00447076">
        <w:t xml:space="preserve">for terminations under points (a), (b) and (d) of Article </w:t>
      </w:r>
      <w:r w:rsidR="00BC5511" w:rsidRPr="00447076">
        <w:t>II.17.2.2</w:t>
      </w:r>
      <w:r w:rsidRPr="00447076">
        <w:t xml:space="preserve">: on the day specified in the </w:t>
      </w:r>
      <w:r w:rsidRPr="001E1EF1">
        <w:rPr>
          <w:i/>
          <w:iCs/>
        </w:rPr>
        <w:t>formal notification</w:t>
      </w:r>
      <w:r w:rsidRPr="00F72560">
        <w:t xml:space="preserve"> of termination referred to in the second subparagraph (i.e. in Step 2 above);</w:t>
      </w:r>
    </w:p>
    <w:p w14:paraId="5B8DBDB1" w14:textId="50813DB7" w:rsidR="00934CD7" w:rsidRPr="00C27122" w:rsidRDefault="00934CD7" w:rsidP="001E1EF1">
      <w:pPr>
        <w:numPr>
          <w:ilvl w:val="0"/>
          <w:numId w:val="68"/>
        </w:numPr>
        <w:spacing w:after="0" w:line="240" w:lineRule="auto"/>
        <w:ind w:left="851" w:hanging="567"/>
        <w:jc w:val="both"/>
      </w:pPr>
      <w:r w:rsidRPr="00447076">
        <w:t xml:space="preserve">for terminations under points (c), (e) </w:t>
      </w:r>
      <w:r w:rsidR="001F652D" w:rsidRPr="00447076">
        <w:t xml:space="preserve">to </w:t>
      </w:r>
      <w:r w:rsidRPr="00447076">
        <w:t>(</w:t>
      </w:r>
      <w:r w:rsidR="001F652D" w:rsidRPr="00447076">
        <w:t>j</w:t>
      </w:r>
      <w:r w:rsidRPr="00F72560">
        <w:t xml:space="preserve">) of Article </w:t>
      </w:r>
      <w:r w:rsidR="00BC5511" w:rsidRPr="00F72560">
        <w:t>II.1</w:t>
      </w:r>
      <w:r w:rsidR="00BC5511" w:rsidRPr="00C41027">
        <w:t>7.2.2</w:t>
      </w:r>
      <w:r w:rsidRPr="00C41027">
        <w:t>: on the day after the</w:t>
      </w:r>
      <w:r w:rsidR="00503CAC" w:rsidRPr="009A5142">
        <w:t xml:space="preserve"> partner</w:t>
      </w:r>
      <w:r w:rsidRPr="00F1277C">
        <w:t xml:space="preserve"> receives the </w:t>
      </w:r>
      <w:r w:rsidRPr="001E1EF1">
        <w:rPr>
          <w:i/>
          <w:iCs/>
        </w:rPr>
        <w:t>formal notification</w:t>
      </w:r>
      <w:r w:rsidRPr="003414BB">
        <w:t xml:space="preserve"> of termination referred to in the second subparagraph (i.e. in Step 2 above).</w:t>
      </w:r>
    </w:p>
    <w:p w14:paraId="5B8DBDB4" w14:textId="77777777" w:rsidR="00363ADE" w:rsidRPr="00C27122" w:rsidRDefault="00363ADE" w:rsidP="00F132EB">
      <w:pPr>
        <w:pStyle w:val="Heading3contract"/>
      </w:pPr>
      <w:r w:rsidRPr="00C27122">
        <w:lastRenderedPageBreak/>
        <w:t>II.</w:t>
      </w:r>
      <w:r w:rsidR="00503CAC" w:rsidRPr="00C27122">
        <w:t>17</w:t>
      </w:r>
      <w:r w:rsidRPr="00C27122">
        <w:t>.3 Effects of termination</w:t>
      </w:r>
      <w:r w:rsidR="00F50492" w:rsidRPr="00F50492">
        <w:t xml:space="preserve"> </w:t>
      </w:r>
    </w:p>
    <w:p w14:paraId="5B8DBDB5" w14:textId="4396EE91" w:rsidR="003A1D10" w:rsidRPr="001E1EF1" w:rsidRDefault="003A1D10" w:rsidP="001E1EF1">
      <w:pPr>
        <w:spacing w:before="240" w:after="0" w:line="240" w:lineRule="auto"/>
        <w:jc w:val="both"/>
        <w:rPr>
          <w:rFonts w:eastAsia="Times New Roman"/>
          <w:lang w:eastAsia="en-GB"/>
        </w:rPr>
      </w:pPr>
      <w:r w:rsidRPr="00447076">
        <w:rPr>
          <w:rFonts w:eastAsia="Times New Roman"/>
          <w:lang w:eastAsia="en-GB"/>
        </w:rPr>
        <w:t xml:space="preserve">Where the Framework agreement is terminated by the partner in accordance with Article II.17.1.1 or by </w:t>
      </w:r>
      <w:r w:rsidR="002F674E" w:rsidRPr="002F674E">
        <w:rPr>
          <w:rFonts w:eastAsia="Times New Roman"/>
          <w:lang w:eastAsia="en-GB"/>
        </w:rPr>
        <w:t>Frontex</w:t>
      </w:r>
      <w:r w:rsidR="002F674E">
        <w:rPr>
          <w:rFonts w:eastAsia="Times New Roman"/>
          <w:lang w:eastAsia="en-GB"/>
        </w:rPr>
        <w:t xml:space="preserve"> </w:t>
      </w:r>
      <w:r w:rsidRPr="00447076">
        <w:rPr>
          <w:rFonts w:eastAsia="Times New Roman"/>
          <w:lang w:eastAsia="en-GB"/>
        </w:rPr>
        <w:t>in accordance with Articles II.17.</w:t>
      </w:r>
      <w:r w:rsidR="000250DD" w:rsidRPr="00447076">
        <w:rPr>
          <w:rFonts w:eastAsia="Times New Roman"/>
          <w:lang w:eastAsia="en-GB"/>
        </w:rPr>
        <w:t>2</w:t>
      </w:r>
      <w:r w:rsidRPr="00447076">
        <w:rPr>
          <w:rFonts w:eastAsia="Times New Roman"/>
          <w:lang w:eastAsia="en-GB"/>
        </w:rPr>
        <w:t>.1 or II.17.</w:t>
      </w:r>
      <w:r w:rsidR="000250DD" w:rsidRPr="00447076">
        <w:rPr>
          <w:rFonts w:eastAsia="Times New Roman"/>
          <w:lang w:eastAsia="en-GB"/>
        </w:rPr>
        <w:t>2</w:t>
      </w:r>
      <w:r w:rsidRPr="00F72560">
        <w:rPr>
          <w:rFonts w:eastAsia="Times New Roman"/>
          <w:lang w:eastAsia="en-GB"/>
        </w:rPr>
        <w:t xml:space="preserve">.2: </w:t>
      </w:r>
    </w:p>
    <w:p w14:paraId="5B8DBDB6" w14:textId="092965F5" w:rsidR="003A1D10" w:rsidRPr="001E1EF1" w:rsidRDefault="003A1D10" w:rsidP="001E1EF1">
      <w:pPr>
        <w:numPr>
          <w:ilvl w:val="0"/>
          <w:numId w:val="154"/>
        </w:numPr>
        <w:spacing w:after="0" w:line="240" w:lineRule="auto"/>
        <w:ind w:left="851" w:hanging="567"/>
        <w:jc w:val="both"/>
        <w:rPr>
          <w:rFonts w:eastAsia="Times New Roman"/>
          <w:lang w:eastAsia="en-GB"/>
        </w:rPr>
      </w:pPr>
      <w:r w:rsidRPr="001E1EF1">
        <w:rPr>
          <w:rFonts w:eastAsia="Times New Roman"/>
          <w:lang w:eastAsia="en-GB"/>
        </w:rPr>
        <w:t>t</w:t>
      </w:r>
      <w:r w:rsidRPr="001E1EF1">
        <w:rPr>
          <w:rFonts w:eastAsia="Times New Roman"/>
          <w:snapToGrid w:val="0"/>
          <w:lang w:eastAsia="en-GB"/>
        </w:rPr>
        <w:t>he partner must complete the implementation of any Specific agreement, governed by the Framework agreement, which has entered into force before the date on which the termination of the Framework agreement takes effect</w:t>
      </w:r>
      <w:r w:rsidR="000250DD" w:rsidRPr="001E1EF1">
        <w:rPr>
          <w:rFonts w:eastAsia="Times New Roman"/>
          <w:snapToGrid w:val="0"/>
          <w:lang w:eastAsia="en-GB"/>
        </w:rPr>
        <w:t>;</w:t>
      </w:r>
    </w:p>
    <w:p w14:paraId="5B8DBDB7" w14:textId="27ABD4FA" w:rsidR="003A1D10" w:rsidRPr="001E1EF1" w:rsidRDefault="002F674E" w:rsidP="001E1EF1">
      <w:pPr>
        <w:numPr>
          <w:ilvl w:val="0"/>
          <w:numId w:val="154"/>
        </w:numPr>
        <w:spacing w:after="0" w:line="240" w:lineRule="auto"/>
        <w:ind w:left="851" w:hanging="567"/>
        <w:jc w:val="both"/>
        <w:rPr>
          <w:rFonts w:eastAsia="Times New Roman"/>
          <w:b/>
          <w:bCs/>
          <w:i/>
          <w:iCs/>
          <w:color w:val="4F81BD" w:themeColor="accent1"/>
          <w:lang w:eastAsia="en-GB"/>
        </w:rPr>
      </w:pPr>
      <w:r w:rsidRPr="002F674E">
        <w:rPr>
          <w:rFonts w:eastAsia="Times New Roman"/>
          <w:lang w:eastAsia="en-GB"/>
        </w:rPr>
        <w:t>Frontex</w:t>
      </w:r>
      <w:r>
        <w:rPr>
          <w:rFonts w:eastAsia="Times New Roman"/>
          <w:lang w:eastAsia="en-GB"/>
        </w:rPr>
        <w:t xml:space="preserve"> </w:t>
      </w:r>
      <w:r w:rsidR="003A1D10" w:rsidRPr="001E1EF1">
        <w:rPr>
          <w:rFonts w:eastAsia="Times New Roman"/>
          <w:lang w:eastAsia="en-GB"/>
        </w:rPr>
        <w:t xml:space="preserve">must honour its obligations arising from the implementation of any Specific agreement, </w:t>
      </w:r>
      <w:r w:rsidR="003A1D10" w:rsidRPr="001E1EF1">
        <w:rPr>
          <w:rFonts w:eastAsia="Times New Roman"/>
          <w:snapToGrid w:val="0"/>
          <w:lang w:eastAsia="en-GB"/>
        </w:rPr>
        <w:t xml:space="preserve">governed by the Framework agreement, </w:t>
      </w:r>
      <w:r w:rsidR="003A1D10" w:rsidRPr="001E1EF1">
        <w:rPr>
          <w:rFonts w:eastAsia="Times New Roman"/>
          <w:lang w:eastAsia="en-GB"/>
        </w:rPr>
        <w:t xml:space="preserve">which has entered into force before the date on which the termination of the Framework agreement takes effect. </w:t>
      </w:r>
    </w:p>
    <w:p w14:paraId="5B8DBDB8" w14:textId="77777777" w:rsidR="00F50492" w:rsidRPr="00C27122" w:rsidRDefault="00F50492" w:rsidP="0074305B">
      <w:pPr>
        <w:spacing w:after="0" w:line="240" w:lineRule="auto"/>
        <w:jc w:val="both"/>
        <w:rPr>
          <w:rFonts w:eastAsia="Times New Roman"/>
          <w:szCs w:val="24"/>
          <w:lang w:eastAsia="en-GB"/>
        </w:rPr>
      </w:pPr>
    </w:p>
    <w:p w14:paraId="5B8DBDBA" w14:textId="77777777" w:rsidR="00503CAC" w:rsidRPr="00C27122" w:rsidRDefault="00286091" w:rsidP="1FACFAEB">
      <w:pPr>
        <w:spacing w:after="0" w:line="240" w:lineRule="auto"/>
        <w:jc w:val="both"/>
        <w:rPr>
          <w:szCs w:val="24"/>
        </w:rPr>
      </w:pPr>
      <w:r w:rsidRPr="00447076">
        <w:t>W</w:t>
      </w:r>
      <w:r w:rsidR="00503CAC" w:rsidRPr="00447076">
        <w:t>ithin 60 calendar days from the day on which the termination</w:t>
      </w:r>
      <w:r w:rsidRPr="00447076">
        <w:t xml:space="preserve"> of a Specific agreement</w:t>
      </w:r>
      <w:r w:rsidR="00503CAC" w:rsidRPr="00447076">
        <w:t xml:space="preserve"> takes effect, the partner must submit a request for payment of the balance as provided for in Article 4.4</w:t>
      </w:r>
      <w:r w:rsidR="00EC1A3F" w:rsidRPr="00F72560">
        <w:t xml:space="preserve"> of the Specific agreement</w:t>
      </w:r>
      <w:r w:rsidR="00503CAC" w:rsidRPr="00F72560">
        <w:t>.</w:t>
      </w:r>
    </w:p>
    <w:p w14:paraId="5B8DBDBB" w14:textId="1C3A2870" w:rsidR="00503CAC" w:rsidRPr="00C27122" w:rsidRDefault="00503CAC" w:rsidP="1FACFAEB">
      <w:pPr>
        <w:spacing w:before="240" w:after="0" w:line="240" w:lineRule="auto"/>
        <w:jc w:val="both"/>
        <w:rPr>
          <w:szCs w:val="24"/>
        </w:rPr>
      </w:pPr>
      <w:r w:rsidRPr="00447076">
        <w:t xml:space="preserve">If </w:t>
      </w:r>
      <w:r w:rsidR="002F674E" w:rsidRPr="002F674E">
        <w:t>Frontex</w:t>
      </w:r>
      <w:r>
        <w:t xml:space="preserve"> </w:t>
      </w:r>
      <w:r w:rsidRPr="00447076">
        <w:t>does not receive the request for payment of the balance by the above deadline, only costs</w:t>
      </w:r>
      <w:r w:rsidR="00FD1043" w:rsidRPr="00447076">
        <w:t xml:space="preserve"> or contributions</w:t>
      </w:r>
      <w:r w:rsidRPr="00447076">
        <w:t xml:space="preserve"> which are included in an approved technical report and, where relevant, in an approved financial statement, are reimbursed or covered by the </w:t>
      </w:r>
      <w:r w:rsidR="004548AF" w:rsidRPr="00F72560">
        <w:t xml:space="preserve">specific </w:t>
      </w:r>
      <w:r w:rsidR="002D2D67" w:rsidRPr="002D2D67">
        <w:t>agreement</w:t>
      </w:r>
      <w:r w:rsidRPr="6B4035EA">
        <w:t>.</w:t>
      </w:r>
    </w:p>
    <w:p w14:paraId="5B8DBDBC" w14:textId="7E2E1C23" w:rsidR="00503CAC" w:rsidRPr="00C27122" w:rsidRDefault="00503CAC" w:rsidP="1FACFAEB">
      <w:pPr>
        <w:spacing w:before="240" w:after="0" w:line="240" w:lineRule="auto"/>
        <w:jc w:val="both"/>
        <w:rPr>
          <w:szCs w:val="24"/>
        </w:rPr>
      </w:pPr>
      <w:r w:rsidRPr="00447076">
        <w:t xml:space="preserve">If the </w:t>
      </w:r>
      <w:r w:rsidR="00E83544" w:rsidRPr="00447076">
        <w:t>Specific</w:t>
      </w:r>
      <w:r w:rsidRPr="00447076">
        <w:t xml:space="preserve"> </w:t>
      </w:r>
      <w:r w:rsidR="004C1B66" w:rsidRPr="00F72560">
        <w:t>a</w:t>
      </w:r>
      <w:r w:rsidRPr="00F72560">
        <w:t xml:space="preserve">greement is terminated by </w:t>
      </w:r>
      <w:r w:rsidR="002F674E" w:rsidRPr="002F674E">
        <w:t>Frontex</w:t>
      </w:r>
      <w:r w:rsidR="002F674E">
        <w:t xml:space="preserve"> </w:t>
      </w:r>
      <w:r w:rsidRPr="002F674E">
        <w:t xml:space="preserve">because the </w:t>
      </w:r>
      <w:r w:rsidR="001E5562" w:rsidRPr="00F72560">
        <w:t>partner</w:t>
      </w:r>
      <w:r w:rsidRPr="00F72560">
        <w:t xml:space="preserve"> </w:t>
      </w:r>
      <w:r w:rsidRPr="001E1EF1">
        <w:rPr>
          <w:i/>
          <w:iCs/>
        </w:rPr>
        <w:t>has breached its obligation</w:t>
      </w:r>
      <w:r w:rsidRPr="009A5142">
        <w:t xml:space="preserve"> to submit the request for payment, the partner may not submit any request for payment after termination. In that case the </w:t>
      </w:r>
      <w:r w:rsidR="004E46AF" w:rsidRPr="00F1277C">
        <w:t>third</w:t>
      </w:r>
      <w:r w:rsidRPr="004D797A">
        <w:t xml:space="preserve"> subparagraph applies.</w:t>
      </w:r>
    </w:p>
    <w:p w14:paraId="5B8DBDC3" w14:textId="26633104" w:rsidR="00503CAC" w:rsidRPr="00C27122" w:rsidRDefault="002F674E" w:rsidP="1FACFAEB">
      <w:pPr>
        <w:spacing w:before="240" w:after="0" w:line="240" w:lineRule="auto"/>
        <w:jc w:val="both"/>
        <w:rPr>
          <w:szCs w:val="24"/>
        </w:rPr>
      </w:pPr>
      <w:r w:rsidRPr="002F674E">
        <w:t>Frontex</w:t>
      </w:r>
      <w:r>
        <w:t xml:space="preserve"> </w:t>
      </w:r>
      <w:r w:rsidR="00503CAC" w:rsidRPr="00447076">
        <w:t xml:space="preserve">calculates the final grant amount as referred to in Article II.25 and the balance as referred to in Article 5.4 </w:t>
      </w:r>
      <w:r w:rsidR="00EC1A3F" w:rsidRPr="00447076">
        <w:t xml:space="preserve">of the Specific agreement </w:t>
      </w:r>
      <w:r w:rsidR="00503CAC" w:rsidRPr="00447076">
        <w:t xml:space="preserve">on the basis of the reports submitted. Only </w:t>
      </w:r>
      <w:r w:rsidR="00FD1043" w:rsidRPr="00F72560">
        <w:t xml:space="preserve">activities undertaken before the date when the termination takes effect or the end date of the </w:t>
      </w:r>
      <w:r w:rsidR="00FD1043" w:rsidRPr="001E1EF1">
        <w:rPr>
          <w:i/>
          <w:iCs/>
        </w:rPr>
        <w:t>implementation period</w:t>
      </w:r>
      <w:r w:rsidR="00FD1043" w:rsidRPr="00C41027">
        <w:t xml:space="preserve"> as specified in Article I.2.2 of the Specific agreement, whichever is the earliest, must be taken into account. Where the grant takes the form of reimbursement of cost</w:t>
      </w:r>
      <w:r w:rsidR="00FD1043" w:rsidRPr="009A5142">
        <w:t>s actually incurred as provided for in Article I.3.2(a)(</w:t>
      </w:r>
      <w:proofErr w:type="spellStart"/>
      <w:r w:rsidR="00FD1043" w:rsidRPr="009A5142">
        <w:t>i</w:t>
      </w:r>
      <w:proofErr w:type="spellEnd"/>
      <w:r w:rsidR="00FD1043" w:rsidRPr="009A5142">
        <w:t xml:space="preserve">) of the Specific Agreement, only </w:t>
      </w:r>
      <w:r w:rsidR="00503CAC" w:rsidRPr="00F1277C">
        <w:t xml:space="preserve">costs incurred before termination takes effect are reimbursed or covered by the </w:t>
      </w:r>
      <w:r w:rsidR="00B524F4" w:rsidRPr="004D797A">
        <w:t xml:space="preserve">specific </w:t>
      </w:r>
      <w:r w:rsidR="002D2D67" w:rsidRPr="002D2D67">
        <w:t>agreement</w:t>
      </w:r>
      <w:r w:rsidR="00503CAC" w:rsidRPr="00447076">
        <w:t>. Costs relating to contracts due for execution only after termination are not taken into account and are not reimbursed or covered by the grant.</w:t>
      </w:r>
    </w:p>
    <w:p w14:paraId="5B8DBDC4" w14:textId="576CA4D9" w:rsidR="00503CAC" w:rsidRPr="00C27122" w:rsidRDefault="002F674E" w:rsidP="1FACFAEB">
      <w:pPr>
        <w:spacing w:before="240" w:after="0" w:line="240" w:lineRule="auto"/>
        <w:jc w:val="both"/>
        <w:rPr>
          <w:szCs w:val="24"/>
        </w:rPr>
      </w:pPr>
      <w:r w:rsidRPr="002F674E">
        <w:t>Frontex</w:t>
      </w:r>
      <w:r>
        <w:t xml:space="preserve"> </w:t>
      </w:r>
      <w:r w:rsidR="00503CAC" w:rsidRPr="00447076">
        <w:t xml:space="preserve">may reduce </w:t>
      </w:r>
      <w:r w:rsidR="00370FCC" w:rsidRPr="00447076">
        <w:t>a specific</w:t>
      </w:r>
      <w:r w:rsidR="00503CAC" w:rsidRPr="00447076">
        <w:t xml:space="preserve"> </w:t>
      </w:r>
      <w:r w:rsidR="002D2D67" w:rsidRPr="002D2D67">
        <w:t>agreement</w:t>
      </w:r>
      <w:r w:rsidR="00503CAC" w:rsidRPr="002D2D67">
        <w:t xml:space="preserve"> in accordance with Article II.25.4 in case of: </w:t>
      </w:r>
    </w:p>
    <w:p w14:paraId="5B8DBDC5" w14:textId="77777777" w:rsidR="00503CAC" w:rsidRPr="00C27122" w:rsidRDefault="00503CAC" w:rsidP="001E1EF1">
      <w:pPr>
        <w:numPr>
          <w:ilvl w:val="0"/>
          <w:numId w:val="70"/>
        </w:numPr>
        <w:spacing w:after="0" w:line="240" w:lineRule="auto"/>
        <w:ind w:left="851" w:hanging="567"/>
        <w:jc w:val="both"/>
      </w:pPr>
      <w:r w:rsidRPr="00447076">
        <w:t>improper termination of the Spec</w:t>
      </w:r>
      <w:r w:rsidR="00EC1A3F" w:rsidRPr="00447076">
        <w:t>ific</w:t>
      </w:r>
      <w:r w:rsidRPr="00447076">
        <w:t xml:space="preserve"> </w:t>
      </w:r>
      <w:r w:rsidR="00EC1A3F" w:rsidRPr="00447076">
        <w:t>a</w:t>
      </w:r>
      <w:r w:rsidRPr="00F72560">
        <w:t>greement by the partner within the meaning of Article II.17.1</w:t>
      </w:r>
      <w:r w:rsidR="00EC1A3F" w:rsidRPr="00C41027">
        <w:t>.2</w:t>
      </w:r>
      <w:r w:rsidRPr="00C41027">
        <w:t>; or</w:t>
      </w:r>
    </w:p>
    <w:p w14:paraId="5B8DBDC6" w14:textId="7DFCEA5A" w:rsidR="00503CAC" w:rsidRPr="00A66545" w:rsidRDefault="00503CAC" w:rsidP="665D10D1">
      <w:pPr>
        <w:numPr>
          <w:ilvl w:val="0"/>
          <w:numId w:val="70"/>
        </w:numPr>
        <w:spacing w:before="100" w:beforeAutospacing="1" w:after="100" w:afterAutospacing="1" w:line="240" w:lineRule="auto"/>
        <w:jc w:val="both"/>
      </w:pPr>
      <w:r w:rsidRPr="00447076">
        <w:t>termination of the Speci</w:t>
      </w:r>
      <w:r w:rsidR="00BA5025" w:rsidRPr="00447076">
        <w:t>fic</w:t>
      </w:r>
      <w:r w:rsidRPr="00447076">
        <w:t xml:space="preserve"> </w:t>
      </w:r>
      <w:r w:rsidR="00BA5025" w:rsidRPr="00447076">
        <w:t>a</w:t>
      </w:r>
      <w:r w:rsidRPr="00F72560">
        <w:t xml:space="preserve">greement by </w:t>
      </w:r>
      <w:r w:rsidR="002F674E" w:rsidRPr="002F674E">
        <w:t>Frontex</w:t>
      </w:r>
      <w:r w:rsidR="002F674E">
        <w:t xml:space="preserve"> </w:t>
      </w:r>
      <w:r w:rsidRPr="002F674E">
        <w:t>on any of the grounds set out in points (b), (e)</w:t>
      </w:r>
      <w:r w:rsidR="001F652D" w:rsidRPr="00F72560">
        <w:t xml:space="preserve"> to </w:t>
      </w:r>
      <w:r w:rsidRPr="00F72560">
        <w:t>(</w:t>
      </w:r>
      <w:r w:rsidR="001F652D" w:rsidRPr="00C41027">
        <w:t>j</w:t>
      </w:r>
      <w:r w:rsidRPr="00C41027">
        <w:t xml:space="preserve">) of Article </w:t>
      </w:r>
      <w:r w:rsidR="00BC5511" w:rsidRPr="009A5142">
        <w:t>II.17.2.2</w:t>
      </w:r>
      <w:r w:rsidRPr="00F1277C">
        <w:t>.</w:t>
      </w:r>
    </w:p>
    <w:p w14:paraId="5B8DBDC7" w14:textId="77777777" w:rsidR="00503CAC" w:rsidRPr="00C27122" w:rsidRDefault="00503CAC" w:rsidP="1FACFAEB">
      <w:pPr>
        <w:spacing w:before="240" w:after="0" w:line="240" w:lineRule="auto"/>
        <w:jc w:val="both"/>
        <w:rPr>
          <w:szCs w:val="24"/>
        </w:rPr>
      </w:pPr>
      <w:r w:rsidRPr="00447076">
        <w:t xml:space="preserve">Neither party may claim damages on the grounds that the other party terminated the </w:t>
      </w:r>
      <w:r w:rsidR="00F50492" w:rsidRPr="00447076">
        <w:t xml:space="preserve">Framework </w:t>
      </w:r>
      <w:r w:rsidR="0058370A" w:rsidRPr="00447076">
        <w:t>a</w:t>
      </w:r>
      <w:r w:rsidRPr="00447076">
        <w:t>greement</w:t>
      </w:r>
      <w:r w:rsidR="00F50492" w:rsidRPr="00F72560">
        <w:t xml:space="preserve"> or a Specific agreement</w:t>
      </w:r>
      <w:r w:rsidRPr="00F72560">
        <w:t>.</w:t>
      </w:r>
    </w:p>
    <w:p w14:paraId="5B8DBDC8" w14:textId="2DA86F30" w:rsidR="00503CAC" w:rsidRDefault="00503CAC" w:rsidP="1FACFAEB">
      <w:pPr>
        <w:spacing w:before="240" w:after="0" w:line="240" w:lineRule="auto"/>
        <w:jc w:val="both"/>
        <w:rPr>
          <w:szCs w:val="24"/>
        </w:rPr>
      </w:pPr>
      <w:r w:rsidRPr="00447076">
        <w:t>After termination, the partner’s obligations continue to apply, in particular those under Article 4</w:t>
      </w:r>
      <w:r w:rsidR="0093470F" w:rsidRPr="00447076">
        <w:t xml:space="preserve"> of the Specific agreement, Articles</w:t>
      </w:r>
      <w:r w:rsidRPr="00447076">
        <w:t xml:space="preserve"> II.6, II.8, II.9, II.14</w:t>
      </w:r>
      <w:r w:rsidR="0093470F" w:rsidRPr="00F72560">
        <w:t>.</w:t>
      </w:r>
      <w:r w:rsidRPr="00F72560">
        <w:t xml:space="preserve"> II.27 and any additional prov</w:t>
      </w:r>
      <w:r w:rsidRPr="00C41027">
        <w:t xml:space="preserve">isions on the use of the results, as set out in the </w:t>
      </w:r>
      <w:r w:rsidR="00A45E73" w:rsidRPr="00C41027">
        <w:t xml:space="preserve">Special Conditions or the </w:t>
      </w:r>
      <w:r w:rsidRPr="009A5142">
        <w:t>Speci</w:t>
      </w:r>
      <w:r w:rsidR="003D39B9" w:rsidRPr="00F1277C">
        <w:t>fic agreement concerned</w:t>
      </w:r>
      <w:r w:rsidRPr="004D797A">
        <w:t>.</w:t>
      </w:r>
    </w:p>
    <w:p w14:paraId="31BE62D9" w14:textId="77777777" w:rsidR="006360F5" w:rsidRPr="00C27122" w:rsidRDefault="006360F5" w:rsidP="00F132EB">
      <w:pPr>
        <w:spacing w:after="0" w:line="240" w:lineRule="auto"/>
        <w:jc w:val="both"/>
        <w:rPr>
          <w:szCs w:val="24"/>
        </w:rPr>
      </w:pPr>
    </w:p>
    <w:p w14:paraId="5B8DBDC9" w14:textId="2BB053BD" w:rsidR="00363ADE" w:rsidRPr="00C27122" w:rsidRDefault="00363ADE" w:rsidP="00F132EB">
      <w:pPr>
        <w:pStyle w:val="Heading1"/>
      </w:pPr>
      <w:bookmarkStart w:id="170" w:name="_Toc466027177"/>
      <w:bookmarkStart w:id="171" w:name="_Toc479592239"/>
      <w:bookmarkStart w:id="172" w:name="_Toc479592910"/>
      <w:bookmarkStart w:id="173" w:name="_Toc1646078"/>
      <w:bookmarkStart w:id="174" w:name="_Toc2168613"/>
      <w:bookmarkStart w:id="175" w:name="_Toc2168719"/>
      <w:bookmarkStart w:id="176" w:name="_Toc86395045"/>
      <w:r w:rsidRPr="00C27122">
        <w:lastRenderedPageBreak/>
        <w:t>ARTICLE II.18 – APPLICABLE LAW, SETTLEMENT OF DISPUTES AND ENFORCEABLE DECISION</w:t>
      </w:r>
      <w:r w:rsidR="00503CAC" w:rsidRPr="00C27122">
        <w:t>s</w:t>
      </w:r>
      <w:bookmarkEnd w:id="170"/>
      <w:bookmarkEnd w:id="171"/>
      <w:bookmarkEnd w:id="172"/>
      <w:bookmarkEnd w:id="173"/>
      <w:bookmarkEnd w:id="174"/>
      <w:bookmarkEnd w:id="175"/>
      <w:bookmarkEnd w:id="176"/>
      <w:r w:rsidRPr="00C27122">
        <w:t xml:space="preserve"> </w:t>
      </w:r>
    </w:p>
    <w:p w14:paraId="5B8DBDCB" w14:textId="6AB77082" w:rsidR="00363ADE" w:rsidRPr="00C27122" w:rsidRDefault="00363ADE" w:rsidP="1FACFAEB">
      <w:pPr>
        <w:adjustRightInd w:val="0"/>
        <w:spacing w:before="240" w:after="0" w:line="240" w:lineRule="auto"/>
        <w:ind w:left="851" w:hanging="851"/>
        <w:jc w:val="both"/>
        <w:rPr>
          <w:szCs w:val="24"/>
        </w:rPr>
      </w:pPr>
      <w:r w:rsidRPr="001E1EF1">
        <w:rPr>
          <w:b/>
          <w:bCs/>
        </w:rPr>
        <w:t>II.18.1</w:t>
      </w:r>
      <w:r w:rsidRPr="00C27122">
        <w:rPr>
          <w:szCs w:val="24"/>
        </w:rPr>
        <w:tab/>
      </w:r>
      <w:r w:rsidRPr="00447076">
        <w:t xml:space="preserve">The </w:t>
      </w:r>
      <w:r w:rsidR="00CA79B4" w:rsidRPr="00447076">
        <w:t>Framework a</w:t>
      </w:r>
      <w:r w:rsidRPr="00447076">
        <w:t>greement</w:t>
      </w:r>
      <w:r w:rsidR="00CA79B4" w:rsidRPr="00447076">
        <w:t xml:space="preserve"> and any Specific agreement</w:t>
      </w:r>
      <w:r w:rsidRPr="1FACFAEB">
        <w:t xml:space="preserve"> </w:t>
      </w:r>
      <w:r w:rsidR="00CA79B4" w:rsidRPr="00C41027">
        <w:t xml:space="preserve">are </w:t>
      </w:r>
      <w:r w:rsidRPr="00C41027">
        <w:t xml:space="preserve">governed by the applicable Union law complemented, where necessary, by the law of </w:t>
      </w:r>
      <w:r w:rsidR="00AD5E52">
        <w:t>Poland</w:t>
      </w:r>
      <w:r w:rsidRPr="1FACFAEB">
        <w:t>.</w:t>
      </w:r>
      <w:r w:rsidRPr="1FACFAEB" w:rsidDel="00C61B58">
        <w:t xml:space="preserve"> </w:t>
      </w:r>
    </w:p>
    <w:p w14:paraId="5B8DBDCD" w14:textId="77777777" w:rsidR="00363ADE" w:rsidRPr="00C27122" w:rsidRDefault="00363ADE" w:rsidP="1FACFAEB">
      <w:pPr>
        <w:adjustRightInd w:val="0"/>
        <w:spacing w:before="240" w:after="0" w:line="240" w:lineRule="auto"/>
        <w:ind w:left="851" w:hanging="851"/>
        <w:jc w:val="both"/>
        <w:rPr>
          <w:szCs w:val="24"/>
        </w:rPr>
      </w:pPr>
      <w:r w:rsidRPr="001E1EF1">
        <w:rPr>
          <w:b/>
          <w:bCs/>
        </w:rPr>
        <w:t>II.18.2</w:t>
      </w:r>
      <w:r w:rsidRPr="00C27122">
        <w:rPr>
          <w:b/>
          <w:szCs w:val="24"/>
        </w:rPr>
        <w:tab/>
      </w:r>
      <w:r w:rsidR="000B0356" w:rsidRPr="00447076">
        <w:t>In accordance with</w:t>
      </w:r>
      <w:r w:rsidRPr="00447076">
        <w:t xml:space="preserve"> Article 272 TFEU, the General Court or, on appeal, the Court of Justice of the European Union, </w:t>
      </w:r>
      <w:r w:rsidR="000B0356" w:rsidRPr="00447076">
        <w:t>has</w:t>
      </w:r>
      <w:r w:rsidRPr="00447076">
        <w:t xml:space="preserve"> sole jurisdiction to hear any dispute between the Union and the </w:t>
      </w:r>
      <w:r w:rsidR="00CA79B4" w:rsidRPr="00F72560">
        <w:t xml:space="preserve">partner </w:t>
      </w:r>
      <w:r w:rsidRPr="00C41027">
        <w:t>concerning the interpretation, application or validity of th</w:t>
      </w:r>
      <w:r w:rsidR="00CA79B4" w:rsidRPr="00C41027">
        <w:t>e</w:t>
      </w:r>
      <w:r w:rsidRPr="009A5142">
        <w:t xml:space="preserve"> </w:t>
      </w:r>
      <w:r w:rsidR="00CA79B4" w:rsidRPr="00F1277C">
        <w:t>Framework a</w:t>
      </w:r>
      <w:r w:rsidRPr="004D797A">
        <w:t>greement</w:t>
      </w:r>
      <w:r w:rsidR="00CA79B4" w:rsidRPr="003414BB">
        <w:t xml:space="preserve"> or any Specific agreement</w:t>
      </w:r>
      <w:r w:rsidRPr="005D5B80">
        <w:t>, if such dispute cannot be settled amicably.</w:t>
      </w:r>
    </w:p>
    <w:p w14:paraId="5B8DBDCF" w14:textId="1A642822" w:rsidR="000B0356" w:rsidRPr="00A66545" w:rsidRDefault="00363ADE" w:rsidP="1FACFAEB">
      <w:pPr>
        <w:adjustRightInd w:val="0"/>
        <w:spacing w:before="240" w:after="0" w:line="240" w:lineRule="auto"/>
        <w:ind w:left="851" w:hanging="851"/>
        <w:jc w:val="both"/>
        <w:rPr>
          <w:szCs w:val="24"/>
        </w:rPr>
      </w:pPr>
      <w:r w:rsidRPr="001E1EF1">
        <w:rPr>
          <w:b/>
          <w:bCs/>
        </w:rPr>
        <w:t>II.18.3</w:t>
      </w:r>
      <w:r w:rsidRPr="00C27122">
        <w:rPr>
          <w:b/>
          <w:szCs w:val="24"/>
        </w:rPr>
        <w:tab/>
      </w:r>
      <w:r w:rsidR="000B0356" w:rsidRPr="00447076">
        <w:t>In accordance with</w:t>
      </w:r>
      <w:r w:rsidRPr="00447076">
        <w:t xml:space="preserve"> Article 299 TFEU, for the purposes of </w:t>
      </w:r>
      <w:r w:rsidR="000B0356" w:rsidRPr="00447076">
        <w:t xml:space="preserve">recovery </w:t>
      </w:r>
      <w:r w:rsidRPr="00447076">
        <w:t>within the meaning of Article II.2</w:t>
      </w:r>
      <w:r w:rsidR="00992162" w:rsidRPr="00F72560">
        <w:t>6</w:t>
      </w:r>
      <w:r w:rsidRPr="00C41027">
        <w:t xml:space="preserve">, </w:t>
      </w:r>
      <w:r w:rsidR="002F674E" w:rsidRPr="002F674E">
        <w:t>Frontex</w:t>
      </w:r>
      <w:r w:rsidR="002F674E">
        <w:t xml:space="preserve"> </w:t>
      </w:r>
      <w:r w:rsidRPr="002F674E">
        <w:t xml:space="preserve">may adopt an enforceable decision to impose pecuniary obligations on persons other than States. </w:t>
      </w:r>
    </w:p>
    <w:p w14:paraId="5B8DBDD1" w14:textId="63348DC1" w:rsidR="00363ADE" w:rsidRDefault="00363ADE" w:rsidP="1FACFAEB">
      <w:pPr>
        <w:adjustRightInd w:val="0"/>
        <w:spacing w:before="240" w:after="0" w:line="240" w:lineRule="auto"/>
        <w:ind w:left="851" w:hanging="11"/>
        <w:jc w:val="both"/>
        <w:rPr>
          <w:szCs w:val="24"/>
        </w:rPr>
      </w:pPr>
      <w:r w:rsidRPr="00447076">
        <w:t xml:space="preserve">An </w:t>
      </w:r>
      <w:r w:rsidRPr="001E1EF1">
        <w:rPr>
          <w:i/>
          <w:iCs/>
        </w:rPr>
        <w:t>action</w:t>
      </w:r>
      <w:r w:rsidRPr="00447076">
        <w:t xml:space="preserve"> may be brought against such decision before the General Court of the European Union </w:t>
      </w:r>
      <w:r w:rsidR="000B0356" w:rsidRPr="00447076">
        <w:t>in accordance with</w:t>
      </w:r>
      <w:r w:rsidRPr="00F72560">
        <w:t xml:space="preserve"> Article 263 TFEU. </w:t>
      </w:r>
    </w:p>
    <w:p w14:paraId="722F0EAF" w14:textId="77777777" w:rsidR="00B87C2C" w:rsidRPr="00C27122" w:rsidRDefault="00B87C2C" w:rsidP="00AF2567">
      <w:pPr>
        <w:adjustRightInd w:val="0"/>
        <w:spacing w:after="0" w:line="240" w:lineRule="auto"/>
        <w:ind w:left="851" w:hanging="11"/>
        <w:jc w:val="both"/>
        <w:rPr>
          <w:szCs w:val="24"/>
        </w:rPr>
      </w:pPr>
    </w:p>
    <w:p w14:paraId="5B8DBDD5" w14:textId="2ADB1984" w:rsidR="00C75DE1" w:rsidRDefault="00C75DE1" w:rsidP="00F132EB">
      <w:pPr>
        <w:pStyle w:val="Heading1"/>
      </w:pPr>
      <w:bookmarkStart w:id="177" w:name="_Toc479592240"/>
      <w:bookmarkStart w:id="178" w:name="_Toc479592911"/>
      <w:bookmarkStart w:id="179" w:name="_Toc1646079"/>
      <w:bookmarkStart w:id="180" w:name="_Toc2168614"/>
      <w:bookmarkStart w:id="181" w:name="_Toc2168720"/>
      <w:bookmarkStart w:id="182" w:name="_Toc86395046"/>
      <w:r w:rsidRPr="009B0E26">
        <w:t>PART B – FINANCIAL PROVISIONS</w:t>
      </w:r>
      <w:bookmarkEnd w:id="177"/>
      <w:bookmarkEnd w:id="178"/>
      <w:bookmarkEnd w:id="179"/>
      <w:bookmarkEnd w:id="180"/>
      <w:bookmarkEnd w:id="181"/>
      <w:bookmarkEnd w:id="182"/>
    </w:p>
    <w:p w14:paraId="5B8DBDD6" w14:textId="1CE4AC7C" w:rsidR="00C75DE1" w:rsidRPr="00C27122" w:rsidRDefault="00C75DE1" w:rsidP="00F132EB">
      <w:pPr>
        <w:pStyle w:val="Heading1"/>
      </w:pPr>
      <w:bookmarkStart w:id="183" w:name="_Toc466027178"/>
      <w:bookmarkStart w:id="184" w:name="_Toc479592241"/>
      <w:bookmarkStart w:id="185" w:name="_Toc479592912"/>
      <w:bookmarkStart w:id="186" w:name="_Toc1646080"/>
      <w:bookmarkStart w:id="187" w:name="_Toc2168615"/>
      <w:bookmarkStart w:id="188" w:name="_Toc2168721"/>
      <w:bookmarkStart w:id="189" w:name="_Toc86395047"/>
      <w:r w:rsidRPr="00C27122">
        <w:t>ARTICLE II.19 – ELIGIBLE COSTS</w:t>
      </w:r>
      <w:bookmarkEnd w:id="183"/>
      <w:bookmarkEnd w:id="184"/>
      <w:bookmarkEnd w:id="185"/>
      <w:bookmarkEnd w:id="186"/>
      <w:bookmarkEnd w:id="187"/>
      <w:bookmarkEnd w:id="188"/>
      <w:bookmarkEnd w:id="189"/>
    </w:p>
    <w:p w14:paraId="5B8DBDD8" w14:textId="77777777" w:rsidR="00C75DE1" w:rsidRPr="001E1EF1" w:rsidRDefault="00C75DE1" w:rsidP="1FACFAEB">
      <w:pPr>
        <w:pStyle w:val="Heading3contract"/>
      </w:pPr>
      <w:r w:rsidRPr="001E1EF1">
        <w:t>II.19.1</w:t>
      </w:r>
      <w:r w:rsidRPr="001E1EF1">
        <w:tab/>
        <w:t>Conditions for the eligibility of costs</w:t>
      </w:r>
    </w:p>
    <w:p w14:paraId="5B8DBDDB" w14:textId="3C7C52F4" w:rsidR="00C75DE1" w:rsidRPr="007D5778" w:rsidRDefault="00C75DE1" w:rsidP="001E1EF1">
      <w:pPr>
        <w:spacing w:before="240" w:after="0" w:line="240" w:lineRule="auto"/>
        <w:jc w:val="both"/>
      </w:pPr>
      <w:r w:rsidRPr="001E1EF1">
        <w:rPr>
          <w:i/>
          <w:iCs/>
        </w:rPr>
        <w:t>Eligible costs</w:t>
      </w:r>
      <w:r w:rsidRPr="001E1EF1">
        <w:t xml:space="preserve"> of the </w:t>
      </w:r>
      <w:r w:rsidRPr="001E1EF1">
        <w:rPr>
          <w:i/>
          <w:iCs/>
        </w:rPr>
        <w:t>action</w:t>
      </w:r>
      <w:r w:rsidRPr="001E1EF1">
        <w:t xml:space="preserve"> are costs actually incurred by the </w:t>
      </w:r>
      <w:r w:rsidR="00D90D8C" w:rsidRPr="001E1EF1">
        <w:t xml:space="preserve">partner </w:t>
      </w:r>
      <w:r w:rsidR="000B0356" w:rsidRPr="001E1EF1">
        <w:t xml:space="preserve">and </w:t>
      </w:r>
      <w:r w:rsidR="007D448D" w:rsidRPr="001E1EF1">
        <w:t xml:space="preserve">which </w:t>
      </w:r>
      <w:r w:rsidRPr="001E1EF1">
        <w:t xml:space="preserve">meet the following criteria: </w:t>
      </w:r>
    </w:p>
    <w:p w14:paraId="5B8DBDDC" w14:textId="00001BA0" w:rsidR="00C75DE1" w:rsidRPr="007D5778" w:rsidRDefault="00C75DE1" w:rsidP="001E1EF1">
      <w:pPr>
        <w:numPr>
          <w:ilvl w:val="0"/>
          <w:numId w:val="157"/>
        </w:numPr>
        <w:spacing w:after="0" w:line="240" w:lineRule="auto"/>
        <w:ind w:left="851" w:hanging="567"/>
        <w:jc w:val="both"/>
      </w:pPr>
      <w:r w:rsidRPr="00447076">
        <w:rPr>
          <w:rFonts w:eastAsia="Times New Roman"/>
        </w:rPr>
        <w:t xml:space="preserve">they are incurred </w:t>
      </w:r>
      <w:r w:rsidR="000B0356" w:rsidRPr="00447076">
        <w:rPr>
          <w:rFonts w:eastAsia="Times New Roman"/>
        </w:rPr>
        <w:t>with</w:t>
      </w:r>
      <w:r w:rsidRPr="00447076">
        <w:rPr>
          <w:rFonts w:eastAsia="Times New Roman"/>
        </w:rPr>
        <w:t xml:space="preserve">in the </w:t>
      </w:r>
      <w:r w:rsidR="000B0356" w:rsidRPr="001E1EF1">
        <w:rPr>
          <w:rFonts w:eastAsia="Times New Roman"/>
          <w:i/>
          <w:iCs/>
        </w:rPr>
        <w:t>implementation period</w:t>
      </w:r>
      <w:r w:rsidR="00566363" w:rsidRPr="00F72560">
        <w:rPr>
          <w:rFonts w:eastAsia="Times New Roman"/>
        </w:rPr>
        <w:t xml:space="preserve"> of the Specific agreement</w:t>
      </w:r>
      <w:r w:rsidRPr="00C41027">
        <w:rPr>
          <w:rFonts w:eastAsia="Times New Roman"/>
        </w:rPr>
        <w:t>, with the exception of costs relating to</w:t>
      </w:r>
      <w:r w:rsidR="000B0356" w:rsidRPr="009A5142">
        <w:rPr>
          <w:rFonts w:eastAsia="Times New Roman"/>
        </w:rPr>
        <w:t xml:space="preserve"> the</w:t>
      </w:r>
      <w:r w:rsidRPr="00F1277C">
        <w:rPr>
          <w:rFonts w:eastAsia="Times New Roman"/>
        </w:rPr>
        <w:t xml:space="preserve"> </w:t>
      </w:r>
      <w:r w:rsidR="000B0356" w:rsidRPr="004D797A">
        <w:t xml:space="preserve">request for payment of the balance and the </w:t>
      </w:r>
      <w:r w:rsidR="000B0356" w:rsidRPr="003414BB">
        <w:t>corresponding supporting documents</w:t>
      </w:r>
      <w:r w:rsidR="00886BE4" w:rsidRPr="005D5B80">
        <w:t xml:space="preserve"> </w:t>
      </w:r>
      <w:r w:rsidR="000B0356" w:rsidRPr="008B56F2">
        <w:t>referred to in Article 4.4</w:t>
      </w:r>
      <w:r w:rsidR="00C34C28" w:rsidRPr="007F32CD">
        <w:t xml:space="preserve"> of the Specific agreement</w:t>
      </w:r>
      <w:r w:rsidR="000B0356" w:rsidRPr="00AD5E52">
        <w:t>;</w:t>
      </w:r>
      <w:r w:rsidRPr="00AD5E52">
        <w:rPr>
          <w:rFonts w:eastAsia="Times New Roman"/>
        </w:rPr>
        <w:t xml:space="preserve"> </w:t>
      </w:r>
    </w:p>
    <w:p w14:paraId="5B8DBDDD" w14:textId="77777777" w:rsidR="00C75DE1" w:rsidRPr="001E1EF1" w:rsidRDefault="00C75DE1" w:rsidP="001E1EF1">
      <w:pPr>
        <w:numPr>
          <w:ilvl w:val="0"/>
          <w:numId w:val="157"/>
        </w:numPr>
        <w:spacing w:after="0" w:line="240" w:lineRule="auto"/>
        <w:ind w:left="851" w:hanging="567"/>
        <w:jc w:val="both"/>
        <w:rPr>
          <w:rFonts w:eastAsia="Times New Roman"/>
        </w:rPr>
      </w:pPr>
      <w:r w:rsidRPr="00447076">
        <w:rPr>
          <w:rFonts w:eastAsia="Times New Roman"/>
        </w:rPr>
        <w:t>they are indicated in the estimated budget</w:t>
      </w:r>
      <w:r w:rsidR="008633BE" w:rsidRPr="00447076">
        <w:rPr>
          <w:rFonts w:eastAsia="Times New Roman"/>
        </w:rPr>
        <w:t xml:space="preserve"> of an </w:t>
      </w:r>
      <w:r w:rsidR="008633BE" w:rsidRPr="001E1EF1">
        <w:rPr>
          <w:rFonts w:eastAsia="Times New Roman"/>
          <w:i/>
          <w:iCs/>
        </w:rPr>
        <w:t>action</w:t>
      </w:r>
      <w:r w:rsidR="00C34C28" w:rsidRPr="00447076">
        <w:rPr>
          <w:rFonts w:eastAsia="Times New Roman"/>
        </w:rPr>
        <w:t>. The estimated budget</w:t>
      </w:r>
      <w:r w:rsidRPr="00F72560">
        <w:rPr>
          <w:rFonts w:eastAsia="Times New Roman"/>
        </w:rPr>
        <w:t xml:space="preserve"> </w:t>
      </w:r>
      <w:r w:rsidR="004959EB" w:rsidRPr="00C41027">
        <w:rPr>
          <w:rFonts w:eastAsia="Times New Roman"/>
        </w:rPr>
        <w:t xml:space="preserve">is </w:t>
      </w:r>
      <w:r w:rsidR="00970A94" w:rsidRPr="00C41027">
        <w:rPr>
          <w:rFonts w:eastAsia="Times New Roman"/>
        </w:rPr>
        <w:t xml:space="preserve">set out in Annex II of </w:t>
      </w:r>
      <w:r w:rsidR="00726E8F" w:rsidRPr="009A5142">
        <w:rPr>
          <w:rFonts w:eastAsia="Times New Roman"/>
        </w:rPr>
        <w:t>the Specific agreement</w:t>
      </w:r>
      <w:r w:rsidRPr="00F1277C">
        <w:rPr>
          <w:rFonts w:eastAsia="Times New Roman"/>
        </w:rPr>
        <w:t>;</w:t>
      </w:r>
    </w:p>
    <w:p w14:paraId="5B8DBDDE" w14:textId="77777777" w:rsidR="00C75DE1" w:rsidRPr="001E1EF1" w:rsidRDefault="00C75DE1" w:rsidP="001E1EF1">
      <w:pPr>
        <w:numPr>
          <w:ilvl w:val="0"/>
          <w:numId w:val="157"/>
        </w:numPr>
        <w:spacing w:after="0" w:line="240" w:lineRule="auto"/>
        <w:ind w:left="851" w:hanging="567"/>
        <w:jc w:val="both"/>
        <w:rPr>
          <w:rFonts w:eastAsia="Times New Roman"/>
        </w:rPr>
      </w:pPr>
      <w:r w:rsidRPr="001E1EF1">
        <w:rPr>
          <w:rFonts w:eastAsia="Times New Roman"/>
        </w:rPr>
        <w:t xml:space="preserve">they are incurred in connection with the </w:t>
      </w:r>
      <w:r w:rsidRPr="001E1EF1">
        <w:rPr>
          <w:rFonts w:eastAsia="Times New Roman"/>
          <w:i/>
          <w:iCs/>
        </w:rPr>
        <w:t>action</w:t>
      </w:r>
      <w:r w:rsidRPr="001E1EF1">
        <w:rPr>
          <w:rFonts w:eastAsia="Times New Roman"/>
        </w:rPr>
        <w:t xml:space="preserve"> as described in Annex I</w:t>
      </w:r>
      <w:r w:rsidR="00D15B33" w:rsidRPr="001E1EF1">
        <w:rPr>
          <w:rFonts w:eastAsia="Times New Roman"/>
        </w:rPr>
        <w:t xml:space="preserve"> of the Specific agreement</w:t>
      </w:r>
      <w:r w:rsidRPr="001E1EF1">
        <w:rPr>
          <w:rFonts w:eastAsia="Times New Roman"/>
        </w:rPr>
        <w:t xml:space="preserve"> and are necessary for its implementation;</w:t>
      </w:r>
    </w:p>
    <w:p w14:paraId="5B8DBDDF" w14:textId="77777777" w:rsidR="00C75DE1" w:rsidRPr="00C27122" w:rsidRDefault="00C75DE1" w:rsidP="001E1EF1">
      <w:pPr>
        <w:pStyle w:val="ListDash"/>
        <w:numPr>
          <w:ilvl w:val="0"/>
          <w:numId w:val="157"/>
        </w:numPr>
        <w:spacing w:after="0"/>
        <w:ind w:left="851" w:hanging="567"/>
      </w:pPr>
      <w:r w:rsidRPr="001E1EF1">
        <w:t xml:space="preserve">they are identifiable and verifiable, in particular </w:t>
      </w:r>
      <w:r w:rsidR="00C34C28" w:rsidRPr="001E1EF1">
        <w:t xml:space="preserve">they are </w:t>
      </w:r>
      <w:r w:rsidRPr="001E1EF1">
        <w:t xml:space="preserve">recorded in the </w:t>
      </w:r>
      <w:r w:rsidR="00C34C28" w:rsidRPr="001E1EF1">
        <w:t xml:space="preserve">partner's </w:t>
      </w:r>
      <w:r w:rsidRPr="001E1EF1">
        <w:t xml:space="preserve">accounting records and determined according to the applicable accounting standards of the country where the </w:t>
      </w:r>
      <w:r w:rsidR="005F0CA8" w:rsidRPr="001E1EF1">
        <w:t xml:space="preserve">partner </w:t>
      </w:r>
      <w:r w:rsidRPr="001E1EF1">
        <w:t xml:space="preserve">is established and </w:t>
      </w:r>
      <w:r w:rsidR="00C34C28" w:rsidRPr="001E1EF1">
        <w:t>according to</w:t>
      </w:r>
      <w:r w:rsidRPr="001E1EF1">
        <w:t xml:space="preserve"> the </w:t>
      </w:r>
      <w:r w:rsidR="00C34C28" w:rsidRPr="001E1EF1">
        <w:t xml:space="preserve">partner's </w:t>
      </w:r>
      <w:r w:rsidRPr="001E1EF1">
        <w:t xml:space="preserve">usual cost accounting practices;  </w:t>
      </w:r>
    </w:p>
    <w:p w14:paraId="5B8DBDE0" w14:textId="77777777" w:rsidR="00C75DE1" w:rsidRPr="001E1EF1" w:rsidRDefault="00C75DE1" w:rsidP="001E1EF1">
      <w:pPr>
        <w:numPr>
          <w:ilvl w:val="0"/>
          <w:numId w:val="157"/>
        </w:numPr>
        <w:spacing w:after="0" w:line="240" w:lineRule="auto"/>
        <w:ind w:left="851" w:hanging="567"/>
        <w:jc w:val="both"/>
        <w:rPr>
          <w:rFonts w:eastAsia="Times New Roman"/>
        </w:rPr>
      </w:pPr>
      <w:r w:rsidRPr="00447076">
        <w:rPr>
          <w:rFonts w:eastAsia="Times New Roman"/>
        </w:rPr>
        <w:t>they comply with the requirements of applicable tax and social legislation; and</w:t>
      </w:r>
    </w:p>
    <w:p w14:paraId="5B8DBDE1" w14:textId="1F306C7E" w:rsidR="00C75DE1" w:rsidRPr="001E1EF1" w:rsidRDefault="00C75DE1" w:rsidP="001E1EF1">
      <w:pPr>
        <w:numPr>
          <w:ilvl w:val="0"/>
          <w:numId w:val="157"/>
        </w:numPr>
        <w:spacing w:after="0" w:line="240" w:lineRule="auto"/>
        <w:ind w:left="851" w:hanging="567"/>
        <w:jc w:val="both"/>
        <w:rPr>
          <w:rFonts w:eastAsia="Times New Roman"/>
        </w:rPr>
      </w:pPr>
      <w:r w:rsidRPr="001E1EF1">
        <w:rPr>
          <w:rFonts w:eastAsia="Times New Roman"/>
        </w:rPr>
        <w:t>they are reasonable, justified and comply with the principle of sound financial management, in particular regarding economy and efficiency.</w:t>
      </w:r>
    </w:p>
    <w:p w14:paraId="0369AC89" w14:textId="77777777" w:rsidR="005C4C58" w:rsidRPr="00C27122" w:rsidRDefault="005C4C58" w:rsidP="00F132EB">
      <w:pPr>
        <w:spacing w:after="0" w:line="240" w:lineRule="auto"/>
        <w:ind w:left="851"/>
        <w:jc w:val="both"/>
        <w:rPr>
          <w:rFonts w:eastAsia="Times New Roman"/>
          <w:szCs w:val="24"/>
        </w:rPr>
      </w:pPr>
    </w:p>
    <w:p w14:paraId="5B8DBDE3" w14:textId="77777777" w:rsidR="00C75DE1" w:rsidRPr="001E1EF1" w:rsidRDefault="00C75DE1" w:rsidP="1FACFAEB">
      <w:pPr>
        <w:pStyle w:val="Heading3contract"/>
      </w:pPr>
      <w:r w:rsidRPr="001E1EF1">
        <w:t>II.19.2</w:t>
      </w:r>
      <w:r w:rsidRPr="001E1EF1">
        <w:tab/>
        <w:t>Eligible direct costs</w:t>
      </w:r>
      <w:r w:rsidR="00B61FD5" w:rsidRPr="001E1EF1">
        <w:t xml:space="preserve"> </w:t>
      </w:r>
    </w:p>
    <w:p w14:paraId="5B8DBDE6" w14:textId="77777777" w:rsidR="00D40493" w:rsidRPr="007D5778" w:rsidRDefault="00C75DE1" w:rsidP="001E1EF1">
      <w:pPr>
        <w:autoSpaceDE w:val="0"/>
        <w:autoSpaceDN w:val="0"/>
        <w:adjustRightInd w:val="0"/>
        <w:spacing w:before="240" w:after="0" w:line="240" w:lineRule="auto"/>
        <w:jc w:val="both"/>
      </w:pPr>
      <w:r w:rsidRPr="001E1EF1">
        <w:t>To be eligible</w:t>
      </w:r>
      <w:r w:rsidR="000B0356" w:rsidRPr="001E1EF1">
        <w:t xml:space="preserve"> the</w:t>
      </w:r>
      <w:r w:rsidRPr="001E1EF1">
        <w:t xml:space="preserve"> </w:t>
      </w:r>
      <w:r w:rsidRPr="001E1EF1">
        <w:rPr>
          <w:i/>
          <w:iCs/>
        </w:rPr>
        <w:t>direct cost</w:t>
      </w:r>
      <w:r w:rsidRPr="001E1EF1">
        <w:t xml:space="preserve"> </w:t>
      </w:r>
      <w:r w:rsidR="000B0356" w:rsidRPr="001E1EF1">
        <w:t xml:space="preserve">of </w:t>
      </w:r>
      <w:r w:rsidR="00C34C28" w:rsidRPr="001E1EF1">
        <w:t>an</w:t>
      </w:r>
      <w:r w:rsidR="000B0356" w:rsidRPr="001E1EF1">
        <w:t xml:space="preserve"> </w:t>
      </w:r>
      <w:r w:rsidR="000B0356" w:rsidRPr="001E1EF1">
        <w:rPr>
          <w:i/>
          <w:iCs/>
        </w:rPr>
        <w:t>action</w:t>
      </w:r>
      <w:r w:rsidR="000B0356" w:rsidRPr="001E1EF1">
        <w:t xml:space="preserve"> must</w:t>
      </w:r>
      <w:r w:rsidRPr="001E1EF1">
        <w:t xml:space="preserve"> comply with the </w:t>
      </w:r>
      <w:r w:rsidR="000B0356" w:rsidRPr="001E1EF1">
        <w:t xml:space="preserve">eligibility </w:t>
      </w:r>
      <w:r w:rsidRPr="001E1EF1">
        <w:t xml:space="preserve">conditions set out in </w:t>
      </w:r>
      <w:r w:rsidR="00D40493" w:rsidRPr="001E1EF1">
        <w:t>Article II.19.1.</w:t>
      </w:r>
    </w:p>
    <w:p w14:paraId="5B8DBDE8" w14:textId="77777777" w:rsidR="00C75DE1" w:rsidRPr="007D5778" w:rsidRDefault="00C75DE1" w:rsidP="001E1EF1">
      <w:pPr>
        <w:autoSpaceDE w:val="0"/>
        <w:autoSpaceDN w:val="0"/>
        <w:adjustRightInd w:val="0"/>
        <w:spacing w:before="240" w:after="0" w:line="240" w:lineRule="auto"/>
        <w:jc w:val="both"/>
      </w:pPr>
      <w:r w:rsidRPr="001E1EF1">
        <w:lastRenderedPageBreak/>
        <w:t xml:space="preserve">In particular, the following categories of costs are eligible </w:t>
      </w:r>
      <w:r w:rsidRPr="001E1EF1">
        <w:rPr>
          <w:i/>
          <w:iCs/>
        </w:rPr>
        <w:t>direct costs</w:t>
      </w:r>
      <w:r w:rsidRPr="001E1EF1">
        <w:t xml:space="preserve">, provided that they satisfy the </w:t>
      </w:r>
      <w:r w:rsidR="000B0356" w:rsidRPr="001E1EF1">
        <w:t xml:space="preserve">eligibility </w:t>
      </w:r>
      <w:r w:rsidRPr="001E1EF1">
        <w:t xml:space="preserve">conditions set out in </w:t>
      </w:r>
      <w:r w:rsidR="00D40493" w:rsidRPr="001E1EF1">
        <w:t>Article II.19.1</w:t>
      </w:r>
      <w:r w:rsidRPr="001E1EF1">
        <w:t xml:space="preserve"> as well as the following conditions: </w:t>
      </w:r>
    </w:p>
    <w:p w14:paraId="5B8DBDEA" w14:textId="1FBEED6D" w:rsidR="005475EB" w:rsidRPr="00C27122" w:rsidRDefault="00C75DE1" w:rsidP="00F132EB">
      <w:pPr>
        <w:numPr>
          <w:ilvl w:val="1"/>
          <w:numId w:val="160"/>
        </w:numPr>
        <w:autoSpaceDE w:val="0"/>
        <w:autoSpaceDN w:val="0"/>
        <w:adjustRightInd w:val="0"/>
        <w:spacing w:before="240" w:after="0" w:line="240" w:lineRule="auto"/>
        <w:ind w:left="851" w:hanging="567"/>
        <w:jc w:val="both"/>
      </w:pPr>
      <w:r w:rsidRPr="001E1EF1">
        <w:t xml:space="preserve">the costs of personnel working under an employment contract with the </w:t>
      </w:r>
      <w:r w:rsidR="002C1031" w:rsidRPr="001E1EF1">
        <w:t xml:space="preserve">partner </w:t>
      </w:r>
      <w:r w:rsidRPr="001E1EF1">
        <w:t xml:space="preserve">or an equivalent appointing act and assigned to the </w:t>
      </w:r>
      <w:r w:rsidRPr="001E1EF1">
        <w:rPr>
          <w:i/>
          <w:iCs/>
        </w:rPr>
        <w:t>action</w:t>
      </w:r>
      <w:r w:rsidRPr="001E1EF1">
        <w:t xml:space="preserve">, provided that these costs are in line with the </w:t>
      </w:r>
      <w:r w:rsidR="002C1031" w:rsidRPr="001E1EF1">
        <w:t xml:space="preserve">partner's </w:t>
      </w:r>
      <w:r w:rsidRPr="001E1EF1">
        <w:t xml:space="preserve">usual policy on remuneration; </w:t>
      </w:r>
      <w:r w:rsidRPr="00C27122">
        <w:t xml:space="preserve"> </w:t>
      </w:r>
    </w:p>
    <w:p w14:paraId="5B8DBDEC" w14:textId="77777777" w:rsidR="00C75DE1" w:rsidRPr="00C27122" w:rsidRDefault="005475EB" w:rsidP="1FACFAEB">
      <w:pPr>
        <w:autoSpaceDE w:val="0"/>
        <w:autoSpaceDN w:val="0"/>
        <w:adjustRightInd w:val="0"/>
        <w:spacing w:before="240" w:after="0" w:line="240" w:lineRule="auto"/>
        <w:ind w:left="851" w:firstLine="33"/>
        <w:jc w:val="both"/>
        <w:rPr>
          <w:szCs w:val="24"/>
        </w:rPr>
      </w:pPr>
      <w:r w:rsidRPr="00C27122">
        <w:t>T</w:t>
      </w:r>
      <w:r w:rsidR="00C75DE1" w:rsidRPr="001E1EF1">
        <w:t xml:space="preserve">hose costs </w:t>
      </w:r>
      <w:r w:rsidRPr="001E1EF1">
        <w:t xml:space="preserve">include actual salaries plus social security contributions and other statutory costs included in the remuneration. They </w:t>
      </w:r>
      <w:r w:rsidR="00C75DE1" w:rsidRPr="001E1EF1">
        <w:t xml:space="preserve">may also </w:t>
      </w:r>
      <w:r w:rsidRPr="001E1EF1">
        <w:t xml:space="preserve">comprise </w:t>
      </w:r>
      <w:r w:rsidR="00C75DE1" w:rsidRPr="001E1EF1">
        <w:t xml:space="preserve">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 </w:t>
      </w:r>
    </w:p>
    <w:p w14:paraId="5B8DBDEE" w14:textId="77777777" w:rsidR="00C75DE1" w:rsidRPr="007D5778" w:rsidRDefault="00C75DE1" w:rsidP="001E1EF1">
      <w:pPr>
        <w:autoSpaceDE w:val="0"/>
        <w:autoSpaceDN w:val="0"/>
        <w:adjustRightInd w:val="0"/>
        <w:spacing w:before="240" w:after="0" w:line="240" w:lineRule="auto"/>
        <w:ind w:left="851"/>
        <w:jc w:val="both"/>
      </w:pPr>
      <w:r w:rsidRPr="001E1EF1">
        <w:t xml:space="preserve">The costs of natural persons working under a contract with the </w:t>
      </w:r>
      <w:r w:rsidR="005521C9" w:rsidRPr="001E1EF1">
        <w:t xml:space="preserve">partner </w:t>
      </w:r>
      <w:r w:rsidRPr="001E1EF1">
        <w:t xml:space="preserve">other than an employment contract </w:t>
      </w:r>
      <w:r w:rsidR="005475EB" w:rsidRPr="001E1EF1">
        <w:t xml:space="preserve">or who are seconded to the partner by a third party against payment may also be included under such personnel costs, provided that the following conditions are </w:t>
      </w:r>
      <w:r w:rsidRPr="001E1EF1">
        <w:t>fulfilled:</w:t>
      </w:r>
    </w:p>
    <w:p w14:paraId="5B8DBDF0" w14:textId="7AA73314" w:rsidR="00233EE3" w:rsidRPr="00233EE3" w:rsidRDefault="00233EE3" w:rsidP="001E1EF1">
      <w:pPr>
        <w:numPr>
          <w:ilvl w:val="0"/>
          <w:numId w:val="158"/>
        </w:numPr>
        <w:autoSpaceDE w:val="0"/>
        <w:autoSpaceDN w:val="0"/>
        <w:adjustRightInd w:val="0"/>
        <w:spacing w:after="0" w:line="240" w:lineRule="auto"/>
        <w:ind w:left="1418" w:hanging="567"/>
        <w:jc w:val="both"/>
      </w:pPr>
      <w:r w:rsidRPr="00447076">
        <w:t xml:space="preserve">the person works under conditions </w:t>
      </w:r>
      <w:r w:rsidR="00A81038" w:rsidRPr="00447076">
        <w:t xml:space="preserve">similar </w:t>
      </w:r>
      <w:r w:rsidRPr="00447076">
        <w:t>to those of an employee (</w:t>
      </w:r>
      <w:r w:rsidR="00A81038" w:rsidRPr="00447076">
        <w:t xml:space="preserve">in particular regarding </w:t>
      </w:r>
      <w:r w:rsidRPr="00F72560">
        <w:t>the way the work is organised, the tasks that are performed and the premises where they are performed);</w:t>
      </w:r>
    </w:p>
    <w:p w14:paraId="5B8DBDF2" w14:textId="7B5F8737" w:rsidR="00C75DE1" w:rsidRPr="007D5778" w:rsidRDefault="00C75DE1" w:rsidP="001E1EF1">
      <w:pPr>
        <w:numPr>
          <w:ilvl w:val="0"/>
          <w:numId w:val="158"/>
        </w:numPr>
        <w:autoSpaceDE w:val="0"/>
        <w:autoSpaceDN w:val="0"/>
        <w:adjustRightInd w:val="0"/>
        <w:spacing w:after="0" w:line="240" w:lineRule="auto"/>
        <w:ind w:left="1418" w:hanging="567"/>
        <w:jc w:val="both"/>
      </w:pPr>
      <w:r w:rsidRPr="001E1EF1">
        <w:t xml:space="preserve">the result of the work belongs to the </w:t>
      </w:r>
      <w:r w:rsidR="005521C9" w:rsidRPr="001E1EF1">
        <w:t>partner</w:t>
      </w:r>
      <w:r w:rsidR="00A81038" w:rsidRPr="001E1EF1">
        <w:t xml:space="preserve"> </w:t>
      </w:r>
      <w:r w:rsidR="00A81038" w:rsidRPr="00447076">
        <w:t>(unless excepti</w:t>
      </w:r>
      <w:r w:rsidR="00A81038" w:rsidRPr="00F72560">
        <w:t>onally agreed otherwise)</w:t>
      </w:r>
      <w:r w:rsidRPr="001E1EF1">
        <w:t>; and</w:t>
      </w:r>
    </w:p>
    <w:p w14:paraId="5B8DBDF4" w14:textId="1AD33A0D" w:rsidR="00C75DE1" w:rsidRPr="007D5778" w:rsidRDefault="00C75DE1" w:rsidP="001E1EF1">
      <w:pPr>
        <w:numPr>
          <w:ilvl w:val="0"/>
          <w:numId w:val="158"/>
        </w:numPr>
        <w:autoSpaceDE w:val="0"/>
        <w:autoSpaceDN w:val="0"/>
        <w:adjustRightInd w:val="0"/>
        <w:spacing w:after="0" w:line="240" w:lineRule="auto"/>
        <w:ind w:left="1418" w:hanging="567"/>
        <w:jc w:val="both"/>
      </w:pPr>
      <w:r w:rsidRPr="001E1EF1">
        <w:t xml:space="preserve">the costs are not significantly different from the costs of staff performing similar tasks under an employment contract with the </w:t>
      </w:r>
      <w:r w:rsidR="005521C9" w:rsidRPr="001E1EF1">
        <w:t>partner</w:t>
      </w:r>
      <w:r w:rsidR="0098377F" w:rsidRPr="001E1EF1">
        <w:t>;</w:t>
      </w:r>
      <w:r w:rsidRPr="001E1EF1">
        <w:t xml:space="preserve"> </w:t>
      </w:r>
    </w:p>
    <w:p w14:paraId="5B8DBDF6" w14:textId="3466BBF2" w:rsidR="00C75DE1" w:rsidRPr="007D5778" w:rsidRDefault="00C75DE1" w:rsidP="001E1EF1">
      <w:pPr>
        <w:numPr>
          <w:ilvl w:val="1"/>
          <w:numId w:val="160"/>
        </w:numPr>
        <w:spacing w:before="240" w:after="0" w:line="240" w:lineRule="auto"/>
        <w:ind w:left="851" w:hanging="567"/>
        <w:jc w:val="both"/>
      </w:pPr>
      <w:r w:rsidRPr="001E1EF1">
        <w:t xml:space="preserve">costs of travel and related subsistence allowances, provided that these costs are in line with the </w:t>
      </w:r>
      <w:r w:rsidR="005521C9" w:rsidRPr="001E1EF1">
        <w:t xml:space="preserve">partner's </w:t>
      </w:r>
      <w:r w:rsidRPr="001E1EF1">
        <w:t>usual practices on travel;</w:t>
      </w:r>
    </w:p>
    <w:p w14:paraId="5B8DBDF8" w14:textId="644507BB" w:rsidR="005475EB" w:rsidRPr="007D5778" w:rsidRDefault="00C75DE1" w:rsidP="001E1EF1">
      <w:pPr>
        <w:numPr>
          <w:ilvl w:val="1"/>
          <w:numId w:val="160"/>
        </w:numPr>
        <w:autoSpaceDE w:val="0"/>
        <w:autoSpaceDN w:val="0"/>
        <w:adjustRightInd w:val="0"/>
        <w:spacing w:before="240" w:after="0" w:line="240" w:lineRule="auto"/>
        <w:ind w:left="851" w:hanging="567"/>
        <w:jc w:val="both"/>
      </w:pPr>
      <w:r w:rsidRPr="001E1EF1">
        <w:t xml:space="preserve">the depreciation costs of equipment or other assets (new or second-hand) as recorded in the </w:t>
      </w:r>
      <w:r w:rsidR="00925430" w:rsidRPr="001E1EF1">
        <w:t xml:space="preserve">partner's </w:t>
      </w:r>
      <w:r w:rsidRPr="001E1EF1">
        <w:t>accounting statements, provided that the asset</w:t>
      </w:r>
      <w:r w:rsidR="005475EB" w:rsidRPr="001E1EF1">
        <w:t>:</w:t>
      </w:r>
    </w:p>
    <w:p w14:paraId="5B8DBDFA" w14:textId="77777777" w:rsidR="005475EB" w:rsidRPr="007D5778" w:rsidRDefault="005475EB" w:rsidP="001E1EF1">
      <w:pPr>
        <w:numPr>
          <w:ilvl w:val="0"/>
          <w:numId w:val="115"/>
        </w:numPr>
        <w:autoSpaceDE w:val="0"/>
        <w:autoSpaceDN w:val="0"/>
        <w:adjustRightInd w:val="0"/>
        <w:spacing w:after="0" w:line="240" w:lineRule="auto"/>
        <w:ind w:left="1418" w:hanging="567"/>
        <w:jc w:val="both"/>
      </w:pPr>
      <w:r w:rsidRPr="001E1EF1">
        <w:t xml:space="preserve">is written off in accordance with the international accounting standards and the </w:t>
      </w:r>
      <w:r w:rsidR="00925430" w:rsidRPr="001E1EF1">
        <w:t xml:space="preserve">partner's </w:t>
      </w:r>
      <w:r w:rsidRPr="001E1EF1">
        <w:t>usual accounting practices</w:t>
      </w:r>
      <w:r w:rsidR="00E70538" w:rsidRPr="001E1EF1">
        <w:t>; and</w:t>
      </w:r>
    </w:p>
    <w:p w14:paraId="5B8DBDFB" w14:textId="77777777" w:rsidR="005475EB" w:rsidRPr="007D5778" w:rsidRDefault="00C75DE1" w:rsidP="001E1EF1">
      <w:pPr>
        <w:numPr>
          <w:ilvl w:val="0"/>
          <w:numId w:val="115"/>
        </w:numPr>
        <w:autoSpaceDE w:val="0"/>
        <w:autoSpaceDN w:val="0"/>
        <w:adjustRightInd w:val="0"/>
        <w:spacing w:after="0" w:line="240" w:lineRule="auto"/>
        <w:ind w:left="1418" w:hanging="567"/>
        <w:jc w:val="both"/>
      </w:pPr>
      <w:r w:rsidRPr="001E1EF1">
        <w:t>has been purchased in accordance with Article II.</w:t>
      </w:r>
      <w:r w:rsidR="005475EB" w:rsidRPr="001E1EF1">
        <w:t xml:space="preserve">10.1 if the purchase occurred within the </w:t>
      </w:r>
      <w:r w:rsidR="005475EB" w:rsidRPr="001E1EF1">
        <w:rPr>
          <w:i/>
          <w:iCs/>
        </w:rPr>
        <w:t>implementation period</w:t>
      </w:r>
      <w:r w:rsidR="005475EB" w:rsidRPr="001E1EF1">
        <w:t xml:space="preserve">. </w:t>
      </w:r>
    </w:p>
    <w:p w14:paraId="5B8DBDFD" w14:textId="77777777" w:rsidR="00C75DE1" w:rsidRPr="007D5778" w:rsidRDefault="005475EB" w:rsidP="001E1EF1">
      <w:pPr>
        <w:autoSpaceDE w:val="0"/>
        <w:autoSpaceDN w:val="0"/>
        <w:adjustRightInd w:val="0"/>
        <w:spacing w:before="240" w:after="0" w:line="240" w:lineRule="auto"/>
        <w:ind w:left="851"/>
        <w:jc w:val="both"/>
      </w:pPr>
      <w:r w:rsidRPr="001E1EF1">
        <w:t>T</w:t>
      </w:r>
      <w:r w:rsidR="00C75DE1" w:rsidRPr="001E1EF1">
        <w:t>he costs of rent</w:t>
      </w:r>
      <w:r w:rsidRPr="001E1EF1">
        <w:t>ing</w:t>
      </w:r>
      <w:r w:rsidR="00C75DE1" w:rsidRPr="001E1EF1">
        <w:t xml:space="preserve"> or leas</w:t>
      </w:r>
      <w:r w:rsidRPr="001E1EF1">
        <w:t>ing</w:t>
      </w:r>
      <w:r w:rsidR="00C75DE1" w:rsidRPr="001E1EF1">
        <w:t xml:space="preserve"> equipment or other assets are also eligible, provided that these costs do not exceed the depreciation costs of similar equipment or assets and are exclusive of any finance fee; </w:t>
      </w:r>
    </w:p>
    <w:p w14:paraId="5B8DBDFF" w14:textId="77777777" w:rsidR="00C75DE1" w:rsidRPr="007D5778" w:rsidRDefault="00C75DE1" w:rsidP="001E1EF1">
      <w:pPr>
        <w:autoSpaceDE w:val="0"/>
        <w:autoSpaceDN w:val="0"/>
        <w:adjustRightInd w:val="0"/>
        <w:spacing w:before="240" w:after="0" w:line="240" w:lineRule="auto"/>
        <w:ind w:left="851"/>
        <w:jc w:val="both"/>
      </w:pPr>
      <w:r w:rsidRPr="001E1EF1">
        <w:t xml:space="preserve">Only the portion of the equipment's depreciation, rental or lease costs corresponding to the </w:t>
      </w:r>
      <w:r w:rsidR="005475EB" w:rsidRPr="001E1EF1">
        <w:rPr>
          <w:i/>
          <w:iCs/>
        </w:rPr>
        <w:t xml:space="preserve">implementation </w:t>
      </w:r>
      <w:r w:rsidR="00D40B79" w:rsidRPr="001E1EF1">
        <w:rPr>
          <w:i/>
          <w:iCs/>
        </w:rPr>
        <w:t>period</w:t>
      </w:r>
      <w:r w:rsidR="00D40B79" w:rsidRPr="001E1EF1">
        <w:t xml:space="preserve"> set out in A</w:t>
      </w:r>
      <w:r w:rsidR="002B3B2D" w:rsidRPr="001E1EF1">
        <w:t xml:space="preserve">rticle 2.2 of the Specific agreement concerned </w:t>
      </w:r>
      <w:r w:rsidRPr="001E1EF1">
        <w:t xml:space="preserve">and the rate of actual use for the purposes of the </w:t>
      </w:r>
      <w:r w:rsidRPr="001E1EF1">
        <w:rPr>
          <w:i/>
          <w:iCs/>
        </w:rPr>
        <w:t>action</w:t>
      </w:r>
      <w:r w:rsidRPr="001E1EF1">
        <w:t xml:space="preserve"> may be taken into account</w:t>
      </w:r>
      <w:r w:rsidR="005475EB" w:rsidRPr="001E1EF1">
        <w:t xml:space="preserve"> when determining the </w:t>
      </w:r>
      <w:r w:rsidR="005475EB" w:rsidRPr="001E1EF1">
        <w:rPr>
          <w:i/>
          <w:iCs/>
        </w:rPr>
        <w:t>eligible costs</w:t>
      </w:r>
      <w:r w:rsidRPr="001E1EF1">
        <w:t xml:space="preserve">. By way of exception, the </w:t>
      </w:r>
      <w:r w:rsidR="00E767BC" w:rsidRPr="001E1EF1">
        <w:t xml:space="preserve">Special Conditions or the </w:t>
      </w:r>
      <w:r w:rsidR="00CD7358" w:rsidRPr="001E1EF1">
        <w:t>Specific agreement</w:t>
      </w:r>
      <w:r w:rsidRPr="001E1EF1">
        <w:t xml:space="preserve"> may provide for the eligibility of the full cost of purchase of equipment, </w:t>
      </w:r>
      <w:r w:rsidR="009D52DE" w:rsidRPr="001E1EF1">
        <w:t xml:space="preserve">if this is </w:t>
      </w:r>
      <w:r w:rsidRPr="001E1EF1">
        <w:t xml:space="preserve">justified by the nature of the </w:t>
      </w:r>
      <w:r w:rsidRPr="001E1EF1">
        <w:rPr>
          <w:i/>
          <w:iCs/>
        </w:rPr>
        <w:t>action</w:t>
      </w:r>
      <w:r w:rsidRPr="001E1EF1">
        <w:t xml:space="preserve"> and the context of the use of the equipment or assets</w:t>
      </w:r>
      <w:r w:rsidR="0098377F" w:rsidRPr="001E1EF1">
        <w:t>;</w:t>
      </w:r>
    </w:p>
    <w:p w14:paraId="5B8DBE01" w14:textId="47468273" w:rsidR="009D52DE" w:rsidRPr="007D5778" w:rsidRDefault="00C75DE1" w:rsidP="001E1EF1">
      <w:pPr>
        <w:numPr>
          <w:ilvl w:val="1"/>
          <w:numId w:val="160"/>
        </w:numPr>
        <w:autoSpaceDE w:val="0"/>
        <w:autoSpaceDN w:val="0"/>
        <w:adjustRightInd w:val="0"/>
        <w:spacing w:before="240" w:after="0" w:line="240" w:lineRule="auto"/>
        <w:ind w:left="851" w:hanging="567"/>
        <w:jc w:val="both"/>
      </w:pPr>
      <w:r w:rsidRPr="001E1EF1">
        <w:t>costs of consumables and supplies, provided that they</w:t>
      </w:r>
      <w:r w:rsidR="009D52DE" w:rsidRPr="001E1EF1">
        <w:t>:</w:t>
      </w:r>
    </w:p>
    <w:p w14:paraId="5B8DBE03" w14:textId="77777777" w:rsidR="009D52DE" w:rsidRPr="007D5778" w:rsidRDefault="00C75DE1" w:rsidP="001E1EF1">
      <w:pPr>
        <w:numPr>
          <w:ilvl w:val="0"/>
          <w:numId w:val="116"/>
        </w:numPr>
        <w:autoSpaceDE w:val="0"/>
        <w:autoSpaceDN w:val="0"/>
        <w:adjustRightInd w:val="0"/>
        <w:spacing w:after="0" w:line="240" w:lineRule="auto"/>
        <w:ind w:left="1418" w:hanging="567"/>
        <w:jc w:val="both"/>
      </w:pPr>
      <w:r w:rsidRPr="001E1EF1">
        <w:t>are purchased in accordance with Article II.</w:t>
      </w:r>
      <w:r w:rsidR="009D52DE" w:rsidRPr="001E1EF1">
        <w:t>10.1</w:t>
      </w:r>
      <w:r w:rsidR="005E3EC2" w:rsidRPr="001E1EF1">
        <w:t>;</w:t>
      </w:r>
      <w:r w:rsidRPr="001E1EF1">
        <w:t xml:space="preserve"> and </w:t>
      </w:r>
    </w:p>
    <w:p w14:paraId="5B8DBE04" w14:textId="77777777" w:rsidR="00C75DE1" w:rsidRPr="007D5778" w:rsidRDefault="00C75DE1" w:rsidP="001E1EF1">
      <w:pPr>
        <w:numPr>
          <w:ilvl w:val="0"/>
          <w:numId w:val="116"/>
        </w:numPr>
        <w:autoSpaceDE w:val="0"/>
        <w:autoSpaceDN w:val="0"/>
        <w:adjustRightInd w:val="0"/>
        <w:spacing w:after="0" w:line="240" w:lineRule="auto"/>
        <w:ind w:left="1418" w:hanging="567"/>
        <w:jc w:val="both"/>
      </w:pPr>
      <w:r w:rsidRPr="001E1EF1">
        <w:lastRenderedPageBreak/>
        <w:t xml:space="preserve">are directly assigned to the </w:t>
      </w:r>
      <w:r w:rsidRPr="001E1EF1">
        <w:rPr>
          <w:i/>
          <w:iCs/>
        </w:rPr>
        <w:t>action</w:t>
      </w:r>
      <w:r w:rsidRPr="001E1EF1">
        <w:t>;</w:t>
      </w:r>
    </w:p>
    <w:p w14:paraId="5B8DBE06" w14:textId="770756BB" w:rsidR="00C75DE1" w:rsidRPr="007D5778" w:rsidRDefault="00C75DE1" w:rsidP="001E1EF1">
      <w:pPr>
        <w:numPr>
          <w:ilvl w:val="1"/>
          <w:numId w:val="160"/>
        </w:numPr>
        <w:autoSpaceDE w:val="0"/>
        <w:autoSpaceDN w:val="0"/>
        <w:adjustRightInd w:val="0"/>
        <w:spacing w:before="240" w:after="0" w:line="240" w:lineRule="auto"/>
        <w:ind w:left="851" w:hanging="567"/>
        <w:jc w:val="both"/>
      </w:pPr>
      <w:r w:rsidRPr="001E1EF1">
        <w:t xml:space="preserve">costs arising directly from requirements imposed by the </w:t>
      </w:r>
      <w:r w:rsidR="002E086A" w:rsidRPr="001E1EF1">
        <w:t>Framework a</w:t>
      </w:r>
      <w:r w:rsidRPr="001E1EF1">
        <w:t>greement</w:t>
      </w:r>
      <w:r w:rsidR="002E086A" w:rsidRPr="001E1EF1">
        <w:t xml:space="preserve"> or </w:t>
      </w:r>
      <w:r w:rsidR="00742DFE" w:rsidRPr="001E1EF1">
        <w:t xml:space="preserve">the </w:t>
      </w:r>
      <w:r w:rsidR="002E086A" w:rsidRPr="001E1EF1">
        <w:t>Specific agreement</w:t>
      </w:r>
      <w:r w:rsidRPr="001E1EF1">
        <w:t xml:space="preserve"> (dissemination of information, specific evaluation of the </w:t>
      </w:r>
      <w:r w:rsidRPr="001E1EF1">
        <w:rPr>
          <w:i/>
          <w:iCs/>
        </w:rPr>
        <w:t>action</w:t>
      </w:r>
      <w:r w:rsidRPr="001E1EF1">
        <w:t xml:space="preserve">, audits, translations, reproduction), including the costs of requested financial guarantees, provided that the corresponding services are purchased in accordance </w:t>
      </w:r>
      <w:r w:rsidR="00A72D35" w:rsidRPr="001E1EF1">
        <w:t xml:space="preserve">with </w:t>
      </w:r>
      <w:r w:rsidRPr="001E1EF1">
        <w:t>Article II.</w:t>
      </w:r>
      <w:r w:rsidR="009D52DE" w:rsidRPr="001E1EF1">
        <w:t>10.1</w:t>
      </w:r>
      <w:r w:rsidRPr="001E1EF1">
        <w:t>;</w:t>
      </w:r>
    </w:p>
    <w:p w14:paraId="5B8DBE08" w14:textId="6F9745C8" w:rsidR="00C75DE1" w:rsidRPr="007D5778" w:rsidRDefault="00C75DE1" w:rsidP="001E1EF1">
      <w:pPr>
        <w:numPr>
          <w:ilvl w:val="1"/>
          <w:numId w:val="160"/>
        </w:numPr>
        <w:autoSpaceDE w:val="0"/>
        <w:autoSpaceDN w:val="0"/>
        <w:adjustRightInd w:val="0"/>
        <w:spacing w:before="240" w:after="0" w:line="240" w:lineRule="auto"/>
        <w:ind w:left="851" w:hanging="567"/>
        <w:jc w:val="both"/>
      </w:pPr>
      <w:r w:rsidRPr="001E1EF1">
        <w:t xml:space="preserve">costs entailed by </w:t>
      </w:r>
      <w:r w:rsidRPr="001E1EF1">
        <w:rPr>
          <w:i/>
          <w:iCs/>
        </w:rPr>
        <w:t>subcontracts</w:t>
      </w:r>
      <w:r w:rsidRPr="001E1EF1">
        <w:t xml:space="preserve"> within the meaning of Article II.1</w:t>
      </w:r>
      <w:r w:rsidR="009D52DE" w:rsidRPr="001E1EF1">
        <w:t>1</w:t>
      </w:r>
      <w:r w:rsidRPr="001E1EF1">
        <w:t xml:space="preserve">, provided that the conditions laid down in Article </w:t>
      </w:r>
      <w:r w:rsidR="009D52DE" w:rsidRPr="00F72560">
        <w:t>II.11.1 (a), (b), (c) and (d)</w:t>
      </w:r>
      <w:r w:rsidR="009D52DE" w:rsidRPr="00C41027" w:rsidDel="00AA7531">
        <w:t xml:space="preserve"> </w:t>
      </w:r>
      <w:r w:rsidRPr="001E1EF1">
        <w:t>are met;</w:t>
      </w:r>
    </w:p>
    <w:p w14:paraId="5B8DBE0A" w14:textId="195D019E" w:rsidR="00C75DE1" w:rsidRPr="007D5778" w:rsidRDefault="00C75DE1" w:rsidP="001E1EF1">
      <w:pPr>
        <w:numPr>
          <w:ilvl w:val="1"/>
          <w:numId w:val="160"/>
        </w:numPr>
        <w:autoSpaceDE w:val="0"/>
        <w:autoSpaceDN w:val="0"/>
        <w:adjustRightInd w:val="0"/>
        <w:spacing w:before="240" w:after="0" w:line="240" w:lineRule="auto"/>
        <w:ind w:left="851" w:hanging="567"/>
        <w:jc w:val="both"/>
      </w:pPr>
      <w:r w:rsidRPr="001E1EF1">
        <w:t>costs of financial support to third parties within the meaning of Article II.1</w:t>
      </w:r>
      <w:r w:rsidR="009D52DE" w:rsidRPr="001E1EF1">
        <w:t>2</w:t>
      </w:r>
      <w:r w:rsidRPr="001E1EF1">
        <w:t>, provided that the conditions laid down in that Article are met;</w:t>
      </w:r>
    </w:p>
    <w:p w14:paraId="5B8DBE0C" w14:textId="2013DCE6" w:rsidR="00C75DE1" w:rsidRPr="007D5778" w:rsidRDefault="00C75DE1" w:rsidP="001E1EF1">
      <w:pPr>
        <w:numPr>
          <w:ilvl w:val="1"/>
          <w:numId w:val="160"/>
        </w:numPr>
        <w:autoSpaceDE w:val="0"/>
        <w:autoSpaceDN w:val="0"/>
        <w:adjustRightInd w:val="0"/>
        <w:spacing w:before="240" w:after="0" w:line="240" w:lineRule="auto"/>
        <w:ind w:left="851" w:hanging="567"/>
        <w:jc w:val="both"/>
      </w:pPr>
      <w:r w:rsidRPr="001E1EF1">
        <w:t xml:space="preserve">duties, taxes and charges paid by the </w:t>
      </w:r>
      <w:r w:rsidR="00A72D35" w:rsidRPr="001E1EF1">
        <w:t>partner</w:t>
      </w:r>
      <w:r w:rsidRPr="001E1EF1">
        <w:t xml:space="preserve">, notably value added tax (VAT), provided that they are included in eligible </w:t>
      </w:r>
      <w:r w:rsidRPr="001E1EF1">
        <w:rPr>
          <w:i/>
          <w:iCs/>
        </w:rPr>
        <w:t>direct costs</w:t>
      </w:r>
      <w:r w:rsidRPr="001E1EF1">
        <w:t xml:space="preserve">, and unless specified otherwise in </w:t>
      </w:r>
      <w:r w:rsidR="00A72D35" w:rsidRPr="001E1EF1">
        <w:t xml:space="preserve">the </w:t>
      </w:r>
      <w:r w:rsidR="00D64FA1" w:rsidRPr="001E1EF1">
        <w:t xml:space="preserve">Special Conditions or in the </w:t>
      </w:r>
      <w:r w:rsidR="00A72D35" w:rsidRPr="001E1EF1">
        <w:t>Specific agreement</w:t>
      </w:r>
      <w:r w:rsidRPr="001E1EF1">
        <w:t>.</w:t>
      </w:r>
    </w:p>
    <w:p w14:paraId="31E9833B" w14:textId="77777777" w:rsidR="002A7B6A" w:rsidRPr="001E1EF1" w:rsidRDefault="002A7B6A" w:rsidP="00F132EB">
      <w:pPr>
        <w:autoSpaceDE w:val="0"/>
        <w:autoSpaceDN w:val="0"/>
        <w:adjustRightInd w:val="0"/>
        <w:spacing w:after="0" w:line="240" w:lineRule="auto"/>
        <w:ind w:left="851"/>
        <w:jc w:val="both"/>
        <w:rPr>
          <w:szCs w:val="24"/>
        </w:rPr>
      </w:pPr>
    </w:p>
    <w:p w14:paraId="5B8DBE0E" w14:textId="77B4C117" w:rsidR="00C75DE1" w:rsidRPr="00C27122" w:rsidRDefault="003D7312" w:rsidP="00F132EB">
      <w:pPr>
        <w:pStyle w:val="Heading3contract"/>
      </w:pPr>
      <w:r w:rsidRPr="001E1EF1">
        <w:t>II.19.3 Eligible indirect costs</w:t>
      </w:r>
    </w:p>
    <w:p w14:paraId="5B8DBE10" w14:textId="77777777" w:rsidR="00B61FD5" w:rsidRPr="007D5778" w:rsidRDefault="00B61FD5" w:rsidP="001E1EF1">
      <w:pPr>
        <w:autoSpaceDE w:val="0"/>
        <w:autoSpaceDN w:val="0"/>
        <w:adjustRightInd w:val="0"/>
        <w:spacing w:before="240" w:after="0" w:line="240" w:lineRule="auto"/>
        <w:jc w:val="both"/>
      </w:pPr>
      <w:r w:rsidRPr="001E1EF1">
        <w:t xml:space="preserve">To be eligible, </w:t>
      </w:r>
      <w:r w:rsidRPr="001E1EF1">
        <w:rPr>
          <w:i/>
          <w:iCs/>
        </w:rPr>
        <w:t>i</w:t>
      </w:r>
      <w:r w:rsidRPr="001E1EF1">
        <w:rPr>
          <w:i/>
          <w:iCs/>
          <w:lang w:eastAsia="en-GB"/>
        </w:rPr>
        <w:t>ndirect costs</w:t>
      </w:r>
      <w:r w:rsidRPr="00447076">
        <w:rPr>
          <w:lang w:eastAsia="en-GB"/>
        </w:rPr>
        <w:t xml:space="preserve"> </w:t>
      </w:r>
      <w:r w:rsidR="009D52DE" w:rsidRPr="00F72560">
        <w:rPr>
          <w:lang w:eastAsia="en-GB"/>
        </w:rPr>
        <w:t xml:space="preserve">of the </w:t>
      </w:r>
      <w:r w:rsidR="009D52DE" w:rsidRPr="001E1EF1">
        <w:rPr>
          <w:i/>
          <w:iCs/>
          <w:lang w:eastAsia="en-GB"/>
        </w:rPr>
        <w:t>action</w:t>
      </w:r>
      <w:r w:rsidR="009D52DE" w:rsidRPr="00C41027">
        <w:rPr>
          <w:lang w:eastAsia="en-GB"/>
        </w:rPr>
        <w:t xml:space="preserve"> must </w:t>
      </w:r>
      <w:r w:rsidRPr="00C41027">
        <w:rPr>
          <w:lang w:eastAsia="en-GB"/>
        </w:rPr>
        <w:t xml:space="preserve">represent a fair apportionment of the overall overheads of the </w:t>
      </w:r>
      <w:r w:rsidR="00CF0962" w:rsidRPr="00C41027">
        <w:rPr>
          <w:lang w:eastAsia="en-GB"/>
        </w:rPr>
        <w:t xml:space="preserve">partner </w:t>
      </w:r>
      <w:r w:rsidRPr="009A5142">
        <w:rPr>
          <w:lang w:eastAsia="en-GB"/>
        </w:rPr>
        <w:t xml:space="preserve">and </w:t>
      </w:r>
      <w:r w:rsidR="009D52DE" w:rsidRPr="001E1EF1">
        <w:t xml:space="preserve">must </w:t>
      </w:r>
      <w:r w:rsidRPr="001E1EF1">
        <w:t xml:space="preserve">comply with the conditions of eligibility set out in </w:t>
      </w:r>
      <w:r w:rsidR="00DF0716" w:rsidRPr="001E1EF1">
        <w:t>Article II.19.1</w:t>
      </w:r>
      <w:r w:rsidRPr="00F72560">
        <w:rPr>
          <w:lang w:eastAsia="en-GB"/>
        </w:rPr>
        <w:t>.</w:t>
      </w:r>
    </w:p>
    <w:p w14:paraId="5B8DBE12" w14:textId="47496526" w:rsidR="00B61FD5" w:rsidRPr="007D5778" w:rsidRDefault="00925430" w:rsidP="001E1EF1">
      <w:pPr>
        <w:autoSpaceDE w:val="0"/>
        <w:autoSpaceDN w:val="0"/>
        <w:adjustRightInd w:val="0"/>
        <w:spacing w:before="240" w:after="0" w:line="240" w:lineRule="auto"/>
        <w:jc w:val="both"/>
      </w:pPr>
      <w:r w:rsidRPr="001E1EF1">
        <w:t>E</w:t>
      </w:r>
      <w:r w:rsidR="00B61FD5" w:rsidRPr="001E1EF1">
        <w:t xml:space="preserve">ligible </w:t>
      </w:r>
      <w:r w:rsidR="00B61FD5" w:rsidRPr="001E1EF1">
        <w:rPr>
          <w:i/>
          <w:iCs/>
        </w:rPr>
        <w:t>indirect costs</w:t>
      </w:r>
      <w:r w:rsidR="00B61FD5" w:rsidRPr="001E1EF1">
        <w:t xml:space="preserve"> </w:t>
      </w:r>
      <w:r w:rsidRPr="001E1EF1">
        <w:t>must</w:t>
      </w:r>
      <w:r w:rsidR="00B61FD5" w:rsidRPr="001E1EF1">
        <w:t xml:space="preserve"> be declared on the basis of a flat rate of 7% of the total eligible </w:t>
      </w:r>
      <w:r w:rsidR="00B61FD5" w:rsidRPr="001E1EF1">
        <w:rPr>
          <w:i/>
          <w:iCs/>
        </w:rPr>
        <w:t>direct costs</w:t>
      </w:r>
      <w:r w:rsidRPr="001E1EF1">
        <w:t xml:space="preserve"> unless otherwise specified in Article 3.2</w:t>
      </w:r>
      <w:r w:rsidR="00FC7C66" w:rsidRPr="001E1EF1">
        <w:rPr>
          <w:i/>
          <w:iCs/>
        </w:rPr>
        <w:t xml:space="preserve"> </w:t>
      </w:r>
      <w:r w:rsidR="00FC7C66" w:rsidRPr="00F72560">
        <w:t>of the Specific agreement</w:t>
      </w:r>
      <w:r w:rsidR="00B61FD5" w:rsidRPr="001E1EF1">
        <w:t>.</w:t>
      </w:r>
    </w:p>
    <w:p w14:paraId="65BA4B41" w14:textId="77777777" w:rsidR="002A7B6A" w:rsidRPr="001E1EF1" w:rsidRDefault="002A7B6A" w:rsidP="001F652D">
      <w:pPr>
        <w:autoSpaceDE w:val="0"/>
        <w:autoSpaceDN w:val="0"/>
        <w:adjustRightInd w:val="0"/>
        <w:spacing w:after="0" w:line="240" w:lineRule="auto"/>
        <w:jc w:val="both"/>
        <w:rPr>
          <w:szCs w:val="24"/>
        </w:rPr>
      </w:pPr>
    </w:p>
    <w:p w14:paraId="5B8DBE14" w14:textId="77777777" w:rsidR="00C75DE1" w:rsidRPr="001E1EF1" w:rsidRDefault="00C75DE1" w:rsidP="001E1EF1">
      <w:pPr>
        <w:tabs>
          <w:tab w:val="left" w:pos="851"/>
        </w:tabs>
        <w:autoSpaceDE w:val="0"/>
        <w:autoSpaceDN w:val="0"/>
        <w:adjustRightInd w:val="0"/>
        <w:spacing w:before="240" w:after="0" w:line="240" w:lineRule="auto"/>
        <w:jc w:val="both"/>
        <w:rPr>
          <w:b/>
          <w:bCs/>
        </w:rPr>
      </w:pPr>
      <w:r w:rsidRPr="001E1EF1">
        <w:rPr>
          <w:b/>
          <w:bCs/>
        </w:rPr>
        <w:t>II.19.4</w:t>
      </w:r>
      <w:r w:rsidRPr="001E1EF1">
        <w:rPr>
          <w:b/>
          <w:szCs w:val="24"/>
        </w:rPr>
        <w:tab/>
      </w:r>
      <w:r w:rsidRPr="001E1EF1">
        <w:rPr>
          <w:b/>
          <w:bCs/>
        </w:rPr>
        <w:t>Ineligible costs</w:t>
      </w:r>
    </w:p>
    <w:p w14:paraId="5B8DBE16" w14:textId="77777777" w:rsidR="00C75DE1" w:rsidRPr="007D5778" w:rsidRDefault="00C75DE1" w:rsidP="001E1EF1">
      <w:pPr>
        <w:autoSpaceDE w:val="0"/>
        <w:autoSpaceDN w:val="0"/>
        <w:adjustRightInd w:val="0"/>
        <w:spacing w:before="240" w:after="0" w:line="240" w:lineRule="auto"/>
        <w:jc w:val="both"/>
      </w:pPr>
      <w:r w:rsidRPr="001E1EF1">
        <w:t xml:space="preserve">In addition to any other costs which do not fulfil the conditions set out in </w:t>
      </w:r>
      <w:r w:rsidR="00F138A8" w:rsidRPr="001E1EF1">
        <w:t>Article II.19.1</w:t>
      </w:r>
      <w:r w:rsidRPr="001E1EF1">
        <w:t xml:space="preserve">, the following costs </w:t>
      </w:r>
      <w:r w:rsidR="00C074B4" w:rsidRPr="001E1EF1">
        <w:t>may</w:t>
      </w:r>
      <w:r w:rsidRPr="001E1EF1">
        <w:t xml:space="preserve"> not be considered eligible:</w:t>
      </w:r>
    </w:p>
    <w:p w14:paraId="5B8DBE18" w14:textId="77777777" w:rsidR="00C75DE1"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return on capital</w:t>
      </w:r>
      <w:r w:rsidR="009D52DE" w:rsidRPr="001E1EF1">
        <w:t xml:space="preserve"> and dividends paid by the partner</w:t>
      </w:r>
      <w:r w:rsidRPr="001E1EF1">
        <w:t>;</w:t>
      </w:r>
    </w:p>
    <w:p w14:paraId="5B8DBE19" w14:textId="77777777" w:rsidR="00C75DE1"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debt and debt service charges;</w:t>
      </w:r>
    </w:p>
    <w:p w14:paraId="5B8DBE1A" w14:textId="77777777" w:rsidR="00C75DE1"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provisions for losses or debts;</w:t>
      </w:r>
    </w:p>
    <w:p w14:paraId="5B8DBE1B" w14:textId="77777777" w:rsidR="00C75DE1"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 xml:space="preserve">interest owed; </w:t>
      </w:r>
    </w:p>
    <w:p w14:paraId="5B8DBE1C" w14:textId="77777777" w:rsidR="00C75DE1"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 xml:space="preserve">doubtful debts; </w:t>
      </w:r>
    </w:p>
    <w:p w14:paraId="5B8DBE1D" w14:textId="77777777" w:rsidR="00C75DE1"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exchange losses;</w:t>
      </w:r>
    </w:p>
    <w:p w14:paraId="5B8DBE1E" w14:textId="0F647254" w:rsidR="00C75DE1" w:rsidRPr="00C27122"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47076">
        <w:t xml:space="preserve">costs of transfers from </w:t>
      </w:r>
      <w:r w:rsidR="002F674E" w:rsidRPr="002F674E">
        <w:t>Frontex</w:t>
      </w:r>
      <w:r w:rsidR="002F674E">
        <w:t xml:space="preserve"> </w:t>
      </w:r>
      <w:r w:rsidRPr="00447076">
        <w:t xml:space="preserve">charged by the bank of </w:t>
      </w:r>
      <w:r w:rsidR="00DA391E" w:rsidRPr="00447076">
        <w:t>the</w:t>
      </w:r>
      <w:r w:rsidRPr="00447076">
        <w:t xml:space="preserve"> </w:t>
      </w:r>
      <w:r w:rsidR="00362034" w:rsidRPr="00447076">
        <w:t>partner</w:t>
      </w:r>
      <w:r w:rsidRPr="00F72560">
        <w:t>;</w:t>
      </w:r>
    </w:p>
    <w:p w14:paraId="5B8DBE1F" w14:textId="1B82A90E" w:rsidR="00825447"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 xml:space="preserve">costs declared by the </w:t>
      </w:r>
      <w:r w:rsidR="00362034" w:rsidRPr="001E1EF1">
        <w:t xml:space="preserve">partner </w:t>
      </w:r>
      <w:r w:rsidR="00C074B4" w:rsidRPr="001E1EF1">
        <w:t xml:space="preserve">under </w:t>
      </w:r>
      <w:r w:rsidRPr="001E1EF1">
        <w:t xml:space="preserve">another </w:t>
      </w:r>
      <w:r w:rsidRPr="001E1EF1">
        <w:rPr>
          <w:i/>
          <w:iCs/>
        </w:rPr>
        <w:t>action</w:t>
      </w:r>
      <w:r w:rsidRPr="001E1EF1">
        <w:t xml:space="preserve"> receiving a grant financed from the Union budget</w:t>
      </w:r>
      <w:r w:rsidR="00C074B4" w:rsidRPr="001E1EF1">
        <w:t xml:space="preserve">. Such grants </w:t>
      </w:r>
      <w:r w:rsidRPr="001E1EF1">
        <w:t>includ</w:t>
      </w:r>
      <w:r w:rsidR="00C074B4" w:rsidRPr="001E1EF1">
        <w:t>e</w:t>
      </w:r>
      <w:r w:rsidRPr="001E1EF1">
        <w:t xml:space="preserve"> grants awarded by a Member State and financed from the Union budget and grants awarded by bodies </w:t>
      </w:r>
      <w:r w:rsidR="00C074B4" w:rsidRPr="001E1EF1">
        <w:t xml:space="preserve">other </w:t>
      </w:r>
      <w:r w:rsidRPr="001E1EF1">
        <w:t xml:space="preserve">than </w:t>
      </w:r>
      <w:r w:rsidR="002F674E" w:rsidRPr="001E1EF1">
        <w:t xml:space="preserve">Frontex </w:t>
      </w:r>
      <w:r w:rsidRPr="001E1EF1">
        <w:t>for the purpose of implementing the Union budget</w:t>
      </w:r>
      <w:r w:rsidR="00C074B4" w:rsidRPr="001E1EF1">
        <w:t>.</w:t>
      </w:r>
      <w:r w:rsidRPr="001E1EF1">
        <w:t xml:space="preserve"> </w:t>
      </w:r>
      <w:r w:rsidR="00C074B4" w:rsidRPr="001E1EF1">
        <w:t>I</w:t>
      </w:r>
      <w:r w:rsidRPr="001E1EF1">
        <w:t xml:space="preserve">n particular, </w:t>
      </w:r>
      <w:r w:rsidR="00BE6527" w:rsidRPr="001E1EF1">
        <w:t xml:space="preserve">if the </w:t>
      </w:r>
      <w:r w:rsidR="005C11EF" w:rsidRPr="001E1EF1">
        <w:t xml:space="preserve">partner </w:t>
      </w:r>
      <w:r w:rsidR="00825447" w:rsidRPr="001E1EF1">
        <w:t>receiv</w:t>
      </w:r>
      <w:r w:rsidR="00BE6527" w:rsidRPr="001E1EF1">
        <w:t>es</w:t>
      </w:r>
      <w:r w:rsidR="00825447" w:rsidRPr="001E1EF1">
        <w:t xml:space="preserve"> an operating</w:t>
      </w:r>
      <w:r w:rsidR="00C6246C" w:rsidRPr="001E1EF1">
        <w:t xml:space="preserve"> </w:t>
      </w:r>
      <w:r w:rsidR="00825447" w:rsidRPr="001E1EF1">
        <w:t>grant financed by the EU or Euratom budget</w:t>
      </w:r>
      <w:r w:rsidR="00BE6527" w:rsidRPr="001E1EF1">
        <w:t>, it</w:t>
      </w:r>
      <w:r w:rsidR="00825447" w:rsidRPr="001E1EF1">
        <w:t xml:space="preserve"> </w:t>
      </w:r>
      <w:r w:rsidR="005C11EF" w:rsidRPr="001E1EF1">
        <w:t xml:space="preserve">may </w:t>
      </w:r>
      <w:r w:rsidR="00825447" w:rsidRPr="001E1EF1">
        <w:t xml:space="preserve">not declare </w:t>
      </w:r>
      <w:r w:rsidR="00825447" w:rsidRPr="001E1EF1">
        <w:rPr>
          <w:i/>
          <w:iCs/>
        </w:rPr>
        <w:t>indirect costs</w:t>
      </w:r>
      <w:r w:rsidR="00825447" w:rsidRPr="001E1EF1">
        <w:t xml:space="preserve"> for the period(s) covered by </w:t>
      </w:r>
      <w:r w:rsidR="00BE6527" w:rsidRPr="001E1EF1">
        <w:t>the operating grant, unless it</w:t>
      </w:r>
      <w:r w:rsidR="00825447" w:rsidRPr="001E1EF1">
        <w:t xml:space="preserve"> can demonstrate that the operating grant does not cover any costs of the </w:t>
      </w:r>
      <w:r w:rsidR="00825447" w:rsidRPr="001E1EF1">
        <w:rPr>
          <w:i/>
          <w:iCs/>
        </w:rPr>
        <w:t>action</w:t>
      </w:r>
      <w:r w:rsidR="00825447" w:rsidRPr="001E1EF1">
        <w:t xml:space="preserve">. </w:t>
      </w:r>
    </w:p>
    <w:p w14:paraId="5B8DBE20" w14:textId="77777777" w:rsidR="00C75DE1"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 xml:space="preserve">contributions in kind from third parties; </w:t>
      </w:r>
    </w:p>
    <w:p w14:paraId="5B8DBE21" w14:textId="77777777" w:rsidR="00C75DE1"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excessive or reckless expenditure;</w:t>
      </w:r>
    </w:p>
    <w:p w14:paraId="5B8DBE22" w14:textId="77777777" w:rsidR="00C75DE1" w:rsidRPr="007D577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1E1EF1">
        <w:t>deductible VAT.</w:t>
      </w:r>
    </w:p>
    <w:p w14:paraId="5B8DBE23" w14:textId="77777777" w:rsidR="00C75DE1" w:rsidRPr="001E1EF1" w:rsidRDefault="00C75DE1" w:rsidP="00C75DE1">
      <w:pPr>
        <w:autoSpaceDE w:val="0"/>
        <w:autoSpaceDN w:val="0"/>
        <w:adjustRightInd w:val="0"/>
        <w:spacing w:after="0" w:line="240" w:lineRule="auto"/>
        <w:jc w:val="both"/>
        <w:rPr>
          <w:szCs w:val="24"/>
        </w:rPr>
      </w:pPr>
    </w:p>
    <w:p w14:paraId="5B8DBE24" w14:textId="61A417D8" w:rsidR="00C75DE1" w:rsidRPr="00C27122" w:rsidRDefault="00C75DE1" w:rsidP="00F132EB">
      <w:pPr>
        <w:pStyle w:val="Heading1"/>
        <w:jc w:val="both"/>
      </w:pPr>
      <w:bookmarkStart w:id="190" w:name="_Toc466027179"/>
      <w:bookmarkStart w:id="191" w:name="_Toc479592242"/>
      <w:bookmarkStart w:id="192" w:name="_Toc479592913"/>
      <w:bookmarkStart w:id="193" w:name="_Toc1646081"/>
      <w:bookmarkStart w:id="194" w:name="_Toc2168616"/>
      <w:bookmarkStart w:id="195" w:name="_Toc2168722"/>
      <w:bookmarkStart w:id="196" w:name="_Toc86395048"/>
      <w:r w:rsidRPr="00C27122">
        <w:t>ARTICLE II.20 – IDENTIFIABILITY AND VERIFIABILITY OF THE AMOUNTS DECLARED</w:t>
      </w:r>
      <w:bookmarkEnd w:id="190"/>
      <w:bookmarkEnd w:id="191"/>
      <w:bookmarkEnd w:id="192"/>
      <w:bookmarkEnd w:id="193"/>
      <w:bookmarkEnd w:id="194"/>
      <w:bookmarkEnd w:id="195"/>
      <w:bookmarkEnd w:id="196"/>
      <w:r w:rsidRPr="00C27122">
        <w:t xml:space="preserve">  </w:t>
      </w:r>
    </w:p>
    <w:p w14:paraId="5B8DBE26" w14:textId="77777777" w:rsidR="00CB2B9D" w:rsidRPr="00643E44" w:rsidRDefault="00CB2B9D" w:rsidP="00F132EB">
      <w:pPr>
        <w:pStyle w:val="Heading3contract"/>
      </w:pPr>
      <w:bookmarkStart w:id="197" w:name="_Toc441250863"/>
      <w:bookmarkStart w:id="198" w:name="_Toc453326750"/>
      <w:r w:rsidRPr="00643E44">
        <w:t>II.20.1 Declaring costs and contributions</w:t>
      </w:r>
      <w:bookmarkEnd w:id="197"/>
      <w:bookmarkEnd w:id="198"/>
    </w:p>
    <w:p w14:paraId="5B8DBE27" w14:textId="77777777" w:rsidR="009D52DE" w:rsidRPr="00C27122" w:rsidRDefault="009D52DE" w:rsidP="001E1EF1">
      <w:pPr>
        <w:spacing w:before="240" w:beforeAutospacing="1" w:after="100" w:afterAutospacing="1" w:line="240" w:lineRule="auto"/>
        <w:jc w:val="both"/>
        <w:rPr>
          <w:szCs w:val="24"/>
        </w:rPr>
      </w:pPr>
      <w:r w:rsidRPr="00447076">
        <w:t>The partner must declare as eligible costs or as a requested contribution:</w:t>
      </w:r>
    </w:p>
    <w:p w14:paraId="5B8DBE28" w14:textId="77777777" w:rsidR="009D52DE" w:rsidRPr="00C27122" w:rsidRDefault="009D52DE" w:rsidP="001E1EF1">
      <w:pPr>
        <w:numPr>
          <w:ilvl w:val="0"/>
          <w:numId w:val="163"/>
        </w:numPr>
        <w:spacing w:before="100" w:beforeAutospacing="1" w:after="100" w:afterAutospacing="1" w:line="240" w:lineRule="auto"/>
        <w:ind w:left="851" w:hanging="567"/>
        <w:jc w:val="both"/>
      </w:pPr>
      <w:r w:rsidRPr="00447076">
        <w:t>for actual</w:t>
      </w:r>
      <w:r w:rsidRPr="001E1EF1">
        <w:rPr>
          <w:i/>
          <w:iCs/>
        </w:rPr>
        <w:t xml:space="preserve"> </w:t>
      </w:r>
      <w:r w:rsidRPr="00447076">
        <w:t xml:space="preserve">costs: the costs it actually incurred for the </w:t>
      </w:r>
      <w:r w:rsidRPr="001E1EF1">
        <w:rPr>
          <w:i/>
          <w:iCs/>
        </w:rPr>
        <w:t>action</w:t>
      </w:r>
      <w:r w:rsidRPr="00F72560">
        <w:t>;</w:t>
      </w:r>
    </w:p>
    <w:p w14:paraId="5B8DBE29" w14:textId="77777777" w:rsidR="009D52DE" w:rsidRPr="001E1EF1" w:rsidRDefault="009D52DE" w:rsidP="001E1EF1">
      <w:pPr>
        <w:numPr>
          <w:ilvl w:val="0"/>
          <w:numId w:val="163"/>
        </w:numPr>
        <w:spacing w:before="100" w:beforeAutospacing="1" w:after="100" w:afterAutospacing="1" w:line="240" w:lineRule="auto"/>
        <w:ind w:left="851" w:hanging="567"/>
        <w:jc w:val="both"/>
        <w:rPr>
          <w:b/>
          <w:bCs/>
        </w:rPr>
      </w:pPr>
      <w:r w:rsidRPr="00447076">
        <w:t>for</w:t>
      </w:r>
      <w:r w:rsidRPr="001E1EF1">
        <w:rPr>
          <w:b/>
          <w:bCs/>
        </w:rPr>
        <w:t xml:space="preserve"> </w:t>
      </w:r>
      <w:r w:rsidRPr="00447076">
        <w:t>unit costs or unit contributions: the amount obtained by multiplying the amount per unit specified in Article 3.2(a)(ii) or (b)</w:t>
      </w:r>
      <w:r w:rsidR="000C712A" w:rsidRPr="00F72560">
        <w:t xml:space="preserve"> of the Specific agreement</w:t>
      </w:r>
      <w:r w:rsidRPr="00C41027">
        <w:t xml:space="preserve"> by the actual number of units used or produced;</w:t>
      </w:r>
    </w:p>
    <w:p w14:paraId="5B8DBE2A" w14:textId="77777777" w:rsidR="009D52DE" w:rsidRPr="00C27122" w:rsidRDefault="009D52DE" w:rsidP="63CC1124">
      <w:pPr>
        <w:numPr>
          <w:ilvl w:val="0"/>
          <w:numId w:val="163"/>
        </w:numPr>
        <w:spacing w:before="100" w:beforeAutospacing="1" w:after="100" w:afterAutospacing="1" w:line="240" w:lineRule="auto"/>
        <w:ind w:left="851" w:hanging="567"/>
        <w:jc w:val="both"/>
      </w:pPr>
      <w:r w:rsidRPr="00447076">
        <w:t>for lump sum costs or lump sum contributions: the global amount specified in Article 3.2(a)(iii) or (c)</w:t>
      </w:r>
      <w:r w:rsidR="000C712A" w:rsidRPr="00447076">
        <w:t xml:space="preserve"> of the Specific agreement</w:t>
      </w:r>
      <w:r w:rsidRPr="00447076">
        <w:t xml:space="preserve">, if the corresponding </w:t>
      </w:r>
      <w:r w:rsidRPr="00F72560">
        <w:t xml:space="preserve">tasks or part of the </w:t>
      </w:r>
      <w:r w:rsidRPr="001E1EF1">
        <w:rPr>
          <w:i/>
          <w:iCs/>
        </w:rPr>
        <w:t>action</w:t>
      </w:r>
      <w:r w:rsidRPr="00C41027">
        <w:t xml:space="preserve"> as described in Annex I</w:t>
      </w:r>
      <w:r w:rsidRPr="009A5142">
        <w:t xml:space="preserve"> </w:t>
      </w:r>
      <w:r w:rsidR="00D87044" w:rsidRPr="00F1277C">
        <w:t xml:space="preserve">of the Specific agreement </w:t>
      </w:r>
      <w:r w:rsidRPr="004D797A">
        <w:t xml:space="preserve">have been implemented </w:t>
      </w:r>
      <w:r w:rsidRPr="003414BB">
        <w:t>proper</w:t>
      </w:r>
      <w:r w:rsidRPr="005D5B80">
        <w:t>ly;</w:t>
      </w:r>
    </w:p>
    <w:p w14:paraId="5B8DBE2B" w14:textId="2FD573AF" w:rsidR="009D52DE" w:rsidRPr="00A66545" w:rsidRDefault="009D52DE" w:rsidP="001E1EF1">
      <w:pPr>
        <w:numPr>
          <w:ilvl w:val="0"/>
          <w:numId w:val="163"/>
        </w:numPr>
        <w:spacing w:before="100" w:beforeAutospacing="1" w:after="100" w:afterAutospacing="1" w:line="240" w:lineRule="auto"/>
        <w:ind w:left="851" w:hanging="567"/>
        <w:jc w:val="both"/>
      </w:pPr>
      <w:r w:rsidRPr="00447076">
        <w:t>for flat-rate costs or flat-rate contributions: the amount obtained by applying the flat rate specified in Article 3.2(a)(iv) or (d)</w:t>
      </w:r>
      <w:r w:rsidR="000C712A" w:rsidRPr="00447076">
        <w:t xml:space="preserve"> of the Specific agreement</w:t>
      </w:r>
      <w:r w:rsidRPr="00447076">
        <w:t>;</w:t>
      </w:r>
      <w:r w:rsidR="000C712A" w:rsidRPr="00F72560">
        <w:t xml:space="preserve"> </w:t>
      </w:r>
    </w:p>
    <w:p w14:paraId="2AC3BC4B" w14:textId="49ABFC3E" w:rsidR="006360F5" w:rsidRPr="007D5778" w:rsidRDefault="006360F5" w:rsidP="001E1EF1">
      <w:pPr>
        <w:numPr>
          <w:ilvl w:val="0"/>
          <w:numId w:val="163"/>
        </w:numPr>
        <w:spacing w:before="240" w:line="240" w:lineRule="auto"/>
        <w:ind w:left="851" w:hanging="567"/>
        <w:jc w:val="both"/>
      </w:pPr>
      <w:r w:rsidRPr="00447076">
        <w:t xml:space="preserve">for financing not linked to costs: the global amount specified in Article I.3.2(e), if the corresponding results or conditions as described in Annex I </w:t>
      </w:r>
      <w:r w:rsidR="00C241AB" w:rsidRPr="00447076">
        <w:t xml:space="preserve">of the Specific agreement </w:t>
      </w:r>
      <w:r w:rsidRPr="00447076">
        <w:t>have been properly achieved or fulfilled;</w:t>
      </w:r>
    </w:p>
    <w:p w14:paraId="5B8DBE2C" w14:textId="77777777" w:rsidR="009D52DE" w:rsidRPr="00C27122" w:rsidRDefault="009D52DE" w:rsidP="001E1EF1">
      <w:pPr>
        <w:numPr>
          <w:ilvl w:val="0"/>
          <w:numId w:val="163"/>
        </w:numPr>
        <w:spacing w:before="100" w:beforeAutospacing="1" w:after="100" w:afterAutospacing="1" w:line="240" w:lineRule="auto"/>
        <w:ind w:left="851" w:hanging="567"/>
        <w:jc w:val="both"/>
      </w:pPr>
      <w:r w:rsidRPr="00447076">
        <w:t>for unit costs declared on the basis of the partner’s usual cost accounting practices: the amount obtained by multiplying the amount per unit calculated in accordance with the partner’s usual cost accounting practices by the actual number of units used or produced;</w:t>
      </w:r>
    </w:p>
    <w:p w14:paraId="5B8DBE2D" w14:textId="77777777" w:rsidR="009D52DE" w:rsidRPr="00C27122" w:rsidRDefault="009D52DE" w:rsidP="001E1EF1">
      <w:pPr>
        <w:numPr>
          <w:ilvl w:val="0"/>
          <w:numId w:val="163"/>
        </w:numPr>
        <w:spacing w:before="100" w:beforeAutospacing="1" w:after="100" w:afterAutospacing="1" w:line="240" w:lineRule="auto"/>
        <w:ind w:left="851" w:hanging="567"/>
        <w:jc w:val="both"/>
      </w:pPr>
      <w:r w:rsidRPr="00447076">
        <w:t xml:space="preserve">for lump sum costs declared on the basis of the partner’s usual cost accounting practices: the global amount calculated in accordance with its usual cost accounting practices, if the corresponding tasks or part of the </w:t>
      </w:r>
      <w:r w:rsidRPr="001E1EF1">
        <w:rPr>
          <w:i/>
          <w:iCs/>
        </w:rPr>
        <w:t>action</w:t>
      </w:r>
      <w:r w:rsidRPr="00F72560">
        <w:t xml:space="preserve"> have been implemented proper</w:t>
      </w:r>
      <w:r w:rsidRPr="00C41027">
        <w:t>ly;</w:t>
      </w:r>
    </w:p>
    <w:p w14:paraId="5B8DBE2E" w14:textId="1523525F" w:rsidR="009D52DE" w:rsidRDefault="009D52DE" w:rsidP="001E1EF1">
      <w:pPr>
        <w:numPr>
          <w:ilvl w:val="0"/>
          <w:numId w:val="163"/>
        </w:numPr>
        <w:spacing w:before="100" w:beforeAutospacing="1" w:after="0" w:line="240" w:lineRule="auto"/>
        <w:ind w:left="851" w:hanging="567"/>
        <w:jc w:val="both"/>
      </w:pPr>
      <w:r w:rsidRPr="00447076">
        <w:t>for flat-rate costs declared on the basis of the partner’s usual cost accounting practices: the amount obtained by applying the flat rate calculated in accordance with the partner’s usual cost accounting practices.</w:t>
      </w:r>
    </w:p>
    <w:p w14:paraId="1DE86A1A" w14:textId="47F64F0C" w:rsidR="00F1641F" w:rsidRDefault="00F1641F" w:rsidP="001E1EF1">
      <w:pPr>
        <w:tabs>
          <w:tab w:val="left" w:pos="0"/>
        </w:tabs>
        <w:spacing w:before="240" w:beforeAutospacing="1" w:after="100" w:afterAutospacing="1" w:line="240" w:lineRule="auto"/>
        <w:jc w:val="both"/>
      </w:pPr>
      <w:r w:rsidRPr="00642BFD">
        <w:t>For the forms of grant referred to in points (b), (c), (d), (f), (g) and (h), the amounts declared must comply with the conditions specified in points (a) and (b) of Article II.19.1.</w:t>
      </w:r>
    </w:p>
    <w:p w14:paraId="12D927A0" w14:textId="563F5EBD" w:rsidR="00F1641F" w:rsidRPr="00C27122" w:rsidRDefault="00F1641F" w:rsidP="00F132EB">
      <w:pPr>
        <w:spacing w:beforeAutospacing="1" w:after="100" w:afterAutospacing="1" w:line="240" w:lineRule="auto"/>
        <w:ind w:left="284"/>
        <w:jc w:val="both"/>
        <w:rPr>
          <w:szCs w:val="24"/>
        </w:rPr>
      </w:pPr>
    </w:p>
    <w:p w14:paraId="5B8DBE30" w14:textId="1993C1D7" w:rsidR="009D52DE" w:rsidRPr="00643E44" w:rsidRDefault="009D52DE" w:rsidP="00F132EB">
      <w:pPr>
        <w:pStyle w:val="Heading3contract"/>
      </w:pPr>
      <w:bookmarkStart w:id="199" w:name="_Toc441250864"/>
      <w:bookmarkStart w:id="200" w:name="_Toc453326751"/>
      <w:r w:rsidRPr="00643E44">
        <w:t>II.20.2</w:t>
      </w:r>
      <w:r w:rsidRPr="00643E44">
        <w:tab/>
        <w:t>Records and other documentation to support the costs and contributions declared</w:t>
      </w:r>
      <w:bookmarkEnd w:id="199"/>
      <w:bookmarkEnd w:id="200"/>
    </w:p>
    <w:p w14:paraId="5B8DBE31" w14:textId="77777777" w:rsidR="009D52DE" w:rsidRPr="00C27122" w:rsidRDefault="009D52DE" w:rsidP="001E1EF1">
      <w:pPr>
        <w:spacing w:before="240" w:beforeAutospacing="1" w:after="0" w:line="240" w:lineRule="auto"/>
        <w:jc w:val="both"/>
        <w:rPr>
          <w:szCs w:val="24"/>
        </w:rPr>
      </w:pPr>
      <w:r w:rsidRPr="00447076">
        <w:t xml:space="preserve">The </w:t>
      </w:r>
      <w:r w:rsidR="00CB2B9D" w:rsidRPr="00447076">
        <w:t>partner</w:t>
      </w:r>
      <w:r w:rsidRPr="00447076">
        <w:t xml:space="preserve"> must provide the following if requested to do so in the context of the checks or audits described in Article II.27:</w:t>
      </w:r>
    </w:p>
    <w:p w14:paraId="75047632" w14:textId="030BEAD3" w:rsidR="00B87C2C" w:rsidRDefault="009D52DE" w:rsidP="001E1EF1">
      <w:pPr>
        <w:numPr>
          <w:ilvl w:val="0"/>
          <w:numId w:val="75"/>
        </w:numPr>
        <w:spacing w:before="240" w:after="0" w:line="240" w:lineRule="auto"/>
        <w:ind w:left="851" w:hanging="567"/>
        <w:jc w:val="both"/>
      </w:pPr>
      <w:r w:rsidRPr="00447076">
        <w:lastRenderedPageBreak/>
        <w:t>for actual</w:t>
      </w:r>
      <w:r w:rsidRPr="001E1EF1">
        <w:rPr>
          <w:i/>
          <w:iCs/>
        </w:rPr>
        <w:t xml:space="preserve"> </w:t>
      </w:r>
      <w:r w:rsidRPr="00447076">
        <w:t>costs: adequate supporting documents to prove the costs declared, such as contracts, invoices and accounting records.</w:t>
      </w:r>
    </w:p>
    <w:p w14:paraId="5B8DBE33" w14:textId="471E6B3A" w:rsidR="009D52DE" w:rsidRPr="009C29CC" w:rsidRDefault="009D52DE" w:rsidP="1FACFAEB">
      <w:pPr>
        <w:spacing w:after="0" w:line="240" w:lineRule="auto"/>
        <w:ind w:left="851"/>
        <w:jc w:val="both"/>
        <w:rPr>
          <w:szCs w:val="24"/>
        </w:rPr>
      </w:pPr>
      <w:r w:rsidRPr="00447076">
        <w:t xml:space="preserve">In addition, the </w:t>
      </w:r>
      <w:r w:rsidR="00CB2B9D" w:rsidRPr="00447076">
        <w:t>partner</w:t>
      </w:r>
      <w:r w:rsidRPr="00447076">
        <w:t>’s usual accounting and internal control procedures must permit direct reconciliation of the amounts declared with the amounts recorded in its accounting statements and with the amounts indicated in the supporting documents;</w:t>
      </w:r>
    </w:p>
    <w:p w14:paraId="5B8DBE34" w14:textId="77777777" w:rsidR="009D52DE" w:rsidRPr="00C27122" w:rsidRDefault="009D52DE" w:rsidP="001E1EF1">
      <w:pPr>
        <w:numPr>
          <w:ilvl w:val="0"/>
          <w:numId w:val="75"/>
        </w:numPr>
        <w:spacing w:before="240" w:after="0" w:line="240" w:lineRule="auto"/>
        <w:ind w:left="851" w:hanging="567"/>
        <w:jc w:val="both"/>
      </w:pPr>
      <w:r w:rsidRPr="00447076">
        <w:t>for unit costs or unit contributions: adequate supporting documents to prove the number of units declared.</w:t>
      </w:r>
    </w:p>
    <w:p w14:paraId="5B8DBE35" w14:textId="77777777" w:rsidR="009D52DE" w:rsidRPr="00C27122" w:rsidRDefault="009D52DE" w:rsidP="1FACFAEB">
      <w:pPr>
        <w:spacing w:after="0" w:line="240" w:lineRule="auto"/>
        <w:ind w:left="851"/>
        <w:jc w:val="both"/>
        <w:rPr>
          <w:szCs w:val="24"/>
        </w:rPr>
      </w:pPr>
      <w:r w:rsidRPr="00447076">
        <w:t xml:space="preserve">The </w:t>
      </w:r>
      <w:r w:rsidR="00CB2B9D" w:rsidRPr="00447076">
        <w:t>partner</w:t>
      </w:r>
      <w:r w:rsidRPr="00447076">
        <w:t xml:space="preserve"> does not need to identify the actual eligible costs covered or to provide supporting documents, such as accounting statements, to prove the amount declared per unit;</w:t>
      </w:r>
    </w:p>
    <w:p w14:paraId="5B8DBE36" w14:textId="77777777" w:rsidR="009D52DE" w:rsidRPr="00C27122" w:rsidRDefault="009D52DE" w:rsidP="001E1EF1">
      <w:pPr>
        <w:numPr>
          <w:ilvl w:val="0"/>
          <w:numId w:val="75"/>
        </w:numPr>
        <w:spacing w:before="240" w:after="0" w:line="240" w:lineRule="auto"/>
        <w:ind w:left="851" w:hanging="567"/>
        <w:jc w:val="both"/>
      </w:pPr>
      <w:r w:rsidRPr="00447076">
        <w:t xml:space="preserve">for lump sum costs or lump sum contributions: adequate supporting documents to prove that the </w:t>
      </w:r>
      <w:r w:rsidRPr="001E1EF1">
        <w:rPr>
          <w:i/>
          <w:iCs/>
        </w:rPr>
        <w:t>action</w:t>
      </w:r>
      <w:r w:rsidRPr="00447076">
        <w:t xml:space="preserve"> has been properly implemented.</w:t>
      </w:r>
    </w:p>
    <w:p w14:paraId="5B8DBE37" w14:textId="77777777" w:rsidR="009D52DE" w:rsidRPr="00C27122" w:rsidRDefault="009D52DE" w:rsidP="1FACFAEB">
      <w:pPr>
        <w:spacing w:after="0" w:line="240" w:lineRule="auto"/>
        <w:ind w:left="851"/>
        <w:jc w:val="both"/>
        <w:rPr>
          <w:szCs w:val="24"/>
        </w:rPr>
      </w:pPr>
      <w:r w:rsidRPr="00447076">
        <w:t xml:space="preserve">The </w:t>
      </w:r>
      <w:r w:rsidR="00CB2B9D" w:rsidRPr="00447076">
        <w:t>partner</w:t>
      </w:r>
      <w:r w:rsidRPr="00447076">
        <w:t xml:space="preserve"> does not need to identify the actual eligible costs covered or to provide supporting documents, such as accounting statements, to prove the amount declared as a lump sum;</w:t>
      </w:r>
    </w:p>
    <w:p w14:paraId="5B8DBE38" w14:textId="77777777" w:rsidR="009D52DE" w:rsidRPr="00C27122" w:rsidRDefault="009D52DE" w:rsidP="001E1EF1">
      <w:pPr>
        <w:numPr>
          <w:ilvl w:val="0"/>
          <w:numId w:val="75"/>
        </w:numPr>
        <w:spacing w:before="240" w:after="0" w:line="240" w:lineRule="auto"/>
        <w:ind w:left="851" w:hanging="567"/>
        <w:jc w:val="both"/>
      </w:pPr>
      <w:r w:rsidRPr="00447076">
        <w:t>for flat-rate costs or flat-rate contributions: adequate supporting documents to prove the eligible costs or requested contribution to which the flat rate applies.</w:t>
      </w:r>
    </w:p>
    <w:p w14:paraId="5B8DBE39" w14:textId="6F1A2F8D" w:rsidR="009D52DE" w:rsidRDefault="009D52DE" w:rsidP="1FACFAEB">
      <w:pPr>
        <w:spacing w:after="0" w:line="240" w:lineRule="auto"/>
        <w:ind w:left="851"/>
        <w:jc w:val="both"/>
        <w:rPr>
          <w:szCs w:val="24"/>
        </w:rPr>
      </w:pPr>
      <w:r w:rsidRPr="00447076">
        <w:t xml:space="preserve">The </w:t>
      </w:r>
      <w:r w:rsidR="00CB2B9D" w:rsidRPr="00447076">
        <w:t>partner</w:t>
      </w:r>
      <w:r w:rsidRPr="00447076">
        <w:t xml:space="preserve"> does not need to identify the actual eligible costs covered or to provide supporting documents, such as accounting statements, for the flat rate applied;    </w:t>
      </w:r>
    </w:p>
    <w:p w14:paraId="7C2D9CC2" w14:textId="77777777" w:rsidR="00405662" w:rsidRPr="004B4FFD" w:rsidRDefault="00405662" w:rsidP="001E1EF1">
      <w:pPr>
        <w:numPr>
          <w:ilvl w:val="0"/>
          <w:numId w:val="75"/>
        </w:numPr>
        <w:spacing w:before="240" w:after="0" w:line="240" w:lineRule="auto"/>
        <w:ind w:left="851" w:hanging="567"/>
        <w:jc w:val="both"/>
      </w:pPr>
      <w:r w:rsidRPr="00447076">
        <w:t xml:space="preserve">for financing not linked to costs: adequate supporting documents to prove that the </w:t>
      </w:r>
      <w:r w:rsidRPr="001E1EF1">
        <w:rPr>
          <w:i/>
          <w:iCs/>
        </w:rPr>
        <w:t>action</w:t>
      </w:r>
      <w:r w:rsidRPr="00447076">
        <w:t xml:space="preserve"> has been properly implemented;</w:t>
      </w:r>
    </w:p>
    <w:p w14:paraId="5A9F1627" w14:textId="4BDCBEE0" w:rsidR="00405662" w:rsidRPr="00405662" w:rsidRDefault="00405662" w:rsidP="1FACFAEB">
      <w:pPr>
        <w:spacing w:after="0" w:line="240" w:lineRule="auto"/>
        <w:ind w:left="851"/>
        <w:jc w:val="both"/>
        <w:rPr>
          <w:szCs w:val="24"/>
        </w:rPr>
      </w:pPr>
      <w:r w:rsidRPr="00447076">
        <w:t xml:space="preserve">The partner does not need to identify the actual eligible costs covered or to provide supporting documents, such as accounting statements, to prove the amount declared as a financing not linked to costs; </w:t>
      </w:r>
    </w:p>
    <w:p w14:paraId="5B8DBE3A" w14:textId="77777777" w:rsidR="009D52DE" w:rsidRPr="00C27122" w:rsidRDefault="009D52DE" w:rsidP="001E1EF1">
      <w:pPr>
        <w:numPr>
          <w:ilvl w:val="0"/>
          <w:numId w:val="75"/>
        </w:numPr>
        <w:spacing w:before="240" w:after="0" w:line="240" w:lineRule="auto"/>
        <w:ind w:left="851" w:hanging="567"/>
        <w:jc w:val="both"/>
      </w:pPr>
      <w:r w:rsidRPr="00447076">
        <w:t xml:space="preserve">for unit costs declared on the basis of the </w:t>
      </w:r>
      <w:r w:rsidR="00CB2B9D" w:rsidRPr="00447076">
        <w:t>partner</w:t>
      </w:r>
      <w:r w:rsidRPr="00447076">
        <w:t>’s usual cost accounting practices: adequate supporting documents to prove the number of units declared;</w:t>
      </w:r>
    </w:p>
    <w:p w14:paraId="5B8DBE3B" w14:textId="77777777" w:rsidR="009D52DE" w:rsidRPr="00C27122" w:rsidRDefault="009D52DE" w:rsidP="001E1EF1">
      <w:pPr>
        <w:numPr>
          <w:ilvl w:val="0"/>
          <w:numId w:val="75"/>
        </w:numPr>
        <w:spacing w:before="240" w:after="0" w:line="240" w:lineRule="auto"/>
        <w:ind w:left="851" w:hanging="567"/>
        <w:jc w:val="both"/>
      </w:pPr>
      <w:r w:rsidRPr="00447076">
        <w:t xml:space="preserve">for lump sum costs declared on the basis of the </w:t>
      </w:r>
      <w:r w:rsidR="00CB2B9D" w:rsidRPr="00447076">
        <w:t>partner</w:t>
      </w:r>
      <w:r w:rsidRPr="00447076">
        <w:t xml:space="preserve">’s usual cost accounting practices: adequate supporting documents to prove that the </w:t>
      </w:r>
      <w:r w:rsidRPr="001E1EF1">
        <w:rPr>
          <w:i/>
          <w:iCs/>
        </w:rPr>
        <w:t>action</w:t>
      </w:r>
      <w:r w:rsidRPr="00C41027">
        <w:t xml:space="preserve"> has been properly implemented;</w:t>
      </w:r>
    </w:p>
    <w:p w14:paraId="5B8DBE3C" w14:textId="6BC63529" w:rsidR="009D52DE" w:rsidRDefault="009D52DE" w:rsidP="001E1EF1">
      <w:pPr>
        <w:numPr>
          <w:ilvl w:val="0"/>
          <w:numId w:val="75"/>
        </w:numPr>
        <w:spacing w:before="240" w:after="0" w:line="240" w:lineRule="auto"/>
        <w:ind w:left="851" w:hanging="567"/>
        <w:jc w:val="both"/>
      </w:pPr>
      <w:r w:rsidRPr="00447076">
        <w:t xml:space="preserve">for flat-rate costs declared on the basis of the </w:t>
      </w:r>
      <w:r w:rsidR="00CB2B9D" w:rsidRPr="00447076">
        <w:t>partner</w:t>
      </w:r>
      <w:r w:rsidRPr="00447076">
        <w:t>’s usual cost accounting practices: adequate supporting documents to prove the eligible costs to which the flat rate applies.</w:t>
      </w:r>
    </w:p>
    <w:p w14:paraId="2DF244AE" w14:textId="77777777" w:rsidR="002A7B6A" w:rsidRDefault="002A7B6A" w:rsidP="00F132EB">
      <w:pPr>
        <w:spacing w:after="0" w:line="240" w:lineRule="auto"/>
        <w:ind w:left="851"/>
        <w:jc w:val="both"/>
        <w:rPr>
          <w:szCs w:val="24"/>
        </w:rPr>
      </w:pPr>
    </w:p>
    <w:p w14:paraId="5B8DBE3E" w14:textId="77777777" w:rsidR="009D52DE" w:rsidRPr="00643E44" w:rsidRDefault="009D52DE" w:rsidP="00F132EB">
      <w:pPr>
        <w:pStyle w:val="Heading3contract"/>
      </w:pPr>
      <w:bookmarkStart w:id="201" w:name="_Toc441250865"/>
      <w:bookmarkStart w:id="202" w:name="_Toc453326752"/>
      <w:r w:rsidRPr="00643E44">
        <w:t>II.20.3 Conditions to determine the compliance of cost accounting practices</w:t>
      </w:r>
      <w:bookmarkEnd w:id="201"/>
      <w:bookmarkEnd w:id="202"/>
    </w:p>
    <w:p w14:paraId="5B8DBE3F" w14:textId="1CAD4572" w:rsidR="009D52DE" w:rsidRPr="00C27122" w:rsidRDefault="009D52DE" w:rsidP="001E1EF1">
      <w:pPr>
        <w:tabs>
          <w:tab w:val="left" w:pos="993"/>
        </w:tabs>
        <w:autoSpaceDE w:val="0"/>
        <w:autoSpaceDN w:val="0"/>
        <w:adjustRightInd w:val="0"/>
        <w:spacing w:before="240" w:beforeAutospacing="1" w:after="0" w:line="240" w:lineRule="auto"/>
        <w:ind w:left="1134" w:hanging="1134"/>
        <w:jc w:val="both"/>
        <w:rPr>
          <w:szCs w:val="24"/>
        </w:rPr>
      </w:pPr>
      <w:r w:rsidRPr="001E1EF1">
        <w:rPr>
          <w:b/>
          <w:bCs/>
        </w:rPr>
        <w:t xml:space="preserve">II.20.3.1 </w:t>
      </w:r>
      <w:r w:rsidR="00B87C2C">
        <w:rPr>
          <w:b/>
          <w:szCs w:val="24"/>
        </w:rPr>
        <w:tab/>
      </w:r>
      <w:r w:rsidR="00B87C2C">
        <w:rPr>
          <w:b/>
          <w:szCs w:val="24"/>
        </w:rPr>
        <w:tab/>
      </w:r>
      <w:r w:rsidRPr="00447076">
        <w:t>In the case of points (f)</w:t>
      </w:r>
      <w:r w:rsidR="002A7B6A" w:rsidRPr="00447076">
        <w:t>, (g)</w:t>
      </w:r>
      <w:r w:rsidRPr="00447076">
        <w:t xml:space="preserve"> and (</w:t>
      </w:r>
      <w:r w:rsidR="002A7B6A" w:rsidRPr="00447076">
        <w:t>h</w:t>
      </w:r>
      <w:r w:rsidRPr="00F72560">
        <w:t xml:space="preserve">) of Article II.20.2, the </w:t>
      </w:r>
      <w:r w:rsidR="00CB2B9D" w:rsidRPr="00C41027">
        <w:t>partner</w:t>
      </w:r>
      <w:r w:rsidRPr="00C41027">
        <w:t xml:space="preserve"> does not need to identify the actual eligible costs covered, but it must ensure that the cost accounting </w:t>
      </w:r>
      <w:r w:rsidRPr="009A5142">
        <w:t>practices used for the purpose of declaring eligible costs are in compliance with the following conditions:</w:t>
      </w:r>
    </w:p>
    <w:p w14:paraId="5B8DBE40" w14:textId="77777777" w:rsidR="009D52DE" w:rsidRPr="00C27122" w:rsidRDefault="009D52DE" w:rsidP="001E1EF1">
      <w:pPr>
        <w:numPr>
          <w:ilvl w:val="0"/>
          <w:numId w:val="76"/>
        </w:numPr>
        <w:spacing w:beforeAutospacing="1" w:after="0" w:line="240" w:lineRule="auto"/>
        <w:ind w:left="1701" w:hanging="567"/>
        <w:jc w:val="both"/>
      </w:pPr>
      <w:r w:rsidRPr="00447076">
        <w:t>the cost accounting practices used constitute its usual cost accounting practices and are applied in a consistent manner, based on objective criteria independent from the source of funding;</w:t>
      </w:r>
    </w:p>
    <w:p w14:paraId="5B8DBE41" w14:textId="77777777" w:rsidR="009D52DE" w:rsidRPr="00C27122" w:rsidRDefault="009D52DE" w:rsidP="001E1EF1">
      <w:pPr>
        <w:numPr>
          <w:ilvl w:val="0"/>
          <w:numId w:val="76"/>
        </w:numPr>
        <w:spacing w:before="100" w:beforeAutospacing="1" w:after="0" w:line="240" w:lineRule="auto"/>
        <w:ind w:left="1701" w:hanging="567"/>
        <w:jc w:val="both"/>
      </w:pPr>
      <w:r w:rsidRPr="00447076">
        <w:lastRenderedPageBreak/>
        <w:t>the costs declared can be directly reconciled with the amounts recorded in its general accounts; and</w:t>
      </w:r>
    </w:p>
    <w:p w14:paraId="5B8DBE42" w14:textId="77777777" w:rsidR="009D52DE" w:rsidRPr="00A66545" w:rsidRDefault="009D52DE" w:rsidP="001E1EF1">
      <w:pPr>
        <w:numPr>
          <w:ilvl w:val="0"/>
          <w:numId w:val="76"/>
        </w:numPr>
        <w:spacing w:before="100" w:beforeAutospacing="1" w:after="0" w:line="240" w:lineRule="auto"/>
        <w:ind w:left="1701" w:hanging="567"/>
        <w:jc w:val="both"/>
      </w:pPr>
      <w:r w:rsidRPr="00447076">
        <w:t>the categories of costs used for the purpose of determining the costs declared are exclusive of any ineligible cost or costs covered by other forms of grant as provided for in Article 3.2</w:t>
      </w:r>
      <w:r w:rsidR="00D87044" w:rsidRPr="00447076">
        <w:t xml:space="preserve"> of the Specific agreement</w:t>
      </w:r>
      <w:r w:rsidRPr="00447076">
        <w:t>.</w:t>
      </w:r>
    </w:p>
    <w:p w14:paraId="5B8DBE43" w14:textId="16631EE0" w:rsidR="009D52DE" w:rsidRPr="00C27122" w:rsidRDefault="009D52DE" w:rsidP="665D10D1">
      <w:pPr>
        <w:spacing w:before="240" w:beforeAutospacing="1" w:after="0" w:line="240" w:lineRule="auto"/>
        <w:ind w:left="1134" w:hanging="1134"/>
        <w:jc w:val="both"/>
        <w:rPr>
          <w:szCs w:val="24"/>
        </w:rPr>
      </w:pPr>
      <w:r w:rsidRPr="001E1EF1">
        <w:rPr>
          <w:b/>
          <w:bCs/>
        </w:rPr>
        <w:t>II.20.3.2</w:t>
      </w:r>
      <w:r w:rsidRPr="00C27122">
        <w:rPr>
          <w:b/>
          <w:szCs w:val="24"/>
        </w:rPr>
        <w:tab/>
      </w:r>
      <w:r w:rsidR="00CB2B9D" w:rsidRPr="00447076">
        <w:t>If the Specific</w:t>
      </w:r>
      <w:r w:rsidRPr="00447076">
        <w:t xml:space="preserve"> </w:t>
      </w:r>
      <w:r w:rsidR="00DE2AD7" w:rsidRPr="00447076">
        <w:t>a</w:t>
      </w:r>
      <w:r w:rsidR="00CB2B9D" w:rsidRPr="00447076">
        <w:t>greement</w:t>
      </w:r>
      <w:r w:rsidRPr="00F72560">
        <w:t xml:space="preserve"> so provide</w:t>
      </w:r>
      <w:r w:rsidR="00CB2B9D" w:rsidRPr="00C41027">
        <w:t>s</w:t>
      </w:r>
      <w:r w:rsidRPr="00C41027">
        <w:t xml:space="preserve">, the </w:t>
      </w:r>
      <w:r w:rsidR="00CB2B9D" w:rsidRPr="009A5142">
        <w:t>partner</w:t>
      </w:r>
      <w:r w:rsidRPr="00F1277C">
        <w:t xml:space="preserve"> may submit to </w:t>
      </w:r>
      <w:r w:rsidR="002F674E" w:rsidRPr="002F674E">
        <w:t>Frontex</w:t>
      </w:r>
      <w:r w:rsidR="002F674E">
        <w:t xml:space="preserve"> </w:t>
      </w:r>
      <w:r w:rsidRPr="002F674E">
        <w:t xml:space="preserve">a request asking it to assess the compliance of its usual cost </w:t>
      </w:r>
      <w:r w:rsidRPr="00F72560">
        <w:t>accounting practices. If required by the Speci</w:t>
      </w:r>
      <w:r w:rsidR="00DE2AD7" w:rsidRPr="00C41027">
        <w:t>fic</w:t>
      </w:r>
      <w:r w:rsidRPr="00C41027">
        <w:t xml:space="preserve"> </w:t>
      </w:r>
      <w:r w:rsidR="00DE2AD7" w:rsidRPr="009A5142">
        <w:t>a</w:t>
      </w:r>
      <w:r w:rsidR="00CB2B9D" w:rsidRPr="00F1277C">
        <w:t>greement</w:t>
      </w:r>
      <w:r w:rsidRPr="004D797A">
        <w:t xml:space="preserve">, the request must be </w:t>
      </w:r>
      <w:r w:rsidRPr="003414BB">
        <w:t>accompanied by a certificate on the compliance of the cost accounting practices (‘certificate on the compliance of the cost accounting practices’).</w:t>
      </w:r>
    </w:p>
    <w:p w14:paraId="5B8DBE44" w14:textId="77777777" w:rsidR="009D52DE" w:rsidRPr="00C27122" w:rsidRDefault="009D52DE" w:rsidP="001E1EF1">
      <w:pPr>
        <w:spacing w:before="240" w:beforeAutospacing="1" w:after="0" w:line="240" w:lineRule="auto"/>
        <w:ind w:left="1134"/>
        <w:jc w:val="both"/>
        <w:rPr>
          <w:szCs w:val="24"/>
        </w:rPr>
      </w:pPr>
      <w:r w:rsidRPr="00447076">
        <w:t>The certificate on the compliance of the cost accounting practices must be:</w:t>
      </w:r>
    </w:p>
    <w:p w14:paraId="5B8DBE45" w14:textId="77777777" w:rsidR="009D52DE" w:rsidRPr="00C27122" w:rsidRDefault="009D52DE" w:rsidP="001E1EF1">
      <w:pPr>
        <w:numPr>
          <w:ilvl w:val="0"/>
          <w:numId w:val="77"/>
        </w:numPr>
        <w:spacing w:beforeAutospacing="1" w:after="0" w:line="240" w:lineRule="auto"/>
        <w:ind w:left="1701" w:hanging="567"/>
        <w:jc w:val="both"/>
      </w:pPr>
      <w:r w:rsidRPr="00447076">
        <w:t xml:space="preserve">produced by an approved auditor or, if the </w:t>
      </w:r>
      <w:r w:rsidR="00CB2B9D" w:rsidRPr="00447076">
        <w:t>partner</w:t>
      </w:r>
      <w:r w:rsidRPr="00447076">
        <w:t xml:space="preserve"> is a public body, by a</w:t>
      </w:r>
      <w:r w:rsidR="00CB2B9D" w:rsidRPr="00447076">
        <w:t xml:space="preserve"> </w:t>
      </w:r>
      <w:r w:rsidRPr="00F72560">
        <w:t>competent and independent public officer; and</w:t>
      </w:r>
    </w:p>
    <w:p w14:paraId="5B8DBE46" w14:textId="77777777" w:rsidR="009D52DE" w:rsidRPr="00C27122" w:rsidRDefault="009D52DE" w:rsidP="001E1EF1">
      <w:pPr>
        <w:numPr>
          <w:ilvl w:val="0"/>
          <w:numId w:val="77"/>
        </w:numPr>
        <w:spacing w:beforeAutospacing="1" w:after="0" w:line="240" w:lineRule="auto"/>
        <w:ind w:left="1701" w:hanging="567"/>
        <w:jc w:val="both"/>
      </w:pPr>
      <w:r w:rsidRPr="00447076">
        <w:t>drawn up in accordance with Annex VII.</w:t>
      </w:r>
    </w:p>
    <w:p w14:paraId="5B8DBE47" w14:textId="77777777" w:rsidR="009D52DE" w:rsidRPr="00C27122" w:rsidRDefault="009D52DE" w:rsidP="001E1EF1">
      <w:pPr>
        <w:spacing w:before="240" w:beforeAutospacing="1" w:after="0" w:line="240" w:lineRule="auto"/>
        <w:ind w:left="1134"/>
        <w:jc w:val="both"/>
        <w:rPr>
          <w:szCs w:val="24"/>
        </w:rPr>
      </w:pPr>
      <w:r w:rsidRPr="00447076">
        <w:rPr>
          <w:color w:val="000000"/>
        </w:rPr>
        <w:t>The certificate must certify</w:t>
      </w:r>
      <w:r w:rsidRPr="00447076">
        <w:t xml:space="preserve"> that the </w:t>
      </w:r>
      <w:r w:rsidR="00CB2B9D" w:rsidRPr="00447076">
        <w:t>partner</w:t>
      </w:r>
      <w:r w:rsidRPr="00447076">
        <w:t>’s cost accounting practices used for the purpose of declaring eligible costs comply with the conditions laid down in Article II.20.3.1 and with the additional condit</w:t>
      </w:r>
      <w:r w:rsidRPr="00F72560">
        <w:t>ions tha</w:t>
      </w:r>
      <w:r w:rsidR="00CB2B9D" w:rsidRPr="00C41027">
        <w:t xml:space="preserve">t may be laid down in the </w:t>
      </w:r>
      <w:r w:rsidR="00F30973" w:rsidRPr="009A5142">
        <w:t xml:space="preserve">Special conditions or in the </w:t>
      </w:r>
      <w:r w:rsidR="00CB2B9D" w:rsidRPr="00F1277C">
        <w:t>Specific</w:t>
      </w:r>
      <w:r w:rsidRPr="004D797A">
        <w:t xml:space="preserve"> </w:t>
      </w:r>
      <w:r w:rsidR="006C66BB" w:rsidRPr="003414BB">
        <w:t>a</w:t>
      </w:r>
      <w:r w:rsidR="00CB2B9D" w:rsidRPr="005D5B80">
        <w:t>greement</w:t>
      </w:r>
      <w:r w:rsidRPr="008B56F2">
        <w:t>.</w:t>
      </w:r>
    </w:p>
    <w:p w14:paraId="5B8DBE48" w14:textId="73A42707" w:rsidR="009D52DE" w:rsidRPr="00C27122" w:rsidRDefault="009D52DE" w:rsidP="665D10D1">
      <w:pPr>
        <w:spacing w:before="240" w:beforeAutospacing="1" w:after="0" w:line="240" w:lineRule="auto"/>
        <w:ind w:left="1134" w:hanging="1134"/>
        <w:jc w:val="both"/>
        <w:rPr>
          <w:szCs w:val="24"/>
        </w:rPr>
      </w:pPr>
      <w:r w:rsidRPr="001E1EF1">
        <w:rPr>
          <w:b/>
          <w:bCs/>
        </w:rPr>
        <w:t>II.20.3.3</w:t>
      </w:r>
      <w:r w:rsidRPr="00C27122">
        <w:rPr>
          <w:b/>
          <w:szCs w:val="24"/>
        </w:rPr>
        <w:tab/>
      </w:r>
      <w:r w:rsidRPr="00447076">
        <w:t xml:space="preserve">If </w:t>
      </w:r>
      <w:r w:rsidR="002F674E" w:rsidRPr="002F674E">
        <w:t>Frontex</w:t>
      </w:r>
      <w:r>
        <w:t xml:space="preserve"> </w:t>
      </w:r>
      <w:r w:rsidRPr="00447076">
        <w:t xml:space="preserve">has confirmed that the </w:t>
      </w:r>
      <w:r w:rsidR="00CB2B9D" w:rsidRPr="00447076">
        <w:t>partner</w:t>
      </w:r>
      <w:r w:rsidRPr="00447076">
        <w:t>’s</w:t>
      </w:r>
      <w:r w:rsidRPr="00447076" w:rsidDel="003D5C9F">
        <w:t xml:space="preserve"> </w:t>
      </w:r>
      <w:r w:rsidRPr="00F72560">
        <w:t xml:space="preserve">usual cost accounting practices are in compliance, costs declared in application of these practices may not be challenged </w:t>
      </w:r>
      <w:r w:rsidRPr="001E1EF1">
        <w:rPr>
          <w:i/>
          <w:iCs/>
        </w:rPr>
        <w:t>ex post</w:t>
      </w:r>
      <w:r w:rsidRPr="00C41027">
        <w:t>, if:</w:t>
      </w:r>
    </w:p>
    <w:p w14:paraId="5B8DBE49" w14:textId="17FC0BB1" w:rsidR="009D52DE" w:rsidRPr="00C27122" w:rsidRDefault="009D52DE" w:rsidP="665D10D1">
      <w:pPr>
        <w:numPr>
          <w:ilvl w:val="0"/>
          <w:numId w:val="78"/>
        </w:numPr>
        <w:spacing w:beforeAutospacing="1" w:after="0" w:line="240" w:lineRule="auto"/>
        <w:ind w:left="1701" w:hanging="567"/>
        <w:jc w:val="both"/>
      </w:pPr>
      <w:r w:rsidRPr="00447076">
        <w:t xml:space="preserve">the practices actually used comply with those approved by </w:t>
      </w:r>
      <w:r w:rsidR="002F674E" w:rsidRPr="002F674E">
        <w:t>Frontex</w:t>
      </w:r>
      <w:r w:rsidRPr="00447076">
        <w:t>; and</w:t>
      </w:r>
    </w:p>
    <w:p w14:paraId="5B8DBE4A" w14:textId="77777777" w:rsidR="009D52DE" w:rsidRPr="00C27122" w:rsidRDefault="009D52DE" w:rsidP="001E1EF1">
      <w:pPr>
        <w:numPr>
          <w:ilvl w:val="0"/>
          <w:numId w:val="78"/>
        </w:numPr>
        <w:spacing w:beforeAutospacing="1" w:after="0" w:line="240" w:lineRule="auto"/>
        <w:ind w:left="1701" w:hanging="567"/>
        <w:jc w:val="both"/>
      </w:pPr>
      <w:r w:rsidRPr="00447076">
        <w:t xml:space="preserve">the </w:t>
      </w:r>
      <w:r w:rsidR="00CB2B9D" w:rsidRPr="00447076">
        <w:t>partner</w:t>
      </w:r>
      <w:r w:rsidRPr="00447076">
        <w:t xml:space="preserve"> did not conceal any information for the purpose of the approval of its cost accounting practices.</w:t>
      </w:r>
    </w:p>
    <w:p w14:paraId="5B8DBE4B" w14:textId="77777777" w:rsidR="009D52DE" w:rsidRPr="00643E44" w:rsidRDefault="009D52DE" w:rsidP="00C75DE1">
      <w:pPr>
        <w:autoSpaceDE w:val="0"/>
        <w:autoSpaceDN w:val="0"/>
        <w:adjustRightInd w:val="0"/>
        <w:spacing w:after="0" w:line="240" w:lineRule="auto"/>
        <w:jc w:val="both"/>
        <w:rPr>
          <w:szCs w:val="24"/>
        </w:rPr>
      </w:pPr>
    </w:p>
    <w:p w14:paraId="5B8DBE4C" w14:textId="697A1364" w:rsidR="00C75DE1" w:rsidRDefault="00C75DE1" w:rsidP="00F132EB">
      <w:pPr>
        <w:pStyle w:val="Heading1"/>
      </w:pPr>
      <w:bookmarkStart w:id="203" w:name="_Toc466027180"/>
      <w:bookmarkStart w:id="204" w:name="_Toc479592243"/>
      <w:bookmarkStart w:id="205" w:name="_Toc479592914"/>
      <w:bookmarkStart w:id="206" w:name="_Toc1646082"/>
      <w:bookmarkStart w:id="207" w:name="_Toc2168617"/>
      <w:bookmarkStart w:id="208" w:name="_Toc2168723"/>
      <w:bookmarkStart w:id="209" w:name="_Toc86395049"/>
      <w:r w:rsidRPr="00C27122">
        <w:t xml:space="preserve">ARTICLE II.21 – ELIGIBILITY OF COSTS OF ENTITIES AFFILIATED TO THE </w:t>
      </w:r>
      <w:r w:rsidR="00CF0962" w:rsidRPr="00C27122">
        <w:t>PARTNER</w:t>
      </w:r>
      <w:bookmarkEnd w:id="203"/>
      <w:bookmarkEnd w:id="204"/>
      <w:bookmarkEnd w:id="205"/>
      <w:bookmarkEnd w:id="206"/>
      <w:bookmarkEnd w:id="207"/>
      <w:bookmarkEnd w:id="208"/>
      <w:bookmarkEnd w:id="209"/>
    </w:p>
    <w:p w14:paraId="5B8DBE4E" w14:textId="77777777" w:rsidR="00CB2B9D" w:rsidRPr="001E1EF1" w:rsidRDefault="00CB2B9D" w:rsidP="1FACFAEB">
      <w:pPr>
        <w:spacing w:before="240" w:after="0"/>
      </w:pPr>
      <w:r w:rsidRPr="001E1EF1">
        <w:t>If</w:t>
      </w:r>
      <w:r w:rsidR="00C75DE1" w:rsidRPr="001E1EF1">
        <w:t xml:space="preserve"> the </w:t>
      </w:r>
      <w:r w:rsidR="004D3EAB" w:rsidRPr="001E1EF1">
        <w:t xml:space="preserve">Special Conditions or the </w:t>
      </w:r>
      <w:r w:rsidR="00427E76" w:rsidRPr="001E1EF1">
        <w:t>Specific agreement</w:t>
      </w:r>
      <w:r w:rsidR="00C75DE1" w:rsidRPr="001E1EF1">
        <w:t xml:space="preserve"> contain a provision on entities affiliated to the </w:t>
      </w:r>
      <w:r w:rsidR="00427E76" w:rsidRPr="001E1EF1">
        <w:t>partner</w:t>
      </w:r>
      <w:r w:rsidR="00C75DE1" w:rsidRPr="001E1EF1">
        <w:t xml:space="preserve">, costs incurred by such an entity are eligible, </w:t>
      </w:r>
      <w:r w:rsidRPr="001E1EF1">
        <w:t>if:</w:t>
      </w:r>
    </w:p>
    <w:p w14:paraId="5B8DBE4F" w14:textId="77777777" w:rsidR="00CB2B9D" w:rsidRPr="001E1EF1" w:rsidRDefault="00C75DE1" w:rsidP="1FACFAEB">
      <w:pPr>
        <w:numPr>
          <w:ilvl w:val="0"/>
          <w:numId w:val="164"/>
        </w:numPr>
        <w:spacing w:after="0"/>
        <w:ind w:left="851" w:hanging="567"/>
      </w:pPr>
      <w:r w:rsidRPr="001E1EF1">
        <w:t>they satisfy the same conditions under Articles II.19</w:t>
      </w:r>
      <w:r w:rsidRPr="001E1EF1">
        <w:rPr>
          <w:i/>
          <w:iCs/>
        </w:rPr>
        <w:t xml:space="preserve"> </w:t>
      </w:r>
      <w:r w:rsidRPr="001E1EF1">
        <w:t xml:space="preserve">and II.20 as apply to the </w:t>
      </w:r>
      <w:r w:rsidR="00427E76" w:rsidRPr="001E1EF1">
        <w:t>partner</w:t>
      </w:r>
      <w:r w:rsidRPr="001E1EF1">
        <w:t xml:space="preserve">, and </w:t>
      </w:r>
    </w:p>
    <w:p w14:paraId="5B8DBE50" w14:textId="251991DF" w:rsidR="00C75DE1" w:rsidRPr="001E1EF1" w:rsidRDefault="00C75DE1" w:rsidP="1FACFAEB">
      <w:pPr>
        <w:numPr>
          <w:ilvl w:val="0"/>
          <w:numId w:val="164"/>
        </w:numPr>
        <w:spacing w:after="0"/>
        <w:ind w:left="851" w:hanging="567"/>
      </w:pPr>
      <w:r w:rsidRPr="001E1EF1">
        <w:t xml:space="preserve">the </w:t>
      </w:r>
      <w:r w:rsidR="00427E76" w:rsidRPr="001E1EF1">
        <w:t xml:space="preserve">partner </w:t>
      </w:r>
      <w:r w:rsidRPr="001E1EF1">
        <w:t xml:space="preserve">ensures that the conditions applicable to </w:t>
      </w:r>
      <w:r w:rsidR="00372803" w:rsidRPr="001E1EF1">
        <w:t>it</w:t>
      </w:r>
      <w:r w:rsidRPr="001E1EF1">
        <w:t xml:space="preserve"> under </w:t>
      </w:r>
      <w:r w:rsidR="006A27B0" w:rsidRPr="001E1EF1">
        <w:t>Articles II.4,</w:t>
      </w:r>
      <w:r w:rsidR="00315FA8" w:rsidRPr="001E1EF1">
        <w:t xml:space="preserve"> II.5, II.</w:t>
      </w:r>
      <w:r w:rsidR="00CB2B9D" w:rsidRPr="001E1EF1">
        <w:t>6</w:t>
      </w:r>
      <w:r w:rsidR="00632C46" w:rsidRPr="001E1EF1">
        <w:t>, II.</w:t>
      </w:r>
      <w:r w:rsidR="00CB2B9D" w:rsidRPr="001E1EF1">
        <w:t>8</w:t>
      </w:r>
      <w:r w:rsidR="00632C46" w:rsidRPr="001E1EF1">
        <w:t>, II.10,</w:t>
      </w:r>
      <w:r w:rsidR="001D3134" w:rsidRPr="001E1EF1">
        <w:t xml:space="preserve"> II.11</w:t>
      </w:r>
      <w:r w:rsidR="00632C46" w:rsidRPr="001E1EF1">
        <w:t xml:space="preserve"> and II.27</w:t>
      </w:r>
      <w:r w:rsidR="006A27B0" w:rsidRPr="001E1EF1">
        <w:t xml:space="preserve"> </w:t>
      </w:r>
      <w:r w:rsidRPr="001E1EF1">
        <w:t>are also applicable to the entity.</w:t>
      </w:r>
    </w:p>
    <w:p w14:paraId="60FDE902" w14:textId="77777777" w:rsidR="006079B0" w:rsidRPr="001E1EF1" w:rsidRDefault="006079B0" w:rsidP="00F132EB">
      <w:pPr>
        <w:spacing w:after="0"/>
        <w:ind w:left="567"/>
      </w:pPr>
    </w:p>
    <w:p w14:paraId="5B8DBE51" w14:textId="6291C0A3" w:rsidR="00C75DE1" w:rsidRPr="00C27122" w:rsidRDefault="00C75DE1" w:rsidP="00F132EB">
      <w:pPr>
        <w:pStyle w:val="Heading1"/>
      </w:pPr>
      <w:bookmarkStart w:id="210" w:name="_Toc466027181"/>
      <w:bookmarkStart w:id="211" w:name="_Toc479592244"/>
      <w:bookmarkStart w:id="212" w:name="_Toc479592915"/>
      <w:bookmarkStart w:id="213" w:name="_Toc1646083"/>
      <w:bookmarkStart w:id="214" w:name="_Toc2168618"/>
      <w:bookmarkStart w:id="215" w:name="_Toc2168724"/>
      <w:bookmarkStart w:id="216" w:name="_Toc86395050"/>
      <w:r w:rsidRPr="00C27122">
        <w:t>ARTICLE II.22 – BUDGET TRANSFERS</w:t>
      </w:r>
      <w:bookmarkEnd w:id="210"/>
      <w:bookmarkEnd w:id="211"/>
      <w:bookmarkEnd w:id="212"/>
      <w:bookmarkEnd w:id="213"/>
      <w:bookmarkEnd w:id="214"/>
      <w:bookmarkEnd w:id="215"/>
      <w:bookmarkEnd w:id="216"/>
      <w:r w:rsidRPr="00C27122">
        <w:t xml:space="preserve"> </w:t>
      </w:r>
    </w:p>
    <w:p w14:paraId="5B8DBE52" w14:textId="77777777" w:rsidR="00C75DE1" w:rsidRPr="001E1EF1" w:rsidRDefault="001D3134" w:rsidP="1FACFAEB">
      <w:pPr>
        <w:spacing w:before="240" w:after="0" w:line="240" w:lineRule="auto"/>
        <w:jc w:val="both"/>
      </w:pPr>
      <w:r w:rsidRPr="001E1EF1">
        <w:t>T</w:t>
      </w:r>
      <w:r w:rsidR="00C75DE1" w:rsidRPr="001E1EF1">
        <w:t xml:space="preserve">he </w:t>
      </w:r>
      <w:r w:rsidR="00427E76" w:rsidRPr="001E1EF1">
        <w:t>partner</w:t>
      </w:r>
      <w:r w:rsidR="00C75DE1" w:rsidRPr="001E1EF1">
        <w:t xml:space="preserve"> is allowed to adjust the estimated budget set out in Annex II</w:t>
      </w:r>
      <w:r w:rsidR="00427E76" w:rsidRPr="001E1EF1">
        <w:t xml:space="preserve"> </w:t>
      </w:r>
      <w:r w:rsidR="00EA0FDF" w:rsidRPr="001E1EF1">
        <w:t>of</w:t>
      </w:r>
      <w:r w:rsidR="00427E76" w:rsidRPr="001E1EF1">
        <w:t xml:space="preserve"> the Specific agreement</w:t>
      </w:r>
      <w:r w:rsidR="00C75DE1" w:rsidRPr="001E1EF1">
        <w:t xml:space="preserve">, by transfers between the different budget categories </w:t>
      </w:r>
      <w:r w:rsidRPr="001E1EF1">
        <w:t xml:space="preserve">if the </w:t>
      </w:r>
      <w:r w:rsidRPr="001E1EF1">
        <w:rPr>
          <w:i/>
          <w:iCs/>
        </w:rPr>
        <w:t>ac</w:t>
      </w:r>
      <w:r w:rsidR="00F95942" w:rsidRPr="001E1EF1">
        <w:rPr>
          <w:i/>
          <w:iCs/>
        </w:rPr>
        <w:t>t</w:t>
      </w:r>
      <w:r w:rsidRPr="001E1EF1">
        <w:rPr>
          <w:i/>
          <w:iCs/>
        </w:rPr>
        <w:t>ion</w:t>
      </w:r>
      <w:r w:rsidRPr="001E1EF1">
        <w:t xml:space="preserve"> is implemented as </w:t>
      </w:r>
      <w:r w:rsidR="00E83544" w:rsidRPr="001E1EF1">
        <w:t>described</w:t>
      </w:r>
      <w:r w:rsidRPr="001E1EF1">
        <w:t xml:space="preserve"> in Annex I of the Specific agreement.</w:t>
      </w:r>
      <w:r w:rsidR="00C75DE1" w:rsidRPr="001E1EF1">
        <w:t xml:space="preserve"> </w:t>
      </w:r>
      <w:r w:rsidRPr="00447076">
        <w:t>This adjustment does not require an amendment of the</w:t>
      </w:r>
      <w:r w:rsidR="00F8722A" w:rsidRPr="00447076">
        <w:t xml:space="preserve"> Specific</w:t>
      </w:r>
      <w:r w:rsidRPr="00447076">
        <w:t xml:space="preserve"> </w:t>
      </w:r>
      <w:r w:rsidR="0058370A" w:rsidRPr="00447076">
        <w:t>a</w:t>
      </w:r>
      <w:r w:rsidRPr="00F72560">
        <w:t>greement as provided for in Article II.13</w:t>
      </w:r>
      <w:r w:rsidR="00FC7C66" w:rsidRPr="00C41027">
        <w:t>.</w:t>
      </w:r>
    </w:p>
    <w:p w14:paraId="5B8DBE53" w14:textId="68C432B8" w:rsidR="001D3134" w:rsidRPr="00C27122" w:rsidRDefault="001D3134" w:rsidP="1FACFAEB">
      <w:pPr>
        <w:spacing w:before="240" w:after="0" w:line="240" w:lineRule="auto"/>
        <w:jc w:val="both"/>
        <w:rPr>
          <w:szCs w:val="24"/>
        </w:rPr>
      </w:pPr>
      <w:r w:rsidRPr="00447076">
        <w:lastRenderedPageBreak/>
        <w:t xml:space="preserve">However, the partner may not add costs relating to </w:t>
      </w:r>
      <w:r w:rsidRPr="001E1EF1">
        <w:rPr>
          <w:i/>
          <w:iCs/>
        </w:rPr>
        <w:t>subcontracts</w:t>
      </w:r>
      <w:r w:rsidRPr="00447076">
        <w:t xml:space="preserve"> not provided for in Annex </w:t>
      </w:r>
      <w:r w:rsidR="00F8722A" w:rsidRPr="00447076">
        <w:t>I</w:t>
      </w:r>
      <w:r w:rsidR="00054A7D" w:rsidRPr="00F72560">
        <w:t xml:space="preserve"> </w:t>
      </w:r>
      <w:r w:rsidR="00054A7D" w:rsidRPr="001E1EF1">
        <w:t>of the Specific agreement</w:t>
      </w:r>
      <w:r w:rsidRPr="00447076">
        <w:t xml:space="preserve">, unless such additional </w:t>
      </w:r>
      <w:r w:rsidRPr="001E1EF1">
        <w:rPr>
          <w:i/>
          <w:iCs/>
        </w:rPr>
        <w:t>subcontracts</w:t>
      </w:r>
      <w:r w:rsidRPr="00447076">
        <w:t xml:space="preserve"> are approved by </w:t>
      </w:r>
      <w:r w:rsidR="002F674E" w:rsidRPr="002F674E">
        <w:t>Frontex</w:t>
      </w:r>
      <w:r w:rsidRPr="00447076">
        <w:t xml:space="preserve"> in accordance with Article II.11.1(d).</w:t>
      </w:r>
    </w:p>
    <w:p w14:paraId="5B8DBE54" w14:textId="630F45BC" w:rsidR="00C75DE1" w:rsidRPr="001E1EF1" w:rsidRDefault="00C75DE1" w:rsidP="001E1EF1">
      <w:pPr>
        <w:spacing w:before="240" w:after="0" w:line="240" w:lineRule="auto"/>
        <w:jc w:val="both"/>
        <w:rPr>
          <w:i/>
          <w:iCs/>
        </w:rPr>
      </w:pPr>
      <w:r w:rsidRPr="001E1EF1">
        <w:t>The first</w:t>
      </w:r>
      <w:r w:rsidR="001D3134" w:rsidRPr="001E1EF1">
        <w:t xml:space="preserve"> two</w:t>
      </w:r>
      <w:r w:rsidRPr="001E1EF1">
        <w:t xml:space="preserve"> subparagraph</w:t>
      </w:r>
      <w:r w:rsidR="001D3134" w:rsidRPr="001E1EF1">
        <w:t>s</w:t>
      </w:r>
      <w:r w:rsidRPr="001E1EF1">
        <w:t xml:space="preserve"> do not apply to amounts which,</w:t>
      </w:r>
      <w:r w:rsidR="00F8722A" w:rsidRPr="001E1EF1">
        <w:t xml:space="preserve"> as provided for</w:t>
      </w:r>
      <w:r w:rsidRPr="001E1EF1">
        <w:t xml:space="preserve"> in Article 3</w:t>
      </w:r>
      <w:r w:rsidR="005E3EC2" w:rsidRPr="001E1EF1">
        <w:t>.2</w:t>
      </w:r>
      <w:r w:rsidRPr="001E1EF1">
        <w:t>(a)(i</w:t>
      </w:r>
      <w:r w:rsidR="00D11E77" w:rsidRPr="001E1EF1">
        <w:t>ii</w:t>
      </w:r>
      <w:r w:rsidRPr="001E1EF1">
        <w:t xml:space="preserve">) or </w:t>
      </w:r>
      <w:r w:rsidR="00F21AB7" w:rsidRPr="001E1EF1">
        <w:t>3.2</w:t>
      </w:r>
      <w:r w:rsidRPr="001E1EF1">
        <w:t>(</w:t>
      </w:r>
      <w:r w:rsidR="00F54017" w:rsidRPr="001E1EF1">
        <w:t>c</w:t>
      </w:r>
      <w:r w:rsidRPr="001E1EF1">
        <w:t>)</w:t>
      </w:r>
      <w:r w:rsidR="00783B16" w:rsidRPr="001E1EF1">
        <w:t xml:space="preserve"> of the Specific agreement</w:t>
      </w:r>
      <w:r w:rsidRPr="001E1EF1">
        <w:t>, take the form of lump sums</w:t>
      </w:r>
      <w:r w:rsidR="00405662" w:rsidRPr="00F72560">
        <w:t xml:space="preserve"> or whic</w:t>
      </w:r>
      <w:r w:rsidR="00F21AB7" w:rsidRPr="00C41027">
        <w:t xml:space="preserve">h, as provided for in Article </w:t>
      </w:r>
      <w:r w:rsidR="00405662" w:rsidRPr="009A5142">
        <w:t>3.2(e)</w:t>
      </w:r>
      <w:r w:rsidR="00F21AB7" w:rsidRPr="00F1277C">
        <w:t xml:space="preserve"> of the Specific agreement</w:t>
      </w:r>
      <w:r w:rsidR="00405662" w:rsidRPr="004D797A">
        <w:t>, take the form of financing not linked to cost</w:t>
      </w:r>
      <w:r w:rsidRPr="001E1EF1">
        <w:t>.</w:t>
      </w:r>
    </w:p>
    <w:p w14:paraId="1C99BAFD" w14:textId="77777777" w:rsidR="006079B0" w:rsidRDefault="006079B0" w:rsidP="00F132EB">
      <w:bookmarkStart w:id="217" w:name="_Toc441250868"/>
      <w:bookmarkStart w:id="218" w:name="_Toc453326755"/>
      <w:bookmarkStart w:id="219" w:name="_Toc466027182"/>
      <w:bookmarkStart w:id="220" w:name="_Toc479592245"/>
      <w:bookmarkStart w:id="221" w:name="_Toc479592916"/>
    </w:p>
    <w:p w14:paraId="5B8DBE56" w14:textId="25E61A72" w:rsidR="001D3134" w:rsidRPr="00C27122" w:rsidRDefault="001D3134" w:rsidP="00F132EB">
      <w:pPr>
        <w:pStyle w:val="Heading1"/>
      </w:pPr>
      <w:bookmarkStart w:id="222" w:name="_Toc1646084"/>
      <w:bookmarkStart w:id="223" w:name="_Toc2168619"/>
      <w:bookmarkStart w:id="224" w:name="_Toc2168725"/>
      <w:bookmarkStart w:id="225" w:name="_Toc86395051"/>
      <w:r w:rsidRPr="00C27122">
        <w:t>ARTICLE II.23 – NON-COMPLIANCE WITH THE REPORTING OBLIGATIONS</w:t>
      </w:r>
      <w:bookmarkEnd w:id="217"/>
      <w:bookmarkEnd w:id="218"/>
      <w:bookmarkEnd w:id="219"/>
      <w:bookmarkEnd w:id="220"/>
      <w:bookmarkEnd w:id="221"/>
      <w:bookmarkEnd w:id="222"/>
      <w:bookmarkEnd w:id="223"/>
      <w:bookmarkEnd w:id="224"/>
      <w:bookmarkEnd w:id="225"/>
    </w:p>
    <w:p w14:paraId="5B8DBE58" w14:textId="3E6FCA98" w:rsidR="001D3134" w:rsidRPr="00C27122" w:rsidRDefault="002F674E" w:rsidP="1FACFAEB">
      <w:pPr>
        <w:spacing w:before="240" w:after="0" w:line="240" w:lineRule="auto"/>
        <w:jc w:val="both"/>
        <w:rPr>
          <w:bCs/>
          <w:szCs w:val="24"/>
        </w:rPr>
      </w:pPr>
      <w:r w:rsidRPr="002F674E">
        <w:t>Frontex</w:t>
      </w:r>
      <w:r>
        <w:t xml:space="preserve"> </w:t>
      </w:r>
      <w:r w:rsidR="001D3134" w:rsidRPr="00447076">
        <w:t xml:space="preserve">may terminate the </w:t>
      </w:r>
      <w:r w:rsidR="006C5A11" w:rsidRPr="00447076">
        <w:t>Framework a</w:t>
      </w:r>
      <w:r w:rsidR="001D3134" w:rsidRPr="00447076">
        <w:t xml:space="preserve">greement </w:t>
      </w:r>
      <w:r w:rsidR="006C5A11" w:rsidRPr="00447076">
        <w:t xml:space="preserve">or a Specific agreement </w:t>
      </w:r>
      <w:r w:rsidR="001D3134" w:rsidRPr="00F72560">
        <w:t xml:space="preserve">as provided for in Article </w:t>
      </w:r>
      <w:r w:rsidR="00BC5511" w:rsidRPr="00C41027">
        <w:t>II.17.2.2</w:t>
      </w:r>
      <w:r w:rsidR="001D3134" w:rsidRPr="00C41027">
        <w:t xml:space="preserve">(b) and may reduce the </w:t>
      </w:r>
      <w:r w:rsidR="006C5A11" w:rsidRPr="009A5142">
        <w:t xml:space="preserve">specific </w:t>
      </w:r>
      <w:r w:rsidR="002D2D67" w:rsidRPr="002D2D67">
        <w:t>agreement</w:t>
      </w:r>
      <w:r w:rsidR="001D3134" w:rsidRPr="00447076">
        <w:t xml:space="preserve"> as provided for in Article II.25.4 if the partner:</w:t>
      </w:r>
    </w:p>
    <w:p w14:paraId="5B8DBE59" w14:textId="77777777" w:rsidR="001D3134" w:rsidRPr="00C27122" w:rsidRDefault="001D3134" w:rsidP="001E1EF1">
      <w:pPr>
        <w:numPr>
          <w:ilvl w:val="0"/>
          <w:numId w:val="80"/>
        </w:numPr>
        <w:spacing w:after="0" w:line="240" w:lineRule="auto"/>
        <w:ind w:left="851" w:hanging="567"/>
        <w:jc w:val="both"/>
      </w:pPr>
      <w:r w:rsidRPr="00447076">
        <w:t xml:space="preserve">did not submit a request for interim payment or payment of the balance accompanied by the documents referred to in Articles 4.3 or 4.4 </w:t>
      </w:r>
      <w:r w:rsidR="006C5A11" w:rsidRPr="00447076">
        <w:t xml:space="preserve">of the Specific agreement </w:t>
      </w:r>
      <w:r w:rsidRPr="00447076">
        <w:t>within 60 calendar days following the end of the corresponding reporting period; and</w:t>
      </w:r>
    </w:p>
    <w:p w14:paraId="5B8DBE5A" w14:textId="61BBF4F8" w:rsidR="001D3134" w:rsidRPr="001E1EF1" w:rsidRDefault="001D3134" w:rsidP="001E1EF1">
      <w:pPr>
        <w:numPr>
          <w:ilvl w:val="0"/>
          <w:numId w:val="80"/>
        </w:numPr>
        <w:spacing w:after="0" w:line="240" w:lineRule="auto"/>
        <w:ind w:left="851" w:hanging="567"/>
        <w:jc w:val="both"/>
        <w:rPr>
          <w:i/>
          <w:iCs/>
        </w:rPr>
      </w:pPr>
      <w:r w:rsidRPr="00447076">
        <w:t xml:space="preserve">still fails to submit such a request within further 60 calendar days following a written reminder sent by </w:t>
      </w:r>
      <w:r w:rsidR="002F674E" w:rsidRPr="002F674E">
        <w:t>Frontex</w:t>
      </w:r>
      <w:r w:rsidRPr="00447076">
        <w:t>.</w:t>
      </w:r>
    </w:p>
    <w:p w14:paraId="5B8DBE5F" w14:textId="77777777" w:rsidR="001D3134" w:rsidRPr="00643E44" w:rsidRDefault="001D3134" w:rsidP="00AF2567">
      <w:pPr>
        <w:autoSpaceDE w:val="0"/>
        <w:autoSpaceDN w:val="0"/>
        <w:adjustRightInd w:val="0"/>
        <w:spacing w:after="0" w:line="240" w:lineRule="auto"/>
        <w:jc w:val="both"/>
        <w:rPr>
          <w:szCs w:val="24"/>
        </w:rPr>
      </w:pPr>
    </w:p>
    <w:p w14:paraId="5B8DBE60" w14:textId="04AC489A" w:rsidR="001D3134" w:rsidRPr="00C27122" w:rsidRDefault="001D3134" w:rsidP="00F132EB">
      <w:pPr>
        <w:pStyle w:val="Heading1"/>
      </w:pPr>
      <w:bookmarkStart w:id="226" w:name="_Toc441250869"/>
      <w:bookmarkStart w:id="227" w:name="_Toc453326756"/>
      <w:bookmarkStart w:id="228" w:name="_Toc466027183"/>
      <w:bookmarkStart w:id="229" w:name="_Toc479592246"/>
      <w:bookmarkStart w:id="230" w:name="_Toc479592917"/>
      <w:bookmarkStart w:id="231" w:name="_Toc1646085"/>
      <w:bookmarkStart w:id="232" w:name="_Toc2168620"/>
      <w:bookmarkStart w:id="233" w:name="_Toc2168726"/>
      <w:bookmarkStart w:id="234" w:name="_Toc86395052"/>
      <w:r w:rsidRPr="00C27122">
        <w:t>ARTICLE II.24 – SUSPENSION OF PAYMENTS AND TIME LI</w:t>
      </w:r>
      <w:r w:rsidR="00F21AB7">
        <w:t>MIT</w:t>
      </w:r>
      <w:r w:rsidRPr="00C27122">
        <w:t xml:space="preserve"> FOR PAYMENT</w:t>
      </w:r>
      <w:bookmarkEnd w:id="226"/>
      <w:bookmarkEnd w:id="227"/>
      <w:bookmarkEnd w:id="228"/>
      <w:bookmarkEnd w:id="229"/>
      <w:bookmarkEnd w:id="230"/>
      <w:bookmarkEnd w:id="231"/>
      <w:bookmarkEnd w:id="232"/>
      <w:bookmarkEnd w:id="233"/>
      <w:bookmarkEnd w:id="234"/>
    </w:p>
    <w:p w14:paraId="5B8DBE61" w14:textId="7F83E634" w:rsidR="001D3134" w:rsidRPr="00643E44" w:rsidRDefault="001D3134" w:rsidP="00F132EB">
      <w:pPr>
        <w:pStyle w:val="Heading3contract"/>
      </w:pPr>
      <w:bookmarkStart w:id="235" w:name="_Toc441250870"/>
      <w:bookmarkStart w:id="236" w:name="_Toc453326757"/>
      <w:r w:rsidRPr="00643E44">
        <w:t>II.24.1 Suspension of payments</w:t>
      </w:r>
      <w:bookmarkEnd w:id="235"/>
      <w:bookmarkEnd w:id="236"/>
      <w:r w:rsidRPr="00643E44">
        <w:t xml:space="preserve">  </w:t>
      </w:r>
    </w:p>
    <w:p w14:paraId="5B8DBE62" w14:textId="77777777" w:rsidR="001D3134" w:rsidRPr="001E1EF1" w:rsidRDefault="001D3134" w:rsidP="001E1EF1">
      <w:pPr>
        <w:spacing w:before="240" w:after="0"/>
        <w:rPr>
          <w:b/>
          <w:bCs/>
        </w:rPr>
      </w:pPr>
      <w:r w:rsidRPr="001E1EF1">
        <w:rPr>
          <w:b/>
          <w:bCs/>
        </w:rPr>
        <w:t xml:space="preserve">II.24.1.1 </w:t>
      </w:r>
      <w:r w:rsidRPr="00F132EB">
        <w:rPr>
          <w:u w:val="single"/>
        </w:rPr>
        <w:t>Grounds for suspension</w:t>
      </w:r>
    </w:p>
    <w:p w14:paraId="5B8DBE63" w14:textId="78304334" w:rsidR="001D3134" w:rsidRPr="00C27122" w:rsidRDefault="002F674E" w:rsidP="1FACFAEB">
      <w:pPr>
        <w:spacing w:before="240" w:after="0" w:line="240" w:lineRule="auto"/>
        <w:jc w:val="both"/>
        <w:rPr>
          <w:szCs w:val="24"/>
        </w:rPr>
      </w:pPr>
      <w:r w:rsidRPr="002F674E">
        <w:t>Frontex</w:t>
      </w:r>
      <w:r>
        <w:t xml:space="preserve"> </w:t>
      </w:r>
      <w:r w:rsidR="001D3134" w:rsidRPr="00447076">
        <w:t xml:space="preserve">may, at any time during the implementation of the Specific </w:t>
      </w:r>
      <w:r w:rsidR="00CD2F17" w:rsidRPr="00447076">
        <w:t>a</w:t>
      </w:r>
      <w:r w:rsidR="001D3134" w:rsidRPr="00447076">
        <w:t>greement, suspend</w:t>
      </w:r>
      <w:r w:rsidR="007F0020" w:rsidRPr="00447076">
        <w:t>, in whole or in part,</w:t>
      </w:r>
      <w:r w:rsidR="001D3134" w:rsidRPr="00F72560">
        <w:t xml:space="preserve"> the pre-financing payments, interim payments or payment of the balance:</w:t>
      </w:r>
    </w:p>
    <w:p w14:paraId="5B8DBE64" w14:textId="6E8F1CC6" w:rsidR="001D3134" w:rsidRPr="00C27122" w:rsidRDefault="001D3134" w:rsidP="001E1EF1">
      <w:pPr>
        <w:numPr>
          <w:ilvl w:val="0"/>
          <w:numId w:val="82"/>
        </w:numPr>
        <w:spacing w:after="0" w:line="240" w:lineRule="auto"/>
        <w:ind w:left="851" w:hanging="567"/>
        <w:jc w:val="both"/>
      </w:pPr>
      <w:r w:rsidRPr="00447076">
        <w:t xml:space="preserve">if </w:t>
      </w:r>
      <w:r w:rsidR="002F674E" w:rsidRPr="002F674E">
        <w:t>Frontex</w:t>
      </w:r>
      <w:r>
        <w:t xml:space="preserve"> </w:t>
      </w:r>
      <w:r w:rsidRPr="00447076">
        <w:t xml:space="preserve">has evidence that the partner has committed </w:t>
      </w:r>
      <w:r w:rsidRPr="001E1EF1">
        <w:rPr>
          <w:i/>
          <w:iCs/>
        </w:rPr>
        <w:t>irregularities</w:t>
      </w:r>
      <w:r w:rsidR="00405662" w:rsidRPr="00447076">
        <w:t>,</w:t>
      </w:r>
      <w:r w:rsidRPr="001E1EF1">
        <w:rPr>
          <w:i/>
          <w:iCs/>
        </w:rPr>
        <w:t xml:space="preserve"> fraud</w:t>
      </w:r>
      <w:r w:rsidR="00405662" w:rsidRPr="001E1EF1">
        <w:rPr>
          <w:i/>
          <w:iCs/>
        </w:rPr>
        <w:t xml:space="preserve"> </w:t>
      </w:r>
      <w:r w:rsidR="00405662" w:rsidRPr="00C41027">
        <w:t>or</w:t>
      </w:r>
      <w:r w:rsidR="00405662" w:rsidRPr="001E1EF1">
        <w:rPr>
          <w:i/>
          <w:iCs/>
        </w:rPr>
        <w:t xml:space="preserve"> breach of obligations</w:t>
      </w:r>
      <w:r w:rsidRPr="00F1277C">
        <w:t xml:space="preserve"> in the award procedure or while implementing the </w:t>
      </w:r>
      <w:r w:rsidR="00A22D68" w:rsidRPr="004D797A">
        <w:t xml:space="preserve">Framework agreement or a </w:t>
      </w:r>
      <w:r w:rsidRPr="003414BB">
        <w:t xml:space="preserve">Specific </w:t>
      </w:r>
      <w:r w:rsidR="0058370A" w:rsidRPr="005D5B80">
        <w:t>a</w:t>
      </w:r>
      <w:r w:rsidRPr="008B56F2">
        <w:t>greement;</w:t>
      </w:r>
    </w:p>
    <w:p w14:paraId="5B8DBE65" w14:textId="18621071" w:rsidR="001D3134" w:rsidRPr="00C27122" w:rsidRDefault="001D3134" w:rsidP="001E1EF1">
      <w:pPr>
        <w:numPr>
          <w:ilvl w:val="0"/>
          <w:numId w:val="82"/>
        </w:numPr>
        <w:spacing w:after="0" w:line="240" w:lineRule="auto"/>
        <w:ind w:left="851" w:hanging="567"/>
        <w:jc w:val="both"/>
      </w:pPr>
      <w:r w:rsidRPr="00447076">
        <w:t xml:space="preserve">if </w:t>
      </w:r>
      <w:r w:rsidR="002F674E" w:rsidRPr="002F674E">
        <w:t>Frontex</w:t>
      </w:r>
      <w:r>
        <w:t xml:space="preserve"> </w:t>
      </w:r>
      <w:r w:rsidRPr="00447076">
        <w:t xml:space="preserve">has evidence that the partner has committed systemic or recurrent </w:t>
      </w:r>
      <w:r w:rsidRPr="001E1EF1">
        <w:rPr>
          <w:i/>
          <w:iCs/>
        </w:rPr>
        <w:t>irregularities, fraud</w:t>
      </w:r>
      <w:r w:rsidRPr="00447076">
        <w:t xml:space="preserve"> or serious </w:t>
      </w:r>
      <w:r w:rsidRPr="001E1EF1">
        <w:rPr>
          <w:i/>
          <w:iCs/>
        </w:rPr>
        <w:t>breach of obligations</w:t>
      </w:r>
      <w:r w:rsidRPr="00C41027">
        <w:t xml:space="preserve"> in other grants funded by the Union or the European Atomic Energy Community (‘Euratom’) awarded to the partner under similar conditions</w:t>
      </w:r>
      <w:r w:rsidRPr="009A5142">
        <w:t xml:space="preserve"> and such </w:t>
      </w:r>
      <w:r w:rsidRPr="001E1EF1">
        <w:rPr>
          <w:i/>
          <w:iCs/>
        </w:rPr>
        <w:t>irregularities, fraud</w:t>
      </w:r>
      <w:r w:rsidRPr="004D797A">
        <w:t xml:space="preserve"> or </w:t>
      </w:r>
      <w:r w:rsidRPr="001E1EF1">
        <w:rPr>
          <w:i/>
          <w:iCs/>
        </w:rPr>
        <w:t xml:space="preserve">breach </w:t>
      </w:r>
      <w:r w:rsidR="00405662" w:rsidRPr="001E1EF1">
        <w:rPr>
          <w:i/>
          <w:iCs/>
        </w:rPr>
        <w:t>of obligations</w:t>
      </w:r>
      <w:r w:rsidR="00405662" w:rsidRPr="008B56F2">
        <w:t xml:space="preserve"> </w:t>
      </w:r>
      <w:r w:rsidRPr="007F32CD">
        <w:t xml:space="preserve">have a material impact on </w:t>
      </w:r>
      <w:r w:rsidR="00ED4AFE" w:rsidRPr="00AD5E52">
        <w:t>a specific</w:t>
      </w:r>
      <w:r w:rsidRPr="00AD5E52">
        <w:t xml:space="preserve"> </w:t>
      </w:r>
      <w:r w:rsidR="002D2D67" w:rsidRPr="002D2D67">
        <w:t>agreement</w:t>
      </w:r>
      <w:r w:rsidR="002D2D67">
        <w:t xml:space="preserve"> </w:t>
      </w:r>
      <w:r w:rsidR="00ED4AFE" w:rsidRPr="002D2D67">
        <w:t>awarded under the Framework agreement</w:t>
      </w:r>
      <w:r w:rsidRPr="00447076">
        <w:t>; or</w:t>
      </w:r>
    </w:p>
    <w:p w14:paraId="5B8DBE66" w14:textId="051D7D05" w:rsidR="001D3134" w:rsidRPr="00C27122" w:rsidRDefault="001D3134" w:rsidP="001E1EF1">
      <w:pPr>
        <w:numPr>
          <w:ilvl w:val="0"/>
          <w:numId w:val="82"/>
        </w:numPr>
        <w:spacing w:after="0" w:line="240" w:lineRule="auto"/>
        <w:ind w:left="851" w:hanging="567"/>
        <w:jc w:val="both"/>
      </w:pPr>
      <w:r w:rsidRPr="00447076">
        <w:t xml:space="preserve">if </w:t>
      </w:r>
      <w:r w:rsidR="002F674E" w:rsidRPr="002F674E">
        <w:t>Frontex</w:t>
      </w:r>
      <w:r>
        <w:t xml:space="preserve"> </w:t>
      </w:r>
      <w:r w:rsidRPr="00447076">
        <w:t xml:space="preserve">suspects </w:t>
      </w:r>
      <w:r w:rsidRPr="001E1EF1">
        <w:rPr>
          <w:i/>
          <w:iCs/>
        </w:rPr>
        <w:t xml:space="preserve">irregularities, fraud </w:t>
      </w:r>
      <w:r w:rsidRPr="00447076">
        <w:t xml:space="preserve">or </w:t>
      </w:r>
      <w:r w:rsidRPr="001E1EF1">
        <w:rPr>
          <w:i/>
          <w:iCs/>
        </w:rPr>
        <w:t>breach of obligations</w:t>
      </w:r>
      <w:r w:rsidRPr="00F72560">
        <w:t xml:space="preserve"> committed by the partner in the award procedure or while implementing the </w:t>
      </w:r>
      <w:r w:rsidR="00ED4AFE" w:rsidRPr="00C41027">
        <w:t xml:space="preserve">Framework agreement or the </w:t>
      </w:r>
      <w:r w:rsidRPr="00C41027">
        <w:t xml:space="preserve">Specific </w:t>
      </w:r>
      <w:r w:rsidR="00ED4AFE" w:rsidRPr="009A5142">
        <w:t>a</w:t>
      </w:r>
      <w:r w:rsidRPr="00F1277C">
        <w:t>greement and needs to verify whether they have actually occurred.</w:t>
      </w:r>
    </w:p>
    <w:p w14:paraId="5B8DBE67" w14:textId="77777777" w:rsidR="001D3134" w:rsidRPr="001E1EF1" w:rsidRDefault="001D3134" w:rsidP="001E1EF1">
      <w:pPr>
        <w:spacing w:before="240" w:after="0"/>
        <w:rPr>
          <w:b/>
          <w:bCs/>
        </w:rPr>
      </w:pPr>
      <w:r w:rsidRPr="001E1EF1">
        <w:rPr>
          <w:b/>
          <w:bCs/>
        </w:rPr>
        <w:t xml:space="preserve">II.24.1.2 </w:t>
      </w:r>
      <w:r w:rsidRPr="00F132EB">
        <w:rPr>
          <w:u w:val="single"/>
        </w:rPr>
        <w:t>Procedure for suspension</w:t>
      </w:r>
    </w:p>
    <w:p w14:paraId="5B8DBE68" w14:textId="5751E49C" w:rsidR="001D3134" w:rsidRPr="00C27122" w:rsidRDefault="001D3134" w:rsidP="1FACFAEB">
      <w:pPr>
        <w:spacing w:before="240" w:after="0" w:line="240" w:lineRule="auto"/>
        <w:jc w:val="both"/>
        <w:rPr>
          <w:szCs w:val="24"/>
        </w:rPr>
      </w:pPr>
      <w:r w:rsidRPr="001E1EF1">
        <w:rPr>
          <w:b/>
          <w:bCs/>
        </w:rPr>
        <w:t xml:space="preserve">Step 1 — </w:t>
      </w:r>
      <w:r w:rsidRPr="00447076">
        <w:t xml:space="preserve">Before suspending payments, </w:t>
      </w:r>
      <w:r w:rsidR="002F674E" w:rsidRPr="002F674E">
        <w:t>Frontex</w:t>
      </w:r>
      <w:r w:rsidR="002F674E">
        <w:t xml:space="preserve"> </w:t>
      </w:r>
      <w:r w:rsidRPr="00447076">
        <w:t xml:space="preserve">must send a </w:t>
      </w:r>
      <w:r w:rsidRPr="001E1EF1">
        <w:rPr>
          <w:i/>
          <w:iCs/>
        </w:rPr>
        <w:t>formal notification</w:t>
      </w:r>
      <w:r w:rsidRPr="00F72560">
        <w:t xml:space="preserve"> to the partner:</w:t>
      </w:r>
    </w:p>
    <w:p w14:paraId="5B8DBE69" w14:textId="77777777" w:rsidR="001D3134" w:rsidRPr="00C27122" w:rsidRDefault="001D3134" w:rsidP="001E1EF1">
      <w:pPr>
        <w:numPr>
          <w:ilvl w:val="0"/>
          <w:numId w:val="83"/>
        </w:numPr>
        <w:spacing w:after="0" w:line="240" w:lineRule="auto"/>
        <w:ind w:left="851" w:hanging="567"/>
        <w:jc w:val="both"/>
      </w:pPr>
      <w:r w:rsidRPr="00447076">
        <w:t>informing it of:</w:t>
      </w:r>
    </w:p>
    <w:p w14:paraId="5B8DBE6A" w14:textId="77777777" w:rsidR="001D3134" w:rsidRPr="00C27122" w:rsidRDefault="001D3134" w:rsidP="001E1EF1">
      <w:pPr>
        <w:numPr>
          <w:ilvl w:val="0"/>
          <w:numId w:val="84"/>
        </w:numPr>
        <w:spacing w:after="0" w:line="240" w:lineRule="auto"/>
        <w:ind w:left="1418" w:hanging="567"/>
        <w:jc w:val="both"/>
      </w:pPr>
      <w:r w:rsidRPr="00447076">
        <w:t>its intention to suspend payments;</w:t>
      </w:r>
    </w:p>
    <w:p w14:paraId="5B8DBE6B" w14:textId="77777777" w:rsidR="001D3134" w:rsidRPr="00C27122" w:rsidRDefault="001D3134" w:rsidP="001E1EF1">
      <w:pPr>
        <w:numPr>
          <w:ilvl w:val="0"/>
          <w:numId w:val="84"/>
        </w:numPr>
        <w:spacing w:after="0" w:line="240" w:lineRule="auto"/>
        <w:ind w:left="1418" w:hanging="567"/>
        <w:jc w:val="both"/>
      </w:pPr>
      <w:r w:rsidRPr="00447076">
        <w:t xml:space="preserve">the reasons for suspension;  </w:t>
      </w:r>
    </w:p>
    <w:p w14:paraId="5B8DBE6C" w14:textId="77777777" w:rsidR="001D3134" w:rsidRPr="00C27122" w:rsidRDefault="001D3134" w:rsidP="001E1EF1">
      <w:pPr>
        <w:numPr>
          <w:ilvl w:val="0"/>
          <w:numId w:val="84"/>
        </w:numPr>
        <w:spacing w:after="0" w:line="240" w:lineRule="auto"/>
        <w:ind w:left="1418" w:hanging="567"/>
        <w:jc w:val="both"/>
      </w:pPr>
      <w:r w:rsidRPr="00447076">
        <w:lastRenderedPageBreak/>
        <w:t>in the cases referred to in points (a) and (b) of Article II.24.1.1, the conditions that need to be met for payments to resume; and</w:t>
      </w:r>
    </w:p>
    <w:p w14:paraId="5B8DBE6D" w14:textId="77777777" w:rsidR="001D3134" w:rsidRPr="00C27122" w:rsidRDefault="001D3134" w:rsidP="001E1EF1">
      <w:pPr>
        <w:numPr>
          <w:ilvl w:val="0"/>
          <w:numId w:val="83"/>
        </w:numPr>
        <w:spacing w:after="0" w:line="240" w:lineRule="auto"/>
        <w:ind w:left="851" w:hanging="567"/>
        <w:jc w:val="both"/>
      </w:pPr>
      <w:r w:rsidRPr="00447076">
        <w:t xml:space="preserve">inviting it to submit observations within 30 calendar days of receiving the </w:t>
      </w:r>
      <w:r w:rsidRPr="001E1EF1">
        <w:rPr>
          <w:i/>
          <w:iCs/>
        </w:rPr>
        <w:t>formal notification</w:t>
      </w:r>
      <w:r w:rsidRPr="00447076">
        <w:t>.</w:t>
      </w:r>
    </w:p>
    <w:p w14:paraId="5B8DBE6E" w14:textId="7BBC0C8F" w:rsidR="001D3134" w:rsidRPr="00C27122" w:rsidRDefault="001D3134" w:rsidP="1FACFAEB">
      <w:pPr>
        <w:spacing w:before="240" w:after="0" w:line="240" w:lineRule="auto"/>
        <w:jc w:val="both"/>
        <w:rPr>
          <w:szCs w:val="24"/>
        </w:rPr>
      </w:pPr>
      <w:r w:rsidRPr="001E1EF1">
        <w:rPr>
          <w:b/>
          <w:bCs/>
        </w:rPr>
        <w:t xml:space="preserve">Step 2 </w:t>
      </w:r>
      <w:r w:rsidRPr="00447076">
        <w:t xml:space="preserve">— If </w:t>
      </w:r>
      <w:r w:rsidR="002F674E" w:rsidRPr="002F674E">
        <w:t>Frontex</w:t>
      </w:r>
      <w:r>
        <w:t xml:space="preserve"> </w:t>
      </w:r>
      <w:r w:rsidRPr="00447076">
        <w:t xml:space="preserve">does not receive observations or decides to pursue the procedure despite the observations it has received, it must send a </w:t>
      </w:r>
      <w:r w:rsidRPr="001E1EF1">
        <w:rPr>
          <w:i/>
          <w:iCs/>
        </w:rPr>
        <w:t>formal notification</w:t>
      </w:r>
      <w:r w:rsidRPr="00447076">
        <w:t xml:space="preserve"> to the partner informing it of:</w:t>
      </w:r>
    </w:p>
    <w:p w14:paraId="5B8DBE6F" w14:textId="77777777" w:rsidR="001D3134" w:rsidRPr="00C27122" w:rsidRDefault="001D3134" w:rsidP="001E1EF1">
      <w:pPr>
        <w:numPr>
          <w:ilvl w:val="0"/>
          <w:numId w:val="85"/>
        </w:numPr>
        <w:spacing w:after="0" w:line="240" w:lineRule="auto"/>
        <w:ind w:left="851" w:hanging="567"/>
        <w:jc w:val="both"/>
      </w:pPr>
      <w:r w:rsidRPr="00447076">
        <w:t>the suspension of payments;</w:t>
      </w:r>
    </w:p>
    <w:p w14:paraId="5B8DBE70" w14:textId="77777777" w:rsidR="001D3134" w:rsidRPr="00C27122" w:rsidRDefault="001D3134" w:rsidP="001E1EF1">
      <w:pPr>
        <w:numPr>
          <w:ilvl w:val="0"/>
          <w:numId w:val="85"/>
        </w:numPr>
        <w:spacing w:after="0" w:line="240" w:lineRule="auto"/>
        <w:ind w:left="851" w:hanging="567"/>
        <w:jc w:val="both"/>
      </w:pPr>
      <w:r w:rsidRPr="00447076">
        <w:t>the reasons for suspension;</w:t>
      </w:r>
    </w:p>
    <w:p w14:paraId="5B8DBE71" w14:textId="77777777" w:rsidR="001D3134" w:rsidRPr="00A66545" w:rsidRDefault="001D3134" w:rsidP="001E1EF1">
      <w:pPr>
        <w:numPr>
          <w:ilvl w:val="0"/>
          <w:numId w:val="85"/>
        </w:numPr>
        <w:spacing w:after="0" w:line="240" w:lineRule="auto"/>
        <w:ind w:left="851" w:hanging="567"/>
        <w:jc w:val="both"/>
      </w:pPr>
      <w:r w:rsidRPr="00447076">
        <w:t>the final conditions under which payments may resume in the cases referred to in points (a) and (b) of Article II.24.1.1;</w:t>
      </w:r>
    </w:p>
    <w:p w14:paraId="5B8DBE72" w14:textId="77777777" w:rsidR="001D3134" w:rsidRPr="00C27122" w:rsidRDefault="001D3134" w:rsidP="001E1EF1">
      <w:pPr>
        <w:numPr>
          <w:ilvl w:val="0"/>
          <w:numId w:val="85"/>
        </w:numPr>
        <w:spacing w:after="0" w:line="240" w:lineRule="auto"/>
        <w:ind w:left="851" w:hanging="567"/>
        <w:jc w:val="both"/>
      </w:pPr>
      <w:r w:rsidRPr="00447076">
        <w:t>the indicative date of completion of the necessary verification</w:t>
      </w:r>
      <w:r w:rsidRPr="00C27122">
        <w:rPr>
          <w:rStyle w:val="CommentReference"/>
          <w:sz w:val="24"/>
          <w:szCs w:val="24"/>
        </w:rPr>
        <w:t xml:space="preserve"> </w:t>
      </w:r>
      <w:r w:rsidRPr="00447076">
        <w:t>in the case referred to in point (c) of Article II.24.1.1.</w:t>
      </w:r>
    </w:p>
    <w:p w14:paraId="5B8DBE73" w14:textId="783ACC9F" w:rsidR="001D3134" w:rsidRPr="00C27122" w:rsidRDefault="001D3134" w:rsidP="1FACFAEB">
      <w:pPr>
        <w:spacing w:before="240" w:after="0" w:line="240" w:lineRule="auto"/>
        <w:jc w:val="both"/>
        <w:rPr>
          <w:szCs w:val="24"/>
        </w:rPr>
      </w:pPr>
      <w:r w:rsidRPr="00447076">
        <w:t xml:space="preserve">The suspension takes effect on the day </w:t>
      </w:r>
      <w:r w:rsidR="002F674E" w:rsidRPr="002F674E">
        <w:t>Frontex</w:t>
      </w:r>
      <w:r w:rsidR="002F674E">
        <w:t xml:space="preserve"> </w:t>
      </w:r>
      <w:r w:rsidRPr="00447076">
        <w:t xml:space="preserve">sends </w:t>
      </w:r>
      <w:r w:rsidRPr="001E1EF1">
        <w:rPr>
          <w:i/>
          <w:iCs/>
        </w:rPr>
        <w:t>formal notification</w:t>
      </w:r>
      <w:r w:rsidRPr="00447076">
        <w:t xml:space="preserve"> of suspension (Step 2).</w:t>
      </w:r>
    </w:p>
    <w:p w14:paraId="5B8DBE74" w14:textId="02C8E793" w:rsidR="001D3134" w:rsidRPr="001E1EF1" w:rsidRDefault="001D3134" w:rsidP="001E1EF1">
      <w:pPr>
        <w:spacing w:before="240" w:after="0"/>
        <w:rPr>
          <w:b/>
          <w:bCs/>
        </w:rPr>
      </w:pPr>
      <w:r w:rsidRPr="00C27122">
        <w:t xml:space="preserve">Otherwise, </w:t>
      </w:r>
      <w:r w:rsidR="002F674E" w:rsidRPr="002F674E">
        <w:t>Frontex</w:t>
      </w:r>
      <w:r w:rsidRPr="00C27122">
        <w:t xml:space="preserve"> must send a </w:t>
      </w:r>
      <w:r w:rsidRPr="001E1EF1">
        <w:rPr>
          <w:i/>
          <w:iCs/>
        </w:rPr>
        <w:t>formal notification</w:t>
      </w:r>
      <w:r w:rsidRPr="00C27122">
        <w:t xml:space="preserve"> to the partner informing it that it </w:t>
      </w:r>
      <w:r w:rsidRPr="00CD2F17">
        <w:t>is not continuing with the suspension procedure.</w:t>
      </w:r>
    </w:p>
    <w:p w14:paraId="5B8DBE75" w14:textId="77777777" w:rsidR="001D3134" w:rsidRPr="001E1EF1" w:rsidRDefault="001D3134" w:rsidP="001E1EF1">
      <w:pPr>
        <w:spacing w:before="240" w:after="0"/>
        <w:rPr>
          <w:b/>
          <w:bCs/>
        </w:rPr>
      </w:pPr>
      <w:r w:rsidRPr="001E1EF1">
        <w:rPr>
          <w:b/>
          <w:bCs/>
        </w:rPr>
        <w:t xml:space="preserve">II.24.1.3 </w:t>
      </w:r>
      <w:r w:rsidRPr="00F132EB">
        <w:rPr>
          <w:u w:val="single"/>
        </w:rPr>
        <w:t>Effects of suspension</w:t>
      </w:r>
    </w:p>
    <w:p w14:paraId="5B8DBE77" w14:textId="77777777" w:rsidR="001D3134" w:rsidRPr="00C27122" w:rsidRDefault="001D3134" w:rsidP="1FACFAEB">
      <w:pPr>
        <w:spacing w:before="240" w:after="0" w:line="240" w:lineRule="auto"/>
        <w:jc w:val="both"/>
        <w:rPr>
          <w:szCs w:val="24"/>
        </w:rPr>
      </w:pPr>
      <w:r w:rsidRPr="00447076">
        <w:t>During the period of suspension of payments the partner is not entitled to submit any requests for payments and supporting documents referred to in Articles 4.2, 4.3 and</w:t>
      </w:r>
      <w:r w:rsidR="00317345" w:rsidRPr="00447076">
        <w:t xml:space="preserve"> </w:t>
      </w:r>
      <w:r w:rsidRPr="00447076">
        <w:t>4.4</w:t>
      </w:r>
      <w:r w:rsidR="008C0281" w:rsidRPr="00447076">
        <w:t xml:space="preserve"> of the Specific agreement</w:t>
      </w:r>
      <w:r w:rsidRPr="00F72560">
        <w:t>.</w:t>
      </w:r>
    </w:p>
    <w:p w14:paraId="5B8DBE78" w14:textId="77777777" w:rsidR="001D3134" w:rsidRPr="00C27122" w:rsidRDefault="001D3134" w:rsidP="1FACFAEB">
      <w:pPr>
        <w:spacing w:before="240" w:after="0" w:line="240" w:lineRule="auto"/>
        <w:jc w:val="both"/>
        <w:rPr>
          <w:szCs w:val="24"/>
        </w:rPr>
      </w:pPr>
      <w:r w:rsidRPr="00447076">
        <w:t>The corresponding requests for payments and supporting documents may be submitted as soon as possible after resumption of payments or may be included in the first request for payment due following resumption of payments in accordance with the schedule laid down in Article 4.1</w:t>
      </w:r>
      <w:r w:rsidR="008C0281" w:rsidRPr="00447076">
        <w:t xml:space="preserve"> of the Specific agreement</w:t>
      </w:r>
      <w:r w:rsidRPr="00F72560">
        <w:t>.</w:t>
      </w:r>
    </w:p>
    <w:p w14:paraId="5B8DBE79" w14:textId="77777777" w:rsidR="001D3134" w:rsidRPr="00C27122" w:rsidRDefault="001D3134" w:rsidP="1FACFAEB">
      <w:pPr>
        <w:spacing w:before="240" w:after="0" w:line="240" w:lineRule="auto"/>
        <w:jc w:val="both"/>
        <w:rPr>
          <w:szCs w:val="24"/>
        </w:rPr>
      </w:pPr>
      <w:r w:rsidRPr="00447076">
        <w:t xml:space="preserve">The suspension of payments does not affect the right of the </w:t>
      </w:r>
      <w:r w:rsidR="00710868" w:rsidRPr="00447076">
        <w:t>partner</w:t>
      </w:r>
      <w:r w:rsidRPr="00447076">
        <w:t xml:space="preserve"> to suspend the implementation of the </w:t>
      </w:r>
      <w:r w:rsidRPr="001E1EF1">
        <w:rPr>
          <w:i/>
          <w:iCs/>
        </w:rPr>
        <w:t>action</w:t>
      </w:r>
      <w:r w:rsidRPr="00F72560">
        <w:t xml:space="preserve"> as provided for in Article II.16.1 or to terminate the </w:t>
      </w:r>
      <w:r w:rsidR="00A22D68" w:rsidRPr="00C41027">
        <w:t xml:space="preserve">Framework agreement or the </w:t>
      </w:r>
      <w:r w:rsidR="00710868" w:rsidRPr="009A5142">
        <w:t xml:space="preserve">Specific </w:t>
      </w:r>
      <w:r w:rsidR="005B068D" w:rsidRPr="00F1277C">
        <w:t>a</w:t>
      </w:r>
      <w:r w:rsidRPr="004D797A">
        <w:t>greement as provided for in Article</w:t>
      </w:r>
      <w:r w:rsidRPr="003414BB">
        <w:t xml:space="preserve"> II.17.1</w:t>
      </w:r>
      <w:r w:rsidR="008C0281" w:rsidRPr="005D5B80">
        <w:t>.2</w:t>
      </w:r>
      <w:r w:rsidRPr="008B56F2">
        <w:t>.</w:t>
      </w:r>
      <w:r w:rsidRPr="001E1EF1">
        <w:rPr>
          <w:b/>
          <w:bCs/>
          <w:i/>
          <w:iCs/>
          <w:color w:val="4F81BD"/>
        </w:rPr>
        <w:t>]</w:t>
      </w:r>
    </w:p>
    <w:p w14:paraId="5B8DBE7F" w14:textId="77777777" w:rsidR="001D3134" w:rsidRPr="001E1EF1" w:rsidRDefault="001D3134" w:rsidP="001E1EF1">
      <w:pPr>
        <w:spacing w:before="240" w:after="0"/>
        <w:rPr>
          <w:b/>
          <w:bCs/>
        </w:rPr>
      </w:pPr>
      <w:r w:rsidRPr="001E1EF1">
        <w:rPr>
          <w:b/>
          <w:bCs/>
        </w:rPr>
        <w:t xml:space="preserve">II.24.1.4 </w:t>
      </w:r>
      <w:r w:rsidRPr="00F132EB">
        <w:rPr>
          <w:u w:val="single"/>
        </w:rPr>
        <w:t>Resuming payments</w:t>
      </w:r>
    </w:p>
    <w:p w14:paraId="5B8DBE80" w14:textId="7C3FDCEC" w:rsidR="001D3134" w:rsidRPr="00C27122" w:rsidRDefault="001D3134" w:rsidP="1FACFAEB">
      <w:pPr>
        <w:spacing w:before="240" w:after="0" w:line="240" w:lineRule="auto"/>
        <w:jc w:val="both"/>
        <w:rPr>
          <w:szCs w:val="24"/>
        </w:rPr>
      </w:pPr>
      <w:r w:rsidRPr="00447076">
        <w:t xml:space="preserve">In order for </w:t>
      </w:r>
      <w:r w:rsidR="00DD0752" w:rsidRPr="00DD0752">
        <w:t>Frontex</w:t>
      </w:r>
      <w:r w:rsidR="00DD0752">
        <w:t xml:space="preserve"> </w:t>
      </w:r>
      <w:r w:rsidRPr="00447076">
        <w:t xml:space="preserve">to resume payments, the </w:t>
      </w:r>
      <w:r w:rsidR="00710868" w:rsidRPr="00447076">
        <w:t>partner</w:t>
      </w:r>
      <w:r w:rsidRPr="00447076">
        <w:t xml:space="preserve"> must meet the notified conditions as soon as possible and must inform </w:t>
      </w:r>
      <w:r w:rsidR="00DD0752" w:rsidRPr="00DD0752">
        <w:t>Frontex</w:t>
      </w:r>
      <w:r w:rsidR="00DD0752">
        <w:t xml:space="preserve"> </w:t>
      </w:r>
      <w:r w:rsidRPr="00447076">
        <w:t>of any progress made.</w:t>
      </w:r>
    </w:p>
    <w:p w14:paraId="5B8DBE81" w14:textId="390B4DAF" w:rsidR="001D3134" w:rsidRDefault="001D3134" w:rsidP="1FACFAEB">
      <w:pPr>
        <w:spacing w:after="0" w:line="240" w:lineRule="auto"/>
        <w:jc w:val="both"/>
        <w:rPr>
          <w:szCs w:val="24"/>
        </w:rPr>
      </w:pPr>
      <w:r w:rsidRPr="00447076">
        <w:t xml:space="preserve">If the conditions for resuming payments are met, the suspension will be lifted. </w:t>
      </w:r>
      <w:r w:rsidR="00DD0752" w:rsidRPr="00DD0752">
        <w:t>Frontex</w:t>
      </w:r>
      <w:r w:rsidR="00DD0752">
        <w:t xml:space="preserve"> </w:t>
      </w:r>
      <w:r w:rsidRPr="00447076">
        <w:t xml:space="preserve">will send a </w:t>
      </w:r>
      <w:r w:rsidRPr="001E1EF1">
        <w:rPr>
          <w:i/>
          <w:iCs/>
        </w:rPr>
        <w:t>formal notification</w:t>
      </w:r>
      <w:r w:rsidRPr="00447076">
        <w:t xml:space="preserve"> to the </w:t>
      </w:r>
      <w:r w:rsidR="00710868" w:rsidRPr="00F72560">
        <w:t>partner</w:t>
      </w:r>
      <w:r w:rsidRPr="00C41027">
        <w:t xml:space="preserve"> informing it of this.</w:t>
      </w:r>
    </w:p>
    <w:p w14:paraId="27F826D8" w14:textId="77777777" w:rsidR="00835AC6" w:rsidRPr="00C27122" w:rsidRDefault="00835AC6" w:rsidP="00F132EB">
      <w:pPr>
        <w:spacing w:after="0" w:line="240" w:lineRule="auto"/>
        <w:jc w:val="both"/>
        <w:rPr>
          <w:szCs w:val="24"/>
        </w:rPr>
      </w:pPr>
    </w:p>
    <w:p w14:paraId="5B8DBE83" w14:textId="77777777" w:rsidR="001D3134" w:rsidRPr="00643E44" w:rsidRDefault="001D3134" w:rsidP="00F132EB">
      <w:pPr>
        <w:pStyle w:val="Heading3contract"/>
      </w:pPr>
      <w:bookmarkStart w:id="237" w:name="_Toc441250871"/>
      <w:bookmarkStart w:id="238" w:name="_Toc453326758"/>
      <w:r w:rsidRPr="00643E44">
        <w:t>II.24.2 Suspension of the time limit for payments</w:t>
      </w:r>
      <w:bookmarkEnd w:id="237"/>
      <w:bookmarkEnd w:id="238"/>
    </w:p>
    <w:p w14:paraId="5B8DBE84" w14:textId="01B00779" w:rsidR="001D3134" w:rsidRPr="00C27122" w:rsidRDefault="001D3134" w:rsidP="1FACFAEB">
      <w:pPr>
        <w:spacing w:before="240" w:after="0" w:line="240" w:lineRule="auto"/>
        <w:ind w:left="1134" w:hanging="1134"/>
        <w:jc w:val="both"/>
        <w:rPr>
          <w:szCs w:val="24"/>
        </w:rPr>
      </w:pPr>
      <w:r w:rsidRPr="001E1EF1">
        <w:rPr>
          <w:b/>
          <w:bCs/>
        </w:rPr>
        <w:t>II.24.2.1</w:t>
      </w:r>
      <w:r w:rsidRPr="00447076">
        <w:t xml:space="preserve"> </w:t>
      </w:r>
      <w:r w:rsidR="00AF2567">
        <w:rPr>
          <w:szCs w:val="24"/>
        </w:rPr>
        <w:tab/>
      </w:r>
      <w:r w:rsidR="00DD0752" w:rsidRPr="001E1EF1">
        <w:t xml:space="preserve">Frontex </w:t>
      </w:r>
      <w:r w:rsidRPr="00447076">
        <w:t xml:space="preserve">may at any moment suspend the time limit for payment specified in Articles 5.2, 5.3 and 5.4 </w:t>
      </w:r>
      <w:r w:rsidR="00C90B66" w:rsidRPr="00447076">
        <w:t xml:space="preserve">of the Specific agreement </w:t>
      </w:r>
      <w:r w:rsidRPr="00447076">
        <w:t>if a request for payment cannot be approved because:</w:t>
      </w:r>
    </w:p>
    <w:p w14:paraId="5B8DBE85" w14:textId="77777777" w:rsidR="001D3134" w:rsidRPr="00C27122" w:rsidRDefault="001D3134" w:rsidP="001E1EF1">
      <w:pPr>
        <w:numPr>
          <w:ilvl w:val="0"/>
          <w:numId w:val="86"/>
        </w:numPr>
        <w:spacing w:after="0" w:line="240" w:lineRule="auto"/>
        <w:ind w:left="1701" w:hanging="567"/>
        <w:jc w:val="both"/>
      </w:pPr>
      <w:r w:rsidRPr="00447076">
        <w:t xml:space="preserve">it does not comply with the </w:t>
      </w:r>
      <w:r w:rsidR="00710868" w:rsidRPr="00447076">
        <w:t xml:space="preserve">Specific </w:t>
      </w:r>
      <w:r w:rsidR="00C90B66" w:rsidRPr="00447076">
        <w:t>a</w:t>
      </w:r>
      <w:r w:rsidRPr="00447076">
        <w:t>greement</w:t>
      </w:r>
      <w:r w:rsidR="00C90B66" w:rsidRPr="00F72560">
        <w:t xml:space="preserve"> or the Framework agreement</w:t>
      </w:r>
      <w:r w:rsidRPr="00C41027">
        <w:t>;</w:t>
      </w:r>
    </w:p>
    <w:p w14:paraId="5B8DBE86" w14:textId="77777777" w:rsidR="001D3134" w:rsidRPr="00C27122" w:rsidRDefault="001D3134" w:rsidP="001E1EF1">
      <w:pPr>
        <w:numPr>
          <w:ilvl w:val="0"/>
          <w:numId w:val="86"/>
        </w:numPr>
        <w:spacing w:after="0" w:line="240" w:lineRule="auto"/>
        <w:ind w:left="1701" w:hanging="567"/>
        <w:jc w:val="both"/>
      </w:pPr>
      <w:r w:rsidRPr="00447076">
        <w:lastRenderedPageBreak/>
        <w:t>the appropriate supporting documents have not been produced; or</w:t>
      </w:r>
    </w:p>
    <w:p w14:paraId="5B8DBE87" w14:textId="77777777" w:rsidR="001D3134" w:rsidRPr="00C27122" w:rsidRDefault="001D3134" w:rsidP="001E1EF1">
      <w:pPr>
        <w:numPr>
          <w:ilvl w:val="0"/>
          <w:numId w:val="86"/>
        </w:numPr>
        <w:spacing w:after="0" w:line="240" w:lineRule="auto"/>
        <w:ind w:left="1701" w:hanging="567"/>
        <w:jc w:val="both"/>
      </w:pPr>
      <w:r w:rsidRPr="00447076">
        <w:t>there is a doubt about the eligibility of the costs declared in the financial statements and additional checks, reviews, audits or investigations are necessary.</w:t>
      </w:r>
    </w:p>
    <w:p w14:paraId="5B8DBE88" w14:textId="591B58B7" w:rsidR="001D3134" w:rsidRPr="00C27122" w:rsidRDefault="001D3134" w:rsidP="1FACFAEB">
      <w:pPr>
        <w:spacing w:before="240" w:after="0" w:line="240" w:lineRule="auto"/>
        <w:ind w:left="1134" w:hanging="1134"/>
        <w:jc w:val="both"/>
        <w:rPr>
          <w:szCs w:val="24"/>
        </w:rPr>
      </w:pPr>
      <w:r w:rsidRPr="001E1EF1">
        <w:rPr>
          <w:b/>
          <w:bCs/>
        </w:rPr>
        <w:t>II.24.2.2</w:t>
      </w:r>
      <w:r w:rsidRPr="00447076">
        <w:t xml:space="preserve"> </w:t>
      </w:r>
      <w:r w:rsidR="00AF2567">
        <w:rPr>
          <w:szCs w:val="24"/>
        </w:rPr>
        <w:tab/>
      </w:r>
      <w:r w:rsidR="00DD0752" w:rsidRPr="001E1EF1">
        <w:t xml:space="preserve">Frontex </w:t>
      </w:r>
      <w:r w:rsidRPr="00447076">
        <w:t xml:space="preserve">must send a </w:t>
      </w:r>
      <w:r w:rsidRPr="001E1EF1">
        <w:rPr>
          <w:i/>
          <w:iCs/>
        </w:rPr>
        <w:t>formal notification</w:t>
      </w:r>
      <w:r w:rsidRPr="00447076">
        <w:t xml:space="preserve"> to the </w:t>
      </w:r>
      <w:r w:rsidR="00710868" w:rsidRPr="00447076">
        <w:t>partner</w:t>
      </w:r>
      <w:r w:rsidRPr="00F72560">
        <w:t xml:space="preserve"> informing it of:</w:t>
      </w:r>
    </w:p>
    <w:p w14:paraId="5B8DBE89" w14:textId="77777777" w:rsidR="001D3134" w:rsidRPr="00C27122" w:rsidRDefault="001D3134" w:rsidP="001E1EF1">
      <w:pPr>
        <w:numPr>
          <w:ilvl w:val="0"/>
          <w:numId w:val="87"/>
        </w:numPr>
        <w:spacing w:after="0" w:line="240" w:lineRule="auto"/>
        <w:ind w:left="1701" w:hanging="567"/>
        <w:jc w:val="both"/>
      </w:pPr>
      <w:r w:rsidRPr="00447076">
        <w:t>the suspension; and</w:t>
      </w:r>
    </w:p>
    <w:p w14:paraId="5B8DBE8A" w14:textId="77777777" w:rsidR="001D3134" w:rsidRPr="00C27122" w:rsidRDefault="001D3134" w:rsidP="001E1EF1">
      <w:pPr>
        <w:numPr>
          <w:ilvl w:val="0"/>
          <w:numId w:val="87"/>
        </w:numPr>
        <w:spacing w:after="0" w:line="240" w:lineRule="auto"/>
        <w:ind w:left="1701" w:hanging="567"/>
        <w:jc w:val="both"/>
      </w:pPr>
      <w:r w:rsidRPr="00447076">
        <w:t>the reasons for the suspension.</w:t>
      </w:r>
    </w:p>
    <w:p w14:paraId="5B8DBE8B" w14:textId="09274153" w:rsidR="001D3134" w:rsidRPr="00C27122" w:rsidRDefault="001D3134" w:rsidP="1FACFAEB">
      <w:pPr>
        <w:spacing w:before="240" w:after="0" w:line="240" w:lineRule="auto"/>
        <w:ind w:left="1134"/>
        <w:jc w:val="both"/>
        <w:rPr>
          <w:szCs w:val="24"/>
        </w:rPr>
      </w:pPr>
      <w:r w:rsidRPr="00447076">
        <w:t xml:space="preserve">The suspension takes effect on the day </w:t>
      </w:r>
      <w:r w:rsidR="00DD0752" w:rsidRPr="00DD0752">
        <w:t>Frontex</w:t>
      </w:r>
      <w:r w:rsidR="00DD0752">
        <w:t xml:space="preserve"> </w:t>
      </w:r>
      <w:r w:rsidRPr="00447076">
        <w:t xml:space="preserve">sends the </w:t>
      </w:r>
      <w:r w:rsidRPr="001E1EF1">
        <w:rPr>
          <w:i/>
          <w:iCs/>
        </w:rPr>
        <w:t>formal notification</w:t>
      </w:r>
      <w:r w:rsidRPr="00447076">
        <w:t>.</w:t>
      </w:r>
    </w:p>
    <w:p w14:paraId="5B8DBE8C" w14:textId="564354C5" w:rsidR="001D3134" w:rsidRPr="00C27122" w:rsidRDefault="001D3134" w:rsidP="1FACFAEB">
      <w:pPr>
        <w:spacing w:before="240" w:after="0" w:line="240" w:lineRule="auto"/>
        <w:ind w:left="1134" w:hanging="1134"/>
        <w:jc w:val="both"/>
        <w:rPr>
          <w:szCs w:val="24"/>
        </w:rPr>
      </w:pPr>
      <w:r w:rsidRPr="001E1EF1">
        <w:rPr>
          <w:b/>
          <w:bCs/>
        </w:rPr>
        <w:t>II.24.2.3</w:t>
      </w:r>
      <w:r w:rsidRPr="00447076">
        <w:t xml:space="preserve"> </w:t>
      </w:r>
      <w:r w:rsidR="00AF2567">
        <w:rPr>
          <w:szCs w:val="24"/>
        </w:rPr>
        <w:tab/>
      </w:r>
      <w:r w:rsidRPr="00447076">
        <w:t>If the conditions for suspending the payment deadline are no longer met, the suspension will be lifted and the remaining period will resume.</w:t>
      </w:r>
    </w:p>
    <w:p w14:paraId="5B8DBE8D" w14:textId="4201B34B" w:rsidR="001D3134" w:rsidRPr="00C27122" w:rsidRDefault="001D3134" w:rsidP="1FACFAEB">
      <w:pPr>
        <w:spacing w:before="240" w:after="0" w:line="240" w:lineRule="auto"/>
        <w:ind w:left="1134"/>
        <w:jc w:val="both"/>
        <w:rPr>
          <w:szCs w:val="24"/>
        </w:rPr>
      </w:pPr>
      <w:r w:rsidRPr="00447076">
        <w:t xml:space="preserve">If the suspension exceeds two months, the </w:t>
      </w:r>
      <w:r w:rsidR="00710868" w:rsidRPr="00447076">
        <w:t>partner</w:t>
      </w:r>
      <w:r w:rsidRPr="00447076">
        <w:t xml:space="preserve"> may request </w:t>
      </w:r>
      <w:r w:rsidR="00DD0752" w:rsidRPr="00DD0752">
        <w:t>Frontex</w:t>
      </w:r>
      <w:r w:rsidR="00DD0752">
        <w:t xml:space="preserve"> </w:t>
      </w:r>
      <w:r w:rsidRPr="00447076">
        <w:t>if the suspension will continue.</w:t>
      </w:r>
    </w:p>
    <w:p w14:paraId="5B8DBE8E" w14:textId="5648092E" w:rsidR="001D3134" w:rsidRDefault="001D3134" w:rsidP="1FACFAEB">
      <w:pPr>
        <w:spacing w:before="240" w:after="0" w:line="240" w:lineRule="auto"/>
        <w:ind w:left="1134"/>
        <w:jc w:val="both"/>
        <w:rPr>
          <w:szCs w:val="24"/>
        </w:rPr>
      </w:pPr>
      <w:r w:rsidRPr="00447076">
        <w:t xml:space="preserve">If the payment deadline has been suspended because the technical reports or financial statements do not comply with the </w:t>
      </w:r>
      <w:r w:rsidR="00710868" w:rsidRPr="00447076">
        <w:t xml:space="preserve">Specific </w:t>
      </w:r>
      <w:r w:rsidR="00C90B66" w:rsidRPr="00447076">
        <w:t>a</w:t>
      </w:r>
      <w:r w:rsidRPr="00447076">
        <w:t>greem</w:t>
      </w:r>
      <w:r w:rsidRPr="00F72560">
        <w:t xml:space="preserve">ent </w:t>
      </w:r>
      <w:r w:rsidR="00C90B66" w:rsidRPr="00C41027">
        <w:t xml:space="preserve">or the Framework agreement </w:t>
      </w:r>
      <w:r w:rsidRPr="009A5142">
        <w:t xml:space="preserve">and the revised report or statement is not submitted or was submitted but is also rejected, </w:t>
      </w:r>
      <w:r w:rsidR="00DD0752" w:rsidRPr="00DD0752">
        <w:t>Frontex</w:t>
      </w:r>
      <w:r w:rsidR="00DD0752">
        <w:t xml:space="preserve"> </w:t>
      </w:r>
      <w:r w:rsidRPr="00DD0752">
        <w:t xml:space="preserve">may terminate the </w:t>
      </w:r>
      <w:r w:rsidR="00710868" w:rsidRPr="00F72560">
        <w:t xml:space="preserve">Specific </w:t>
      </w:r>
      <w:r w:rsidR="00C90B66" w:rsidRPr="00C41027">
        <w:t>a</w:t>
      </w:r>
      <w:r w:rsidRPr="00C41027">
        <w:t>greement</w:t>
      </w:r>
      <w:r w:rsidR="00C90B66" w:rsidRPr="009A5142">
        <w:t xml:space="preserve"> and the Framework agreement</w:t>
      </w:r>
      <w:r w:rsidRPr="00F1277C">
        <w:t xml:space="preserve"> as provided for in Article </w:t>
      </w:r>
      <w:r w:rsidR="00BC5511" w:rsidRPr="004D797A">
        <w:t>II.17.2.2</w:t>
      </w:r>
      <w:r w:rsidRPr="003414BB">
        <w:t>(b) and reduce the grant as provided for in Article II.25.4.</w:t>
      </w:r>
    </w:p>
    <w:p w14:paraId="61471379" w14:textId="77777777" w:rsidR="00AF2567" w:rsidRPr="00C27122" w:rsidRDefault="00AF2567" w:rsidP="00F132EB">
      <w:pPr>
        <w:spacing w:after="0" w:line="240" w:lineRule="auto"/>
        <w:ind w:left="1134"/>
        <w:jc w:val="both"/>
        <w:rPr>
          <w:szCs w:val="24"/>
        </w:rPr>
      </w:pPr>
    </w:p>
    <w:p w14:paraId="5B8DBE8F" w14:textId="77777777" w:rsidR="001D3134" w:rsidRPr="001E1EF1" w:rsidRDefault="001D3134" w:rsidP="00AF2567">
      <w:pPr>
        <w:autoSpaceDE w:val="0"/>
        <w:autoSpaceDN w:val="0"/>
        <w:adjustRightInd w:val="0"/>
        <w:spacing w:after="0" w:line="240" w:lineRule="auto"/>
        <w:jc w:val="both"/>
        <w:rPr>
          <w:i/>
          <w:szCs w:val="24"/>
        </w:rPr>
      </w:pPr>
    </w:p>
    <w:p w14:paraId="5B8DBE90" w14:textId="249507BF" w:rsidR="00710868" w:rsidRPr="00C27122" w:rsidRDefault="00710868" w:rsidP="00F132EB">
      <w:pPr>
        <w:pStyle w:val="Heading1"/>
      </w:pPr>
      <w:bookmarkStart w:id="239" w:name="_Toc441250872"/>
      <w:bookmarkStart w:id="240" w:name="_Toc453326759"/>
      <w:bookmarkStart w:id="241" w:name="_Toc466027184"/>
      <w:bookmarkStart w:id="242" w:name="_Toc479592247"/>
      <w:bookmarkStart w:id="243" w:name="_Toc479592918"/>
      <w:bookmarkStart w:id="244" w:name="_Toc1646086"/>
      <w:bookmarkStart w:id="245" w:name="_Toc2168621"/>
      <w:bookmarkStart w:id="246" w:name="_Toc2168727"/>
      <w:bookmarkStart w:id="247" w:name="_Toc86395053"/>
      <w:r w:rsidRPr="00C27122">
        <w:t xml:space="preserve">ARTICLE II.25 – CALCULATION OF THE FINAL AMOUNT OF </w:t>
      </w:r>
      <w:r w:rsidR="00ED4AFE" w:rsidRPr="00C27122">
        <w:t xml:space="preserve">A SPECIFIC </w:t>
      </w:r>
      <w:bookmarkEnd w:id="239"/>
      <w:bookmarkEnd w:id="240"/>
      <w:bookmarkEnd w:id="241"/>
      <w:bookmarkEnd w:id="242"/>
      <w:bookmarkEnd w:id="243"/>
      <w:bookmarkEnd w:id="244"/>
      <w:bookmarkEnd w:id="245"/>
      <w:bookmarkEnd w:id="246"/>
      <w:r w:rsidR="002D2D67">
        <w:t>AGREEMENT</w:t>
      </w:r>
      <w:bookmarkEnd w:id="247"/>
    </w:p>
    <w:p w14:paraId="5B8DBE91" w14:textId="09639970" w:rsidR="00710868" w:rsidRPr="00C27122" w:rsidRDefault="00710868" w:rsidP="1FACFAEB">
      <w:pPr>
        <w:spacing w:before="240" w:after="0" w:line="240" w:lineRule="auto"/>
        <w:jc w:val="both"/>
        <w:rPr>
          <w:szCs w:val="24"/>
        </w:rPr>
      </w:pPr>
      <w:r w:rsidRPr="00447076">
        <w:t xml:space="preserve">The final amount of the </w:t>
      </w:r>
      <w:r w:rsidR="00ED4AFE" w:rsidRPr="00447076">
        <w:t xml:space="preserve">specific </w:t>
      </w:r>
      <w:r w:rsidR="002D2D67" w:rsidRPr="002D2D67">
        <w:t>agreement</w:t>
      </w:r>
      <w:r w:rsidRPr="00447076">
        <w:t xml:space="preserve"> depends on the extent to which the </w:t>
      </w:r>
      <w:r w:rsidRPr="001E1EF1">
        <w:rPr>
          <w:i/>
          <w:iCs/>
        </w:rPr>
        <w:t>action</w:t>
      </w:r>
      <w:r w:rsidRPr="00447076">
        <w:t xml:space="preserve"> has been implemented in accordance with the terms of the Specific </w:t>
      </w:r>
      <w:r w:rsidR="00257B5A" w:rsidRPr="00447076">
        <w:t>a</w:t>
      </w:r>
      <w:r w:rsidRPr="00F72560">
        <w:t>greement</w:t>
      </w:r>
      <w:r w:rsidR="00257B5A" w:rsidRPr="00C41027">
        <w:t xml:space="preserve"> and </w:t>
      </w:r>
      <w:r w:rsidR="00B75ABF" w:rsidRPr="00C41027">
        <w:t xml:space="preserve">the </w:t>
      </w:r>
      <w:r w:rsidR="00257B5A" w:rsidRPr="009A5142">
        <w:t>Framework agreement</w:t>
      </w:r>
      <w:r w:rsidRPr="1FACFAEB">
        <w:t>.</w:t>
      </w:r>
    </w:p>
    <w:p w14:paraId="25EDBC7F" w14:textId="4D020EFD" w:rsidR="00AF2567" w:rsidRDefault="00710868" w:rsidP="1FACFAEB">
      <w:pPr>
        <w:spacing w:before="240" w:after="0" w:line="240" w:lineRule="auto"/>
        <w:jc w:val="both"/>
        <w:rPr>
          <w:bCs/>
          <w:szCs w:val="24"/>
        </w:rPr>
      </w:pPr>
      <w:r w:rsidRPr="00447076">
        <w:t xml:space="preserve">The final amount of the grant is calculated by </w:t>
      </w:r>
      <w:r w:rsidR="00DD0752" w:rsidRPr="00DD0752">
        <w:t>Frontex</w:t>
      </w:r>
      <w:r w:rsidR="00DD0752">
        <w:t xml:space="preserve"> </w:t>
      </w:r>
      <w:r w:rsidRPr="00447076">
        <w:t xml:space="preserve">at the time of the payment of the balance. </w:t>
      </w:r>
    </w:p>
    <w:p w14:paraId="5B8DBE92" w14:textId="78BDD6FE" w:rsidR="00710868" w:rsidRPr="00C27122" w:rsidRDefault="00710868" w:rsidP="1FACFAEB">
      <w:pPr>
        <w:spacing w:before="240" w:after="0" w:line="240" w:lineRule="auto"/>
        <w:jc w:val="both"/>
        <w:rPr>
          <w:bCs/>
          <w:szCs w:val="24"/>
        </w:rPr>
      </w:pPr>
      <w:r w:rsidRPr="00447076">
        <w:t>The calculation involves the following steps:</w:t>
      </w:r>
    </w:p>
    <w:p w14:paraId="5B8DBE93" w14:textId="3B21EABF" w:rsidR="00710868" w:rsidRPr="00C27122" w:rsidRDefault="00710868" w:rsidP="1FACFAEB">
      <w:pPr>
        <w:spacing w:after="0" w:line="240" w:lineRule="auto"/>
        <w:ind w:left="284"/>
        <w:jc w:val="both"/>
        <w:rPr>
          <w:szCs w:val="24"/>
        </w:rPr>
      </w:pPr>
      <w:r w:rsidRPr="00447076">
        <w:t xml:space="preserve">Step 1 — Application of the reimbursement rate to the eligible costs and addition of the </w:t>
      </w:r>
      <w:r w:rsidR="00405662" w:rsidRPr="00447076">
        <w:t xml:space="preserve">financing not linked to costs, </w:t>
      </w:r>
      <w:r w:rsidRPr="00447076">
        <w:t>unit, flat-rate and lump sum contributions</w:t>
      </w:r>
    </w:p>
    <w:p w14:paraId="5B8DBE94" w14:textId="77777777" w:rsidR="00710868" w:rsidRPr="00C27122" w:rsidRDefault="00710868" w:rsidP="1FACFAEB">
      <w:pPr>
        <w:spacing w:after="0" w:line="240" w:lineRule="auto"/>
        <w:ind w:left="284"/>
        <w:jc w:val="both"/>
        <w:rPr>
          <w:szCs w:val="24"/>
        </w:rPr>
      </w:pPr>
      <w:r w:rsidRPr="00447076">
        <w:t xml:space="preserve">Step 2 — Limit to the </w:t>
      </w:r>
      <w:r w:rsidRPr="001E1EF1">
        <w:rPr>
          <w:i/>
          <w:iCs/>
        </w:rPr>
        <w:t>maximum amount of the grant</w:t>
      </w:r>
    </w:p>
    <w:p w14:paraId="5B8DBE95" w14:textId="77777777" w:rsidR="00710868" w:rsidRPr="00C27122" w:rsidRDefault="00710868" w:rsidP="1FACFAEB">
      <w:pPr>
        <w:spacing w:after="0" w:line="240" w:lineRule="auto"/>
        <w:ind w:left="284"/>
        <w:jc w:val="both"/>
        <w:rPr>
          <w:szCs w:val="24"/>
        </w:rPr>
      </w:pPr>
      <w:r w:rsidRPr="00447076">
        <w:t>Step 3 — Reduction due to the no-profit rule</w:t>
      </w:r>
    </w:p>
    <w:p w14:paraId="5B8DBE96" w14:textId="03744303" w:rsidR="00710868" w:rsidRDefault="00710868" w:rsidP="1FACFAEB">
      <w:pPr>
        <w:spacing w:after="0" w:line="240" w:lineRule="auto"/>
        <w:ind w:left="284"/>
        <w:jc w:val="both"/>
        <w:rPr>
          <w:szCs w:val="24"/>
        </w:rPr>
      </w:pPr>
      <w:r w:rsidRPr="00447076">
        <w:t>Step 4 — Reduction due to improper implementation</w:t>
      </w:r>
      <w:r w:rsidR="00E63857" w:rsidRPr="00447076">
        <w:t>, irregularity, fraud</w:t>
      </w:r>
      <w:r w:rsidRPr="00447076">
        <w:t xml:space="preserve"> or breach of</w:t>
      </w:r>
      <w:r w:rsidR="008D3BAF">
        <w:t xml:space="preserve"> </w:t>
      </w:r>
      <w:r w:rsidRPr="00447076">
        <w:t>obligations</w:t>
      </w:r>
      <w:r w:rsidRPr="620FDE67">
        <w:t>.</w:t>
      </w:r>
    </w:p>
    <w:p w14:paraId="4366A765" w14:textId="77777777" w:rsidR="00835AC6" w:rsidRPr="00C27122" w:rsidRDefault="00835AC6" w:rsidP="00F132EB">
      <w:pPr>
        <w:spacing w:after="0" w:line="240" w:lineRule="auto"/>
        <w:ind w:left="284"/>
        <w:jc w:val="both"/>
        <w:rPr>
          <w:szCs w:val="24"/>
        </w:rPr>
      </w:pPr>
    </w:p>
    <w:p w14:paraId="5B8DBE98" w14:textId="4198950F" w:rsidR="00710868" w:rsidRPr="00643E44" w:rsidRDefault="00710868" w:rsidP="00F132EB">
      <w:pPr>
        <w:pStyle w:val="Heading3contract"/>
      </w:pPr>
      <w:bookmarkStart w:id="248" w:name="_Toc441250873"/>
      <w:bookmarkStart w:id="249" w:name="_Toc453326760"/>
      <w:r w:rsidRPr="00643E44">
        <w:t>II.25.1</w:t>
      </w:r>
      <w:r w:rsidRPr="00643E44">
        <w:tab/>
        <w:t xml:space="preserve">Step 1 — </w:t>
      </w:r>
      <w:r w:rsidRPr="00AF2567">
        <w:t>Application</w:t>
      </w:r>
      <w:r w:rsidRPr="00643E44">
        <w:t xml:space="preserve"> of the reimbursement rate to the eligible costs and addition of the</w:t>
      </w:r>
      <w:r w:rsidR="00F84A00">
        <w:t xml:space="preserve"> financing not linked to costs</w:t>
      </w:r>
      <w:r w:rsidRPr="00643E44">
        <w:t xml:space="preserve"> unit, flat-rate and lump sum contributions</w:t>
      </w:r>
      <w:bookmarkEnd w:id="248"/>
      <w:bookmarkEnd w:id="249"/>
    </w:p>
    <w:p w14:paraId="5B8DBE99" w14:textId="77777777" w:rsidR="00710868" w:rsidRPr="00C27122" w:rsidRDefault="00710868" w:rsidP="1FACFAEB">
      <w:pPr>
        <w:spacing w:before="240" w:after="0" w:line="240" w:lineRule="auto"/>
        <w:jc w:val="both"/>
        <w:rPr>
          <w:szCs w:val="24"/>
        </w:rPr>
      </w:pPr>
      <w:r w:rsidRPr="00447076">
        <w:t>This step is applied as follows:</w:t>
      </w:r>
    </w:p>
    <w:p w14:paraId="3DC2D579" w14:textId="6305EDAE" w:rsidR="00AF2567" w:rsidRDefault="00405662" w:rsidP="001E1EF1">
      <w:pPr>
        <w:numPr>
          <w:ilvl w:val="0"/>
          <w:numId w:val="88"/>
        </w:numPr>
        <w:spacing w:before="240" w:after="0"/>
        <w:ind w:left="851" w:hanging="567"/>
      </w:pPr>
      <w:r w:rsidRPr="00447076">
        <w:lastRenderedPageBreak/>
        <w:t>If, as provided for in Article I.3.2(a)(</w:t>
      </w:r>
      <w:proofErr w:type="spellStart"/>
      <w:r w:rsidRPr="00447076">
        <w:t>i</w:t>
      </w:r>
      <w:proofErr w:type="spellEnd"/>
      <w:r w:rsidRPr="00447076">
        <w:t xml:space="preserve">), the grant takes the form of the reimbursement of eligible costs actually incurred, the reimbursement rate specified in that Article is applied to those eligible costs as approved by </w:t>
      </w:r>
      <w:r w:rsidR="00DD0752" w:rsidRPr="00DD0752">
        <w:t>Frontex</w:t>
      </w:r>
      <w:r w:rsidR="00DD0752">
        <w:t xml:space="preserve"> </w:t>
      </w:r>
      <w:r w:rsidRPr="00447076">
        <w:t xml:space="preserve">for the corresponding categories of costs, </w:t>
      </w:r>
      <w:r w:rsidR="002F6711" w:rsidRPr="00447076">
        <w:t xml:space="preserve">for the </w:t>
      </w:r>
      <w:r w:rsidRPr="00447076">
        <w:t xml:space="preserve">partner and </w:t>
      </w:r>
      <w:r w:rsidR="002F6711" w:rsidRPr="00F72560">
        <w:t xml:space="preserve">its </w:t>
      </w:r>
      <w:r w:rsidRPr="00C41027">
        <w:t>affiliated entities</w:t>
      </w:r>
    </w:p>
    <w:p w14:paraId="53B45888" w14:textId="757C0A05" w:rsidR="00405662" w:rsidRPr="00F132EB" w:rsidRDefault="00710868" w:rsidP="001E1EF1">
      <w:pPr>
        <w:numPr>
          <w:ilvl w:val="0"/>
          <w:numId w:val="88"/>
        </w:numPr>
        <w:spacing w:before="240" w:after="0"/>
        <w:ind w:left="851" w:hanging="567"/>
      </w:pPr>
      <w:r w:rsidRPr="00447076">
        <w:t>If, as provided for in Article 3.2(a)</w:t>
      </w:r>
      <w:r w:rsidR="00257B5A" w:rsidRPr="00447076">
        <w:t xml:space="preserve"> of the Specific agreement</w:t>
      </w:r>
      <w:r w:rsidRPr="00447076">
        <w:t xml:space="preserve">, the grant takes the form of the reimbursement of eligible </w:t>
      </w:r>
      <w:r w:rsidR="00405662" w:rsidRPr="00447076">
        <w:t xml:space="preserve">unit </w:t>
      </w:r>
      <w:r w:rsidRPr="00F72560">
        <w:t>costs,</w:t>
      </w:r>
      <w:r w:rsidR="00405662" w:rsidRPr="00C41027">
        <w:t xml:space="preserve"> lump sum costs or flat rate costs,</w:t>
      </w:r>
      <w:r w:rsidRPr="00C41027">
        <w:t xml:space="preserve"> the re</w:t>
      </w:r>
      <w:r w:rsidRPr="009A5142">
        <w:t>imbursement rate specified in that Article is applied to th</w:t>
      </w:r>
      <w:r w:rsidR="00405662" w:rsidRPr="00F1277C">
        <w:t>ose</w:t>
      </w:r>
      <w:r w:rsidR="00835AC6" w:rsidRPr="004D797A">
        <w:t xml:space="preserve"> </w:t>
      </w:r>
      <w:r w:rsidRPr="003414BB">
        <w:t xml:space="preserve">eligible costs </w:t>
      </w:r>
      <w:r w:rsidR="00405662" w:rsidRPr="005D5B80">
        <w:t>as</w:t>
      </w:r>
      <w:r w:rsidRPr="008B56F2">
        <w:t xml:space="preserve"> approved by </w:t>
      </w:r>
      <w:r w:rsidR="00DD0752" w:rsidRPr="00DD0752">
        <w:t>Frontex</w:t>
      </w:r>
      <w:r w:rsidR="00DD0752">
        <w:t xml:space="preserve"> </w:t>
      </w:r>
      <w:r w:rsidRPr="00DD0752">
        <w:t>for the corresponding categories of costs, for the partner and its affiliated entities;</w:t>
      </w:r>
      <w:r w:rsidR="00405662" w:rsidRPr="001E1EF1">
        <w:t xml:space="preserve"> </w:t>
      </w:r>
    </w:p>
    <w:p w14:paraId="145AA861" w14:textId="77777777" w:rsidR="002F6711" w:rsidRPr="001E1EF1" w:rsidRDefault="002F6711" w:rsidP="00AF2567">
      <w:pPr>
        <w:spacing w:after="0" w:line="240" w:lineRule="auto"/>
        <w:ind w:left="851"/>
        <w:jc w:val="both"/>
        <w:rPr>
          <w:szCs w:val="24"/>
        </w:rPr>
      </w:pPr>
    </w:p>
    <w:p w14:paraId="14D8E6E2" w14:textId="6410281D" w:rsidR="00405662" w:rsidRPr="007D5778" w:rsidRDefault="00405662" w:rsidP="001E1EF1">
      <w:pPr>
        <w:spacing w:after="0" w:line="240" w:lineRule="auto"/>
        <w:ind w:left="851"/>
        <w:jc w:val="both"/>
      </w:pPr>
      <w:r w:rsidRPr="001E1EF1">
        <w:t xml:space="preserve">The </w:t>
      </w:r>
      <w:r w:rsidR="002F6711" w:rsidRPr="001E1EF1">
        <w:t xml:space="preserve">accepted </w:t>
      </w:r>
      <w:r w:rsidRPr="001E1EF1">
        <w:t xml:space="preserve">amount of volunteers' work for the partner and </w:t>
      </w:r>
      <w:r w:rsidR="002F6711" w:rsidRPr="001E1EF1">
        <w:t xml:space="preserve">its </w:t>
      </w:r>
      <w:r w:rsidRPr="001E1EF1">
        <w:t>affiliated entities must be limited to the following amount, whichever is the lowest:</w:t>
      </w:r>
    </w:p>
    <w:p w14:paraId="601E19EB" w14:textId="32994B8B" w:rsidR="00405662" w:rsidRPr="007D5778" w:rsidRDefault="00405662" w:rsidP="001E1EF1">
      <w:pPr>
        <w:spacing w:after="0" w:line="240" w:lineRule="auto"/>
        <w:ind w:left="1418" w:hanging="567"/>
        <w:jc w:val="both"/>
      </w:pPr>
      <w:r w:rsidRPr="001E1EF1">
        <w:t>(</w:t>
      </w:r>
      <w:proofErr w:type="spellStart"/>
      <w:r w:rsidRPr="001E1EF1">
        <w:t>i</w:t>
      </w:r>
      <w:proofErr w:type="spellEnd"/>
      <w:r w:rsidRPr="001E1EF1">
        <w:t>)</w:t>
      </w:r>
      <w:r w:rsidRPr="001E1EF1">
        <w:rPr>
          <w:szCs w:val="24"/>
        </w:rPr>
        <w:tab/>
      </w:r>
      <w:r w:rsidRPr="001E1EF1">
        <w:t xml:space="preserve">the total sources of financing as indicated in the </w:t>
      </w:r>
      <w:r w:rsidR="002F6711" w:rsidRPr="001E1EF1">
        <w:t>estimated budget set out in Annex II of the Specific agreement</w:t>
      </w:r>
      <w:r w:rsidRPr="001E1EF1">
        <w:t xml:space="preserve"> and as accepted by </w:t>
      </w:r>
      <w:r w:rsidR="00DD0752" w:rsidRPr="001E1EF1">
        <w:t xml:space="preserve">Frontex </w:t>
      </w:r>
      <w:r w:rsidRPr="001E1EF1">
        <w:t>multiplied by fifty per cent; or</w:t>
      </w:r>
    </w:p>
    <w:p w14:paraId="7DD53C33" w14:textId="16DFADCD" w:rsidR="00405662" w:rsidRPr="007D5778" w:rsidRDefault="00405662" w:rsidP="001E1EF1">
      <w:pPr>
        <w:spacing w:after="0" w:line="240" w:lineRule="auto"/>
        <w:ind w:left="1418" w:hanging="567"/>
        <w:jc w:val="both"/>
      </w:pPr>
      <w:r w:rsidRPr="001E1EF1">
        <w:t>(ii)</w:t>
      </w:r>
      <w:r w:rsidRPr="001E1EF1">
        <w:rPr>
          <w:szCs w:val="24"/>
        </w:rPr>
        <w:tab/>
      </w:r>
      <w:r w:rsidRPr="001E1EF1">
        <w:t xml:space="preserve">the amount of volunteers' work </w:t>
      </w:r>
      <w:r w:rsidR="002F6711" w:rsidRPr="001E1EF1">
        <w:t>as indicated in the final financial statements</w:t>
      </w:r>
      <w:r w:rsidRPr="001E1EF1">
        <w:t>.</w:t>
      </w:r>
    </w:p>
    <w:p w14:paraId="5B8DBE9B" w14:textId="4DD9FC79" w:rsidR="00710868" w:rsidRPr="00012E21" w:rsidRDefault="00710868" w:rsidP="001E1EF1">
      <w:pPr>
        <w:numPr>
          <w:ilvl w:val="0"/>
          <w:numId w:val="88"/>
        </w:numPr>
        <w:spacing w:before="240" w:after="0" w:line="240" w:lineRule="auto"/>
        <w:ind w:left="851" w:hanging="567"/>
        <w:jc w:val="both"/>
      </w:pPr>
      <w:r w:rsidRPr="00447076">
        <w:t>If, as provided for in Article 3.2(b)</w:t>
      </w:r>
      <w:r w:rsidR="00257B5A" w:rsidRPr="00447076">
        <w:t xml:space="preserve"> of the Specific agreement</w:t>
      </w:r>
      <w:r w:rsidRPr="00447076">
        <w:t xml:space="preserve">, the grant takes the form of a unit contribution, the unit contribution specified in that Article is multiplied by the actual number of units approved by </w:t>
      </w:r>
      <w:r w:rsidR="00DD0752" w:rsidRPr="00DD0752">
        <w:t>Frontex</w:t>
      </w:r>
      <w:r w:rsidR="00DD0752">
        <w:t xml:space="preserve"> </w:t>
      </w:r>
      <w:r w:rsidRPr="00447076">
        <w:t>for the partner and its affiliated entities;</w:t>
      </w:r>
    </w:p>
    <w:p w14:paraId="5B8DBE9C" w14:textId="3EB77AC2" w:rsidR="00710868" w:rsidRPr="00012E21" w:rsidRDefault="00710868" w:rsidP="001E1EF1">
      <w:pPr>
        <w:numPr>
          <w:ilvl w:val="0"/>
          <w:numId w:val="88"/>
        </w:numPr>
        <w:spacing w:before="240" w:after="0" w:line="240" w:lineRule="auto"/>
        <w:ind w:left="851" w:hanging="567"/>
        <w:jc w:val="both"/>
      </w:pPr>
      <w:r w:rsidRPr="00447076">
        <w:t>If, as provided for in Article 3.2(c)</w:t>
      </w:r>
      <w:r w:rsidR="00257B5A" w:rsidRPr="00447076">
        <w:t xml:space="preserve"> of the Specific agreement</w:t>
      </w:r>
      <w:r w:rsidRPr="00447076">
        <w:t xml:space="preserve">, the grant takes the form of a lump sum contribution, </w:t>
      </w:r>
      <w:r w:rsidR="00DD0752" w:rsidRPr="00DD0752">
        <w:t>Frontex</w:t>
      </w:r>
      <w:r w:rsidR="00DD0752">
        <w:t xml:space="preserve"> </w:t>
      </w:r>
      <w:r w:rsidRPr="00447076">
        <w:t>applies the lump sum specified in that Article for the partner and its affiliated entities if it finds that the corresponding tasks or part of the</w:t>
      </w:r>
      <w:r w:rsidRPr="001E1EF1">
        <w:rPr>
          <w:i/>
          <w:iCs/>
        </w:rPr>
        <w:t xml:space="preserve"> action</w:t>
      </w:r>
      <w:r w:rsidRPr="00C41027">
        <w:t xml:space="preserve"> were implemented properly in accordance with Annex I</w:t>
      </w:r>
      <w:r w:rsidR="00257B5A" w:rsidRPr="009A5142">
        <w:t xml:space="preserve"> of the Specific agreement</w:t>
      </w:r>
      <w:r w:rsidRPr="00F1277C">
        <w:t>;</w:t>
      </w:r>
    </w:p>
    <w:p w14:paraId="5B8DBE9D" w14:textId="1FED4549" w:rsidR="00710868" w:rsidRDefault="00710868" w:rsidP="001E1EF1">
      <w:pPr>
        <w:numPr>
          <w:ilvl w:val="0"/>
          <w:numId w:val="88"/>
        </w:numPr>
        <w:spacing w:before="240" w:after="0" w:line="240" w:lineRule="auto"/>
        <w:ind w:left="851" w:hanging="567"/>
        <w:jc w:val="both"/>
      </w:pPr>
      <w:r w:rsidRPr="00447076">
        <w:t>If, as provided for in Article 3.2(d)</w:t>
      </w:r>
      <w:r w:rsidR="00257B5A" w:rsidRPr="00447076">
        <w:t xml:space="preserve"> of the Specific agreement</w:t>
      </w:r>
      <w:r w:rsidRPr="00447076">
        <w:t xml:space="preserve">, the grant takes the form of a flat-rate contribution, the flat rate referred to in that Article is applied to the eligible costs or to the contribution approved by </w:t>
      </w:r>
      <w:r w:rsidR="00DD0752" w:rsidRPr="00DD0752">
        <w:t>Frontex</w:t>
      </w:r>
      <w:r w:rsidR="00DD0752">
        <w:t xml:space="preserve"> </w:t>
      </w:r>
      <w:r w:rsidRPr="00447076">
        <w:t>for the partner and its affiliate</w:t>
      </w:r>
      <w:r w:rsidRPr="00F72560">
        <w:t>d entities.</w:t>
      </w:r>
    </w:p>
    <w:p w14:paraId="6CFBA107" w14:textId="6C87CF11" w:rsidR="00835AC6" w:rsidRPr="00C27122" w:rsidRDefault="00405662" w:rsidP="001E1EF1">
      <w:pPr>
        <w:numPr>
          <w:ilvl w:val="0"/>
          <w:numId w:val="88"/>
        </w:numPr>
        <w:spacing w:before="240" w:after="0" w:line="240" w:lineRule="auto"/>
        <w:ind w:left="851" w:hanging="567"/>
        <w:jc w:val="both"/>
      </w:pPr>
      <w:r w:rsidRPr="00447076">
        <w:t xml:space="preserve">If, as provided for in Article I.3.2(e), the grant takes the form of financing not linked to costs, </w:t>
      </w:r>
      <w:r w:rsidR="00DD0752" w:rsidRPr="00DD0752">
        <w:t>Frontex</w:t>
      </w:r>
      <w:r w:rsidR="00DD0752">
        <w:t xml:space="preserve"> </w:t>
      </w:r>
      <w:r w:rsidRPr="00447076">
        <w:t xml:space="preserve">applies the amount specified in that Article for the </w:t>
      </w:r>
      <w:r w:rsidR="00835AC6" w:rsidRPr="00447076">
        <w:t>partner</w:t>
      </w:r>
      <w:r w:rsidRPr="00447076">
        <w:t xml:space="preserve"> and </w:t>
      </w:r>
      <w:r w:rsidR="002F6711" w:rsidRPr="00447076">
        <w:t xml:space="preserve">its </w:t>
      </w:r>
      <w:r w:rsidRPr="00F72560">
        <w:t xml:space="preserve">affiliated entities if it finds that [the conditions specified in Annex I </w:t>
      </w:r>
      <w:r w:rsidR="00C241AB" w:rsidRPr="00C41027">
        <w:t xml:space="preserve">of the Specific agreement </w:t>
      </w:r>
      <w:r w:rsidRPr="009A5142">
        <w:t xml:space="preserve">were fulfilled][and][the results specified in Annex I </w:t>
      </w:r>
      <w:r w:rsidR="00C241AB" w:rsidRPr="00F1277C">
        <w:t xml:space="preserve">of the Specific agreement </w:t>
      </w:r>
      <w:r w:rsidRPr="004D797A">
        <w:t>were achieved].</w:t>
      </w:r>
    </w:p>
    <w:p w14:paraId="5B8DBE9E" w14:textId="30239AA7" w:rsidR="00710868" w:rsidRDefault="00710868" w:rsidP="1FACFAEB">
      <w:pPr>
        <w:spacing w:before="240" w:after="0" w:line="240" w:lineRule="auto"/>
        <w:jc w:val="both"/>
        <w:rPr>
          <w:szCs w:val="24"/>
        </w:rPr>
      </w:pPr>
      <w:r w:rsidRPr="00447076">
        <w:t xml:space="preserve">If Article 3.2 </w:t>
      </w:r>
      <w:r w:rsidR="00257B5A" w:rsidRPr="00447076">
        <w:t xml:space="preserve">of the Specific agreement </w:t>
      </w:r>
      <w:r w:rsidRPr="00447076">
        <w:t>provides for a combination of different forms of grant, the amounts obtained must be added together.</w:t>
      </w:r>
    </w:p>
    <w:p w14:paraId="60F0C697" w14:textId="77777777" w:rsidR="00835AC6" w:rsidRPr="00405662" w:rsidRDefault="00835AC6" w:rsidP="00F132EB">
      <w:pPr>
        <w:spacing w:after="0" w:line="240" w:lineRule="auto"/>
        <w:ind w:left="851"/>
        <w:jc w:val="both"/>
        <w:rPr>
          <w:szCs w:val="24"/>
        </w:rPr>
      </w:pPr>
    </w:p>
    <w:p w14:paraId="5B8DBEA0" w14:textId="77777777" w:rsidR="00710868" w:rsidRPr="00643E44" w:rsidRDefault="00710868" w:rsidP="00F132EB">
      <w:pPr>
        <w:pStyle w:val="Heading3contract"/>
      </w:pPr>
      <w:bookmarkStart w:id="250" w:name="_Toc441250874"/>
      <w:bookmarkStart w:id="251" w:name="_Toc453326761"/>
      <w:r w:rsidRPr="00643E44">
        <w:t>II.25.2</w:t>
      </w:r>
      <w:r w:rsidRPr="00643E44">
        <w:tab/>
        <w:t xml:space="preserve"> Step 2 — Limit to </w:t>
      </w:r>
      <w:r w:rsidRPr="00F132EB">
        <w:t>maximum amount of the grant</w:t>
      </w:r>
      <w:bookmarkEnd w:id="250"/>
      <w:bookmarkEnd w:id="251"/>
    </w:p>
    <w:p w14:paraId="5B8DBEA1" w14:textId="311FBF4E" w:rsidR="00710868" w:rsidRPr="00C27122" w:rsidRDefault="00710868" w:rsidP="1FACFAEB">
      <w:pPr>
        <w:spacing w:before="240" w:after="0" w:line="240" w:lineRule="auto"/>
        <w:jc w:val="both"/>
        <w:rPr>
          <w:szCs w:val="24"/>
        </w:rPr>
      </w:pPr>
      <w:r w:rsidRPr="00447076">
        <w:t xml:space="preserve">The total amount paid to the partner by </w:t>
      </w:r>
      <w:r w:rsidR="00DD0752" w:rsidRPr="00DD0752">
        <w:t>Frontex</w:t>
      </w:r>
      <w:r w:rsidR="00DD0752" w:rsidRPr="00447076">
        <w:t xml:space="preserve"> </w:t>
      </w:r>
      <w:r w:rsidRPr="00447076">
        <w:t xml:space="preserve">may in no circumstances exceed the </w:t>
      </w:r>
      <w:r w:rsidRPr="001E1EF1">
        <w:rPr>
          <w:i/>
          <w:iCs/>
        </w:rPr>
        <w:t>maximum amount of the grant</w:t>
      </w:r>
      <w:r w:rsidRPr="00447076">
        <w:t>.</w:t>
      </w:r>
    </w:p>
    <w:p w14:paraId="5B8DBEA2" w14:textId="4C9F7C7D" w:rsidR="00710868" w:rsidRDefault="00710868" w:rsidP="1FACFAEB">
      <w:pPr>
        <w:spacing w:before="240" w:after="0" w:line="240" w:lineRule="auto"/>
        <w:jc w:val="both"/>
        <w:rPr>
          <w:szCs w:val="24"/>
        </w:rPr>
      </w:pPr>
      <w:r w:rsidRPr="00447076">
        <w:lastRenderedPageBreak/>
        <w:t xml:space="preserve">If the amount obtained following Step 1 is higher than this </w:t>
      </w:r>
      <w:r w:rsidRPr="001E1EF1">
        <w:rPr>
          <w:i/>
          <w:iCs/>
        </w:rPr>
        <w:t>maximum amount</w:t>
      </w:r>
      <w:r w:rsidRPr="00447076">
        <w:t>, the final amount of the grant is limited to the latter.</w:t>
      </w:r>
    </w:p>
    <w:p w14:paraId="6C3C6A2F" w14:textId="182AC2E3" w:rsidR="00886BE4" w:rsidRDefault="00886BE4" w:rsidP="1FACFAEB">
      <w:pPr>
        <w:spacing w:before="240" w:after="0" w:line="240" w:lineRule="auto"/>
        <w:jc w:val="both"/>
        <w:rPr>
          <w:szCs w:val="24"/>
        </w:rPr>
      </w:pPr>
      <w:r w:rsidRPr="00447076">
        <w:t xml:space="preserve">If volunteers' work is declared as part of direct eligible costs, the final amount of the grant is limited to the amount of total eligible costs and contributions approved by </w:t>
      </w:r>
      <w:r w:rsidR="00DD0752" w:rsidRPr="00DD0752">
        <w:t>Frontex</w:t>
      </w:r>
      <w:r w:rsidR="00DD0752">
        <w:t xml:space="preserve"> </w:t>
      </w:r>
      <w:r w:rsidRPr="00447076">
        <w:t xml:space="preserve">minus the amount of volunteers' work approved by </w:t>
      </w:r>
      <w:r w:rsidR="00DD0752" w:rsidRPr="00DD0752">
        <w:t>Frontex</w:t>
      </w:r>
      <w:r w:rsidRPr="00447076">
        <w:t>.</w:t>
      </w:r>
    </w:p>
    <w:p w14:paraId="07F8A451" w14:textId="77777777" w:rsidR="00835AC6" w:rsidRPr="004264AF" w:rsidRDefault="00835AC6" w:rsidP="00F132EB">
      <w:pPr>
        <w:spacing w:after="0" w:line="240" w:lineRule="auto"/>
        <w:jc w:val="both"/>
        <w:rPr>
          <w:szCs w:val="24"/>
        </w:rPr>
      </w:pPr>
    </w:p>
    <w:p w14:paraId="5B8DBEA4" w14:textId="77777777" w:rsidR="00710868" w:rsidRPr="009C29CC" w:rsidRDefault="00710868" w:rsidP="00F132EB">
      <w:pPr>
        <w:pStyle w:val="Heading3contract"/>
      </w:pPr>
      <w:bookmarkStart w:id="252" w:name="_Toc441250875"/>
      <w:bookmarkStart w:id="253" w:name="_Toc453326762"/>
      <w:r w:rsidRPr="009C29CC">
        <w:t>II.25.3</w:t>
      </w:r>
      <w:r w:rsidRPr="009C29CC">
        <w:tab/>
        <w:t xml:space="preserve"> Step 3 — Reduction due to the no-profit rule</w:t>
      </w:r>
      <w:bookmarkEnd w:id="252"/>
      <w:bookmarkEnd w:id="253"/>
    </w:p>
    <w:p w14:paraId="5B8DBEA5" w14:textId="77777777" w:rsidR="00710868" w:rsidRPr="00BC1A6F" w:rsidRDefault="00710868" w:rsidP="1FACFAEB">
      <w:pPr>
        <w:spacing w:before="240" w:after="0" w:line="240" w:lineRule="auto"/>
        <w:jc w:val="both"/>
        <w:rPr>
          <w:szCs w:val="24"/>
        </w:rPr>
      </w:pPr>
      <w:r w:rsidRPr="00447076">
        <w:t>The grant may not produce a profit for the partner, unless specified otherwise in the Special Conditions</w:t>
      </w:r>
      <w:r w:rsidR="00257B5A" w:rsidRPr="00447076">
        <w:t xml:space="preserve"> or in the Specific agreement</w:t>
      </w:r>
      <w:r w:rsidRPr="00447076">
        <w:t>.</w:t>
      </w:r>
    </w:p>
    <w:p w14:paraId="2A63CA2A" w14:textId="77777777" w:rsidR="00021AFA" w:rsidRPr="001E1EF1" w:rsidRDefault="00021AFA" w:rsidP="001E1EF1">
      <w:pPr>
        <w:spacing w:before="240" w:after="0" w:line="240" w:lineRule="auto"/>
        <w:jc w:val="both"/>
        <w:rPr>
          <w:rFonts w:eastAsia="Times New Roman"/>
          <w:lang w:eastAsia="en-GB"/>
        </w:rPr>
      </w:pPr>
      <w:r w:rsidRPr="00447076">
        <w:rPr>
          <w:rFonts w:eastAsia="Times New Roman"/>
          <w:lang w:eastAsia="en-GB"/>
        </w:rPr>
        <w:t>The profit must be calculated as follows:</w:t>
      </w:r>
    </w:p>
    <w:p w14:paraId="514F6FF1" w14:textId="62A442F7" w:rsidR="00021AFA" w:rsidRPr="001E1EF1" w:rsidRDefault="00021AFA" w:rsidP="001E1EF1">
      <w:pPr>
        <w:numPr>
          <w:ilvl w:val="0"/>
          <w:numId w:val="176"/>
        </w:numPr>
        <w:spacing w:after="0" w:line="240" w:lineRule="auto"/>
        <w:ind w:left="851" w:hanging="567"/>
        <w:jc w:val="both"/>
        <w:rPr>
          <w:rFonts w:eastAsia="Times New Roman"/>
          <w:lang w:eastAsia="en-GB"/>
        </w:rPr>
      </w:pPr>
      <w:r w:rsidRPr="001E1EF1">
        <w:rPr>
          <w:rFonts w:eastAsia="Times New Roman"/>
          <w:lang w:eastAsia="en-GB"/>
        </w:rPr>
        <w:t xml:space="preserve">calculate the surplus of the total receipts of the </w:t>
      </w:r>
      <w:r w:rsidRPr="001E1EF1">
        <w:rPr>
          <w:rFonts w:eastAsia="Times New Roman"/>
          <w:i/>
          <w:iCs/>
          <w:lang w:eastAsia="en-GB"/>
        </w:rPr>
        <w:t>action</w:t>
      </w:r>
      <w:r w:rsidRPr="001E1EF1">
        <w:rPr>
          <w:rFonts w:eastAsia="Times New Roman"/>
          <w:lang w:eastAsia="en-GB"/>
        </w:rPr>
        <w:t xml:space="preserve">, over the total eligible costs of the </w:t>
      </w:r>
      <w:r w:rsidRPr="001E1EF1">
        <w:rPr>
          <w:rFonts w:eastAsia="Times New Roman"/>
          <w:i/>
          <w:iCs/>
          <w:lang w:eastAsia="en-GB"/>
        </w:rPr>
        <w:t>action</w:t>
      </w:r>
      <w:r w:rsidRPr="001E1EF1">
        <w:rPr>
          <w:rFonts w:eastAsia="Times New Roman"/>
          <w:lang w:eastAsia="en-GB"/>
        </w:rPr>
        <w:t>, as follows:</w:t>
      </w:r>
    </w:p>
    <w:p w14:paraId="6EDD65AE" w14:textId="77777777" w:rsidR="00021AFA" w:rsidRPr="001E1EF1" w:rsidRDefault="00021AFA" w:rsidP="001E1EF1">
      <w:pPr>
        <w:spacing w:after="0" w:line="240" w:lineRule="auto"/>
        <w:ind w:left="1135" w:hanging="284"/>
        <w:jc w:val="both"/>
        <w:rPr>
          <w:rFonts w:eastAsia="Times New Roman"/>
          <w:lang w:eastAsia="en-GB"/>
        </w:rPr>
      </w:pPr>
      <w:r w:rsidRPr="001E1EF1">
        <w:rPr>
          <w:rFonts w:eastAsia="Times New Roman"/>
          <w:lang w:eastAsia="en-GB"/>
        </w:rPr>
        <w:t>{</w:t>
      </w:r>
      <w:r>
        <w:rPr>
          <w:rFonts w:eastAsia="Times New Roman"/>
          <w:szCs w:val="20"/>
          <w:lang w:eastAsia="en-GB"/>
        </w:rPr>
        <w:tab/>
      </w:r>
      <w:r w:rsidRPr="00447076">
        <w:rPr>
          <w:rFonts w:eastAsia="Times New Roman"/>
          <w:lang w:eastAsia="en-GB"/>
        </w:rPr>
        <w:t xml:space="preserve">receipts of the </w:t>
      </w:r>
      <w:r w:rsidRPr="001E1EF1">
        <w:rPr>
          <w:rFonts w:eastAsia="Times New Roman"/>
          <w:i/>
          <w:iCs/>
          <w:lang w:eastAsia="en-GB"/>
        </w:rPr>
        <w:t>action</w:t>
      </w:r>
      <w:r w:rsidRPr="00447076">
        <w:rPr>
          <w:rFonts w:eastAsia="Times New Roman"/>
          <w:lang w:eastAsia="en-GB"/>
        </w:rPr>
        <w:t xml:space="preserve"> </w:t>
      </w:r>
    </w:p>
    <w:p w14:paraId="11AC444A" w14:textId="13F310EF" w:rsidR="00021AFA" w:rsidRPr="001E1EF1" w:rsidRDefault="00021AFA" w:rsidP="001E1EF1">
      <w:pPr>
        <w:spacing w:after="0" w:line="240" w:lineRule="auto"/>
        <w:ind w:left="1135" w:hanging="1"/>
        <w:jc w:val="both"/>
        <w:rPr>
          <w:rFonts w:eastAsia="Times New Roman"/>
          <w:lang w:eastAsia="en-GB"/>
        </w:rPr>
      </w:pPr>
      <w:r w:rsidRPr="001E1EF1">
        <w:rPr>
          <w:rFonts w:eastAsia="Times New Roman"/>
          <w:lang w:eastAsia="en-GB"/>
        </w:rPr>
        <w:t xml:space="preserve">minus </w:t>
      </w:r>
    </w:p>
    <w:p w14:paraId="18C49870" w14:textId="3B834413" w:rsidR="00021AFA" w:rsidRPr="001E1EF1" w:rsidRDefault="00021AFA" w:rsidP="001E1EF1">
      <w:pPr>
        <w:spacing w:after="0" w:line="240" w:lineRule="auto"/>
        <w:ind w:left="1134"/>
        <w:jc w:val="both"/>
        <w:rPr>
          <w:rFonts w:eastAsia="Times New Roman"/>
          <w:lang w:eastAsia="en-GB"/>
        </w:rPr>
      </w:pPr>
      <w:r w:rsidRPr="001E1EF1">
        <w:rPr>
          <w:rFonts w:eastAsia="Times New Roman"/>
          <w:lang w:eastAsia="en-GB"/>
        </w:rPr>
        <w:t xml:space="preserve">the consolidated total eligible costs and contributions approved by </w:t>
      </w:r>
      <w:r w:rsidR="00DD0752" w:rsidRPr="00DD0752">
        <w:rPr>
          <w:rFonts w:eastAsia="Times New Roman"/>
          <w:lang w:eastAsia="en-GB"/>
        </w:rPr>
        <w:t>Frontex</w:t>
      </w:r>
      <w:r w:rsidR="00DD0752">
        <w:rPr>
          <w:rFonts w:eastAsia="Times New Roman"/>
          <w:lang w:eastAsia="en-GB"/>
        </w:rPr>
        <w:t xml:space="preserve"> </w:t>
      </w:r>
      <w:r w:rsidRPr="00DD0752">
        <w:rPr>
          <w:rFonts w:eastAsia="Times New Roman"/>
          <w:lang w:eastAsia="en-GB"/>
        </w:rPr>
        <w:t>corresponding to the amounts determined in ac</w:t>
      </w:r>
      <w:r w:rsidRPr="00F72560">
        <w:rPr>
          <w:rFonts w:eastAsia="Times New Roman"/>
          <w:lang w:eastAsia="en-GB"/>
        </w:rPr>
        <w:t xml:space="preserve">cordance with </w:t>
      </w:r>
      <w:r>
        <w:rPr>
          <w:rFonts w:eastAsia="Times New Roman"/>
          <w:szCs w:val="20"/>
          <w:lang w:eastAsia="en-GB"/>
        </w:rPr>
        <w:br/>
      </w:r>
      <w:r w:rsidRPr="00447076">
        <w:rPr>
          <w:rFonts w:eastAsia="Times New Roman"/>
          <w:lang w:eastAsia="en-GB"/>
        </w:rPr>
        <w:t>Step 1</w:t>
      </w:r>
      <w:r>
        <w:rPr>
          <w:rFonts w:eastAsia="Times New Roman"/>
          <w:szCs w:val="20"/>
          <w:lang w:eastAsia="en-GB"/>
        </w:rPr>
        <w:tab/>
      </w:r>
      <w:r w:rsidRPr="00447076">
        <w:rPr>
          <w:rFonts w:eastAsia="Times New Roman"/>
          <w:lang w:eastAsia="en-GB"/>
        </w:rPr>
        <w:t>}</w:t>
      </w:r>
    </w:p>
    <w:p w14:paraId="4918B417" w14:textId="77777777" w:rsidR="00021AFA" w:rsidRPr="001E1EF1" w:rsidRDefault="00021AFA" w:rsidP="001E1EF1">
      <w:pPr>
        <w:spacing w:before="240" w:after="0" w:line="240" w:lineRule="auto"/>
        <w:ind w:left="284" w:firstLine="850"/>
        <w:jc w:val="both"/>
        <w:rPr>
          <w:rFonts w:eastAsia="Times New Roman"/>
          <w:lang w:eastAsia="en-GB"/>
        </w:rPr>
      </w:pPr>
      <w:r w:rsidRPr="001E1EF1">
        <w:rPr>
          <w:rFonts w:eastAsia="Times New Roman"/>
          <w:lang w:eastAsia="en-GB"/>
        </w:rPr>
        <w:t xml:space="preserve">The receipts of the </w:t>
      </w:r>
      <w:r w:rsidRPr="001E1EF1">
        <w:rPr>
          <w:rFonts w:eastAsia="Times New Roman"/>
          <w:i/>
          <w:iCs/>
          <w:lang w:eastAsia="en-GB"/>
        </w:rPr>
        <w:t>action</w:t>
      </w:r>
      <w:r w:rsidRPr="001E1EF1">
        <w:rPr>
          <w:rFonts w:eastAsia="Times New Roman"/>
          <w:lang w:eastAsia="en-GB"/>
        </w:rPr>
        <w:t xml:space="preserve"> are calculated as follows:</w:t>
      </w:r>
    </w:p>
    <w:p w14:paraId="53C1A10F" w14:textId="6BE12BC0" w:rsidR="00021AFA" w:rsidRPr="001E1EF1" w:rsidRDefault="00021AFA" w:rsidP="001E1EF1">
      <w:pPr>
        <w:spacing w:after="0" w:line="240" w:lineRule="auto"/>
        <w:ind w:left="1135" w:hanging="284"/>
        <w:jc w:val="both"/>
        <w:rPr>
          <w:rFonts w:eastAsia="Times New Roman"/>
          <w:lang w:eastAsia="en-GB"/>
        </w:rPr>
      </w:pPr>
      <w:r w:rsidRPr="001E1EF1">
        <w:rPr>
          <w:rFonts w:eastAsia="Times New Roman"/>
          <w:lang w:eastAsia="en-GB"/>
        </w:rPr>
        <w:t>{</w:t>
      </w:r>
      <w:r>
        <w:rPr>
          <w:rFonts w:eastAsia="Times New Roman"/>
          <w:szCs w:val="20"/>
          <w:lang w:eastAsia="en-GB"/>
        </w:rPr>
        <w:tab/>
      </w:r>
      <w:r w:rsidRPr="00447076">
        <w:rPr>
          <w:rFonts w:eastAsia="Times New Roman"/>
          <w:lang w:eastAsia="en-GB"/>
        </w:rPr>
        <w:t xml:space="preserve">the revenue generated by the </w:t>
      </w:r>
      <w:r w:rsidRPr="001E1EF1">
        <w:rPr>
          <w:rFonts w:eastAsia="Times New Roman"/>
          <w:i/>
          <w:iCs/>
          <w:lang w:eastAsia="en-GB"/>
        </w:rPr>
        <w:t>action</w:t>
      </w:r>
      <w:r w:rsidRPr="00447076">
        <w:rPr>
          <w:rFonts w:eastAsia="Times New Roman"/>
          <w:lang w:eastAsia="en-GB"/>
        </w:rPr>
        <w:t xml:space="preserve"> for the partner and its affiliated entities other than non-profit organisations</w:t>
      </w:r>
    </w:p>
    <w:p w14:paraId="464C99F6" w14:textId="77777777" w:rsidR="00021AFA" w:rsidRPr="001E1EF1" w:rsidRDefault="00021AFA" w:rsidP="001E1EF1">
      <w:pPr>
        <w:spacing w:after="0" w:line="240" w:lineRule="auto"/>
        <w:ind w:left="1134"/>
        <w:jc w:val="both"/>
        <w:rPr>
          <w:rFonts w:eastAsia="Times New Roman"/>
          <w:lang w:eastAsia="en-GB"/>
        </w:rPr>
      </w:pPr>
      <w:r w:rsidRPr="001E1EF1">
        <w:rPr>
          <w:rFonts w:eastAsia="Times New Roman"/>
          <w:lang w:eastAsia="en-GB"/>
        </w:rPr>
        <w:t xml:space="preserve">plus </w:t>
      </w:r>
    </w:p>
    <w:p w14:paraId="03BB4039" w14:textId="77777777" w:rsidR="00021AFA" w:rsidRPr="004264AF" w:rsidRDefault="00021AFA" w:rsidP="1FACFAEB">
      <w:pPr>
        <w:spacing w:after="0" w:line="240" w:lineRule="auto"/>
        <w:ind w:left="1134"/>
        <w:jc w:val="both"/>
        <w:rPr>
          <w:szCs w:val="24"/>
        </w:rPr>
      </w:pPr>
      <w:r w:rsidRPr="001E1EF1">
        <w:rPr>
          <w:rFonts w:eastAsia="Times New Roman"/>
          <w:lang w:eastAsia="en-GB"/>
        </w:rPr>
        <w:t>the amount obtained following Steps 1 and 2</w:t>
      </w:r>
      <w:r>
        <w:rPr>
          <w:rFonts w:eastAsia="Times New Roman"/>
          <w:szCs w:val="20"/>
          <w:lang w:eastAsia="en-GB"/>
        </w:rPr>
        <w:tab/>
      </w:r>
      <w:r w:rsidRPr="00447076">
        <w:rPr>
          <w:rFonts w:eastAsia="Times New Roman"/>
          <w:lang w:eastAsia="en-GB"/>
        </w:rPr>
        <w:t>}</w:t>
      </w:r>
    </w:p>
    <w:p w14:paraId="78F3B451" w14:textId="77777777" w:rsidR="00021AFA" w:rsidRDefault="00021AFA" w:rsidP="00F132EB">
      <w:pPr>
        <w:spacing w:after="0" w:line="240" w:lineRule="auto"/>
        <w:jc w:val="both"/>
        <w:rPr>
          <w:szCs w:val="24"/>
          <w:highlight w:val="yellow"/>
        </w:rPr>
      </w:pPr>
    </w:p>
    <w:p w14:paraId="5B8DBEA8" w14:textId="45CB4A4D" w:rsidR="00710868" w:rsidRPr="009C29CC" w:rsidRDefault="00710868" w:rsidP="1FACFAEB">
      <w:pPr>
        <w:spacing w:after="0" w:line="240" w:lineRule="auto"/>
        <w:ind w:left="851"/>
        <w:jc w:val="both"/>
        <w:rPr>
          <w:szCs w:val="24"/>
        </w:rPr>
      </w:pPr>
      <w:r w:rsidRPr="00447076">
        <w:t xml:space="preserve">The total </w:t>
      </w:r>
      <w:r w:rsidR="00021AFA" w:rsidRPr="00447076">
        <w:t>revenue generated by</w:t>
      </w:r>
      <w:r w:rsidRPr="00447076">
        <w:t xml:space="preserve"> the </w:t>
      </w:r>
      <w:r w:rsidRPr="001E1EF1">
        <w:rPr>
          <w:i/>
          <w:iCs/>
        </w:rPr>
        <w:t>action</w:t>
      </w:r>
      <w:r w:rsidRPr="00F72560">
        <w:t xml:space="preserve"> </w:t>
      </w:r>
      <w:r w:rsidR="00021AFA" w:rsidRPr="00C41027">
        <w:t xml:space="preserve">is </w:t>
      </w:r>
      <w:r w:rsidRPr="00C41027">
        <w:t xml:space="preserve">the consolidated </w:t>
      </w:r>
      <w:r w:rsidR="00021AFA" w:rsidRPr="009A5142">
        <w:t>revenue</w:t>
      </w:r>
      <w:r w:rsidRPr="00F1277C">
        <w:t xml:space="preserve"> established, generated or confirmed </w:t>
      </w:r>
      <w:r w:rsidR="00021AFA" w:rsidRPr="004D797A">
        <w:t xml:space="preserve">for the partner and its affiliated entities other than </w:t>
      </w:r>
      <w:proofErr w:type="spellStart"/>
      <w:r w:rsidR="00021AFA" w:rsidRPr="004D797A">
        <w:t>non profit</w:t>
      </w:r>
      <w:proofErr w:type="spellEnd"/>
      <w:r w:rsidR="00021AFA" w:rsidRPr="004D797A">
        <w:t xml:space="preserve"> organisations </w:t>
      </w:r>
      <w:r w:rsidRPr="003414BB">
        <w:t>on the date on which the request for payment of the balance</w:t>
      </w:r>
      <w:r w:rsidR="00021AFA" w:rsidRPr="005D5B80">
        <w:t xml:space="preserve"> </w:t>
      </w:r>
      <w:r w:rsidRPr="008B56F2">
        <w:t>is drawn up by the partner.</w:t>
      </w:r>
    </w:p>
    <w:p w14:paraId="5B8DBEAC" w14:textId="77777777" w:rsidR="00710868" w:rsidRPr="00B24F87" w:rsidRDefault="00710868" w:rsidP="1FACFAEB">
      <w:pPr>
        <w:spacing w:before="240" w:after="0" w:line="240" w:lineRule="auto"/>
        <w:ind w:left="851"/>
        <w:jc w:val="both"/>
        <w:rPr>
          <w:bCs/>
          <w:szCs w:val="24"/>
        </w:rPr>
      </w:pPr>
      <w:r w:rsidRPr="00447076">
        <w:t>The following are not considered receipts:</w:t>
      </w:r>
    </w:p>
    <w:p w14:paraId="5B8DBEAD" w14:textId="5987A28C" w:rsidR="00710868" w:rsidRPr="00B24F87" w:rsidRDefault="00021AFA" w:rsidP="001E1EF1">
      <w:pPr>
        <w:numPr>
          <w:ilvl w:val="1"/>
          <w:numId w:val="165"/>
        </w:numPr>
        <w:spacing w:after="0" w:line="240" w:lineRule="auto"/>
        <w:ind w:left="1418" w:hanging="567"/>
        <w:jc w:val="both"/>
      </w:pPr>
      <w:r w:rsidRPr="00447076">
        <w:t xml:space="preserve">in kind and </w:t>
      </w:r>
      <w:r w:rsidR="00710868" w:rsidRPr="00447076">
        <w:t>financial contributions</w:t>
      </w:r>
      <w:r w:rsidRPr="00447076">
        <w:t xml:space="preserve"> made</w:t>
      </w:r>
      <w:r w:rsidR="00710868" w:rsidRPr="00F72560">
        <w:t xml:space="preserve"> by third parties;</w:t>
      </w:r>
    </w:p>
    <w:p w14:paraId="5B8DBEAF" w14:textId="77777777" w:rsidR="00710868" w:rsidRPr="00B24F87" w:rsidRDefault="00710868" w:rsidP="001E1EF1">
      <w:pPr>
        <w:numPr>
          <w:ilvl w:val="1"/>
          <w:numId w:val="165"/>
        </w:numPr>
        <w:spacing w:after="0" w:line="240" w:lineRule="auto"/>
        <w:ind w:left="1418" w:hanging="567"/>
        <w:jc w:val="both"/>
      </w:pPr>
      <w:r w:rsidRPr="00447076">
        <w:t>in case of an operating grant, amounts dedicated to the building up of reserves.</w:t>
      </w:r>
    </w:p>
    <w:p w14:paraId="4A9441DA" w14:textId="35D75CED" w:rsidR="00835AC6" w:rsidRDefault="00710868" w:rsidP="001E1EF1">
      <w:pPr>
        <w:numPr>
          <w:ilvl w:val="0"/>
          <w:numId w:val="167"/>
        </w:numPr>
        <w:spacing w:before="240" w:after="0" w:line="240" w:lineRule="auto"/>
        <w:ind w:left="851" w:hanging="567"/>
        <w:jc w:val="both"/>
      </w:pPr>
      <w:r w:rsidRPr="00447076">
        <w:t>If the</w:t>
      </w:r>
      <w:r w:rsidR="00021AFA" w:rsidRPr="00447076">
        <w:t xml:space="preserve"> amount calculated under (a) is positive</w:t>
      </w:r>
      <w:r w:rsidRPr="620FDE67">
        <w:t xml:space="preserve">, </w:t>
      </w:r>
      <w:r w:rsidR="00021AFA" w:rsidRPr="00447076">
        <w:t>this amount</w:t>
      </w:r>
      <w:r w:rsidRPr="00F72560">
        <w:t xml:space="preserve"> will be deducted</w:t>
      </w:r>
      <w:r w:rsidR="00021AFA" w:rsidRPr="00C41027">
        <w:t xml:space="preserve"> </w:t>
      </w:r>
      <w:r w:rsidR="00021AFA" w:rsidRPr="001E1EF1">
        <w:t>from the amount calculated following Steps 1 and</w:t>
      </w:r>
      <w:r w:rsidRPr="00F72560">
        <w:t xml:space="preserve"> </w:t>
      </w:r>
      <w:r w:rsidR="00021AFA" w:rsidRPr="00C41027">
        <w:t xml:space="preserve">2 </w:t>
      </w:r>
      <w:r w:rsidRPr="00C41027">
        <w:t xml:space="preserve">in proportion to the final rate of reimbursement of the actual eligible costs of the </w:t>
      </w:r>
      <w:r w:rsidRPr="001E1EF1">
        <w:rPr>
          <w:i/>
          <w:iCs/>
        </w:rPr>
        <w:t>action</w:t>
      </w:r>
      <w:r w:rsidRPr="00F1277C">
        <w:t xml:space="preserve"> approved by </w:t>
      </w:r>
      <w:r w:rsidR="00DD0752" w:rsidRPr="00DD0752">
        <w:t>Frontex</w:t>
      </w:r>
      <w:r w:rsidR="00DD0752">
        <w:t xml:space="preserve"> </w:t>
      </w:r>
      <w:r w:rsidRPr="00DD0752">
        <w:t>for the categories of costs referred to in Article 3.2(a)(</w:t>
      </w:r>
      <w:proofErr w:type="spellStart"/>
      <w:r w:rsidRPr="00DD0752">
        <w:t>i</w:t>
      </w:r>
      <w:proofErr w:type="spellEnd"/>
      <w:r w:rsidRPr="00F72560">
        <w:t>)</w:t>
      </w:r>
      <w:r w:rsidR="00257B5A" w:rsidRPr="00C41027">
        <w:t xml:space="preserve"> of the Specific agreement</w:t>
      </w:r>
      <w:r w:rsidRPr="009A5142">
        <w:t xml:space="preserve">. </w:t>
      </w:r>
    </w:p>
    <w:p w14:paraId="5B8DBEB0" w14:textId="0469C0C8" w:rsidR="00710868" w:rsidRPr="004B73C2" w:rsidRDefault="00710868" w:rsidP="00F132EB">
      <w:pPr>
        <w:spacing w:after="0" w:line="240" w:lineRule="auto"/>
        <w:ind w:left="851"/>
        <w:jc w:val="both"/>
        <w:rPr>
          <w:szCs w:val="24"/>
        </w:rPr>
      </w:pPr>
    </w:p>
    <w:p w14:paraId="5B8DBEB2" w14:textId="31F6CA99" w:rsidR="00710868" w:rsidRPr="00643E44" w:rsidRDefault="00710868" w:rsidP="00F132EB">
      <w:pPr>
        <w:pStyle w:val="Heading3contract"/>
      </w:pPr>
      <w:bookmarkStart w:id="254" w:name="_Toc441250876"/>
      <w:bookmarkStart w:id="255" w:name="_Toc453326763"/>
      <w:r w:rsidRPr="00643E44">
        <w:t>II.25.4</w:t>
      </w:r>
      <w:r w:rsidRPr="00643E44">
        <w:tab/>
        <w:t xml:space="preserve"> Step 4 — Reduction due to improper implementation</w:t>
      </w:r>
      <w:r w:rsidR="00E63857">
        <w:t>, irregularity, fraud</w:t>
      </w:r>
      <w:r w:rsidRPr="00643E44">
        <w:t xml:space="preserve"> or breach of obligations</w:t>
      </w:r>
      <w:bookmarkEnd w:id="254"/>
      <w:bookmarkEnd w:id="255"/>
    </w:p>
    <w:p w14:paraId="5B8DBEB3" w14:textId="2214C9A4" w:rsidR="00710868" w:rsidRPr="00C27122" w:rsidRDefault="00DD0752" w:rsidP="1FACFAEB">
      <w:pPr>
        <w:spacing w:before="240" w:after="0" w:line="240" w:lineRule="auto"/>
        <w:jc w:val="both"/>
        <w:rPr>
          <w:szCs w:val="24"/>
        </w:rPr>
      </w:pPr>
      <w:r w:rsidRPr="00DD0752">
        <w:t>Frontex</w:t>
      </w:r>
      <w:r>
        <w:t xml:space="preserve"> </w:t>
      </w:r>
      <w:r w:rsidR="00710868" w:rsidRPr="00447076">
        <w:t xml:space="preserve">may reduce the </w:t>
      </w:r>
      <w:r w:rsidR="00710868" w:rsidRPr="001E1EF1">
        <w:rPr>
          <w:i/>
          <w:iCs/>
        </w:rPr>
        <w:t>maximum amount of the grant</w:t>
      </w:r>
      <w:r w:rsidR="00710868" w:rsidRPr="00447076">
        <w:t xml:space="preserve"> if the </w:t>
      </w:r>
      <w:r w:rsidR="00710868" w:rsidRPr="001E1EF1">
        <w:rPr>
          <w:i/>
          <w:iCs/>
        </w:rPr>
        <w:t>action</w:t>
      </w:r>
      <w:r w:rsidR="00710868" w:rsidRPr="00F72560">
        <w:t xml:space="preserve"> has not been implemented properly as described in Annex I </w:t>
      </w:r>
      <w:r w:rsidR="00257B5A" w:rsidRPr="00C41027">
        <w:t xml:space="preserve">of the Specific agreement </w:t>
      </w:r>
      <w:r w:rsidR="00710868" w:rsidRPr="009A5142">
        <w:t>(i.e. if it has not been implemented or has been implemented poorly, partially or late), or</w:t>
      </w:r>
      <w:r w:rsidR="00E63857" w:rsidRPr="00F1277C">
        <w:t xml:space="preserve"> in case of </w:t>
      </w:r>
      <w:r w:rsidR="00E63857" w:rsidRPr="001E1EF1">
        <w:rPr>
          <w:i/>
          <w:iCs/>
        </w:rPr>
        <w:t>irregularity, fraud</w:t>
      </w:r>
      <w:r w:rsidR="00E63857" w:rsidRPr="003414BB">
        <w:t xml:space="preserve"> or breach of an</w:t>
      </w:r>
      <w:r w:rsidR="00710868" w:rsidRPr="005D5B80">
        <w:t xml:space="preserve"> obligation under the Framework </w:t>
      </w:r>
      <w:r w:rsidR="0042590D" w:rsidRPr="008B56F2">
        <w:t>a</w:t>
      </w:r>
      <w:r w:rsidR="00710868" w:rsidRPr="007F32CD">
        <w:t xml:space="preserve">greement or </w:t>
      </w:r>
      <w:r w:rsidR="000A7A8B" w:rsidRPr="00AD5E52">
        <w:t xml:space="preserve">the </w:t>
      </w:r>
      <w:r w:rsidR="00710868" w:rsidRPr="00CA5225">
        <w:t xml:space="preserve">Specific </w:t>
      </w:r>
      <w:r w:rsidR="0042590D" w:rsidRPr="00CA5225">
        <w:t>a</w:t>
      </w:r>
      <w:r w:rsidR="00710868" w:rsidRPr="006E6114">
        <w:t>greement.</w:t>
      </w:r>
    </w:p>
    <w:p w14:paraId="5B8DBEB4" w14:textId="17715BD4" w:rsidR="00710868" w:rsidRPr="00C27122" w:rsidRDefault="00710868" w:rsidP="1FACFAEB">
      <w:pPr>
        <w:spacing w:before="240" w:after="0" w:line="240" w:lineRule="auto"/>
        <w:jc w:val="both"/>
        <w:rPr>
          <w:szCs w:val="24"/>
        </w:rPr>
      </w:pPr>
      <w:r w:rsidRPr="00447076">
        <w:lastRenderedPageBreak/>
        <w:t xml:space="preserve">The amount of the reduction will be proportionate to the degree to which the </w:t>
      </w:r>
      <w:r w:rsidRPr="001E1EF1">
        <w:rPr>
          <w:i/>
          <w:iCs/>
        </w:rPr>
        <w:t>action</w:t>
      </w:r>
      <w:r w:rsidRPr="00447076">
        <w:t xml:space="preserve"> has been implemented improperly or to the seriousness of the</w:t>
      </w:r>
      <w:r w:rsidR="00E63857" w:rsidRPr="00447076">
        <w:t xml:space="preserve"> </w:t>
      </w:r>
      <w:r w:rsidR="00E63857" w:rsidRPr="001E1EF1">
        <w:rPr>
          <w:i/>
          <w:iCs/>
        </w:rPr>
        <w:t>irregularity, fraud</w:t>
      </w:r>
      <w:r w:rsidR="00E63857" w:rsidRPr="00C41027">
        <w:t xml:space="preserve"> or</w:t>
      </w:r>
      <w:r w:rsidRPr="00C41027">
        <w:t xml:space="preserve"> </w:t>
      </w:r>
      <w:r w:rsidRPr="001E1EF1">
        <w:rPr>
          <w:i/>
          <w:iCs/>
        </w:rPr>
        <w:t>breach</w:t>
      </w:r>
      <w:r w:rsidR="00E63857" w:rsidRPr="001E1EF1">
        <w:rPr>
          <w:i/>
          <w:iCs/>
        </w:rPr>
        <w:t xml:space="preserve"> of obligation</w:t>
      </w:r>
      <w:r w:rsidRPr="001E1EF1">
        <w:rPr>
          <w:i/>
          <w:iCs/>
        </w:rPr>
        <w:t>.</w:t>
      </w:r>
    </w:p>
    <w:p w14:paraId="5B8DBEB5" w14:textId="12884E61" w:rsidR="00710868" w:rsidRPr="00C27122" w:rsidRDefault="00710868" w:rsidP="1FACFAEB">
      <w:pPr>
        <w:spacing w:before="240" w:after="0" w:line="240" w:lineRule="auto"/>
        <w:jc w:val="both"/>
        <w:rPr>
          <w:szCs w:val="24"/>
        </w:rPr>
      </w:pPr>
      <w:r w:rsidRPr="00447076">
        <w:t xml:space="preserve">Before </w:t>
      </w:r>
      <w:r w:rsidR="00DD0752" w:rsidRPr="00DD0752">
        <w:t>Frontex</w:t>
      </w:r>
      <w:r>
        <w:t xml:space="preserve"> </w:t>
      </w:r>
      <w:r w:rsidRPr="00447076">
        <w:t xml:space="preserve">reduces the grant, it must send a </w:t>
      </w:r>
      <w:r w:rsidRPr="001E1EF1">
        <w:rPr>
          <w:i/>
          <w:iCs/>
        </w:rPr>
        <w:t>formal notification</w:t>
      </w:r>
      <w:r w:rsidRPr="00447076">
        <w:t xml:space="preserve"> to the partner:</w:t>
      </w:r>
    </w:p>
    <w:p w14:paraId="5B8DBEB6" w14:textId="77777777" w:rsidR="00710868" w:rsidRPr="00C27122" w:rsidRDefault="00710868" w:rsidP="001E1EF1">
      <w:pPr>
        <w:numPr>
          <w:ilvl w:val="0"/>
          <w:numId w:val="90"/>
        </w:numPr>
        <w:spacing w:after="0" w:line="240" w:lineRule="auto"/>
        <w:ind w:left="851" w:hanging="567"/>
        <w:jc w:val="both"/>
      </w:pPr>
      <w:r w:rsidRPr="00447076">
        <w:t>informing it of:</w:t>
      </w:r>
    </w:p>
    <w:p w14:paraId="5B8DBEB7" w14:textId="77777777" w:rsidR="00710868" w:rsidRPr="00C27122" w:rsidRDefault="00710868" w:rsidP="001E1EF1">
      <w:pPr>
        <w:numPr>
          <w:ilvl w:val="0"/>
          <w:numId w:val="91"/>
        </w:numPr>
        <w:spacing w:after="0" w:line="240" w:lineRule="auto"/>
        <w:ind w:left="1418" w:hanging="567"/>
        <w:jc w:val="both"/>
      </w:pPr>
      <w:r w:rsidRPr="00447076">
        <w:t xml:space="preserve">its intention to reduce the </w:t>
      </w:r>
      <w:r w:rsidRPr="001E1EF1">
        <w:rPr>
          <w:i/>
          <w:iCs/>
        </w:rPr>
        <w:t>maximum amount of the grant</w:t>
      </w:r>
      <w:r w:rsidRPr="00447076">
        <w:t>;</w:t>
      </w:r>
    </w:p>
    <w:p w14:paraId="5B8DBEB8" w14:textId="77777777" w:rsidR="00710868" w:rsidRPr="00C27122" w:rsidRDefault="00710868" w:rsidP="001E1EF1">
      <w:pPr>
        <w:numPr>
          <w:ilvl w:val="0"/>
          <w:numId w:val="91"/>
        </w:numPr>
        <w:spacing w:after="0" w:line="240" w:lineRule="auto"/>
        <w:ind w:left="1418" w:hanging="567"/>
        <w:jc w:val="both"/>
      </w:pPr>
      <w:r w:rsidRPr="00447076">
        <w:t>the amount by which it intends to reduce the grant;</w:t>
      </w:r>
    </w:p>
    <w:p w14:paraId="5B8DBEB9" w14:textId="77777777" w:rsidR="00710868" w:rsidRPr="00C27122" w:rsidRDefault="00710868" w:rsidP="001E1EF1">
      <w:pPr>
        <w:numPr>
          <w:ilvl w:val="0"/>
          <w:numId w:val="91"/>
        </w:numPr>
        <w:spacing w:after="0" w:line="240" w:lineRule="auto"/>
        <w:ind w:left="1418" w:hanging="567"/>
        <w:jc w:val="both"/>
      </w:pPr>
      <w:r w:rsidRPr="00447076">
        <w:t>the reasons for reduction; and</w:t>
      </w:r>
    </w:p>
    <w:p w14:paraId="5B8DBEBA" w14:textId="77777777" w:rsidR="00710868" w:rsidRPr="00C27122" w:rsidRDefault="00710868" w:rsidP="001E1EF1">
      <w:pPr>
        <w:numPr>
          <w:ilvl w:val="0"/>
          <w:numId w:val="90"/>
        </w:numPr>
        <w:spacing w:after="0" w:line="240" w:lineRule="auto"/>
        <w:ind w:left="851" w:hanging="567"/>
        <w:jc w:val="both"/>
      </w:pPr>
      <w:r w:rsidRPr="00447076">
        <w:t xml:space="preserve"> inviting it to submit observations within 30 calendar days of receiving the </w:t>
      </w:r>
      <w:r w:rsidRPr="001E1EF1">
        <w:rPr>
          <w:i/>
          <w:iCs/>
        </w:rPr>
        <w:t>formal notification</w:t>
      </w:r>
      <w:r w:rsidRPr="00447076">
        <w:t>.</w:t>
      </w:r>
    </w:p>
    <w:p w14:paraId="5B8DBEBB" w14:textId="1233A2C0" w:rsidR="00710868" w:rsidRPr="00C27122" w:rsidRDefault="00710868" w:rsidP="1FACFAEB">
      <w:pPr>
        <w:spacing w:before="240" w:after="0" w:line="240" w:lineRule="auto"/>
        <w:jc w:val="both"/>
        <w:rPr>
          <w:szCs w:val="24"/>
        </w:rPr>
      </w:pPr>
      <w:r w:rsidRPr="00447076">
        <w:t xml:space="preserve">If </w:t>
      </w:r>
      <w:r w:rsidR="002F674E" w:rsidRPr="002F674E">
        <w:t>Frontex</w:t>
      </w:r>
      <w:r>
        <w:t xml:space="preserve"> </w:t>
      </w:r>
      <w:r w:rsidRPr="00447076">
        <w:t xml:space="preserve">does not receive any observations or decides to pursue reduction despite the observations it has received, it will send a </w:t>
      </w:r>
      <w:r w:rsidRPr="001E1EF1">
        <w:rPr>
          <w:i/>
          <w:iCs/>
        </w:rPr>
        <w:t>formal notification</w:t>
      </w:r>
      <w:r w:rsidRPr="00447076">
        <w:t xml:space="preserve"> informing the partner of its decision.</w:t>
      </w:r>
    </w:p>
    <w:p w14:paraId="5B8DBEBC" w14:textId="61F76C7A" w:rsidR="00710868" w:rsidRPr="00C27122" w:rsidRDefault="00710868" w:rsidP="1FACFAEB">
      <w:pPr>
        <w:spacing w:before="240" w:after="0" w:line="240" w:lineRule="auto"/>
        <w:jc w:val="both"/>
        <w:rPr>
          <w:szCs w:val="24"/>
        </w:rPr>
      </w:pPr>
      <w:r w:rsidRPr="00447076">
        <w:t xml:space="preserve">If the grant is reduced, </w:t>
      </w:r>
      <w:r w:rsidR="002F674E" w:rsidRPr="002F674E">
        <w:t>Frontex</w:t>
      </w:r>
      <w:r>
        <w:t xml:space="preserve"> </w:t>
      </w:r>
      <w:r w:rsidRPr="00447076">
        <w:t xml:space="preserve">must calculate the reduced grant amount by deducting the amount of the reduction (calculated in proportion to the improper implementation of the </w:t>
      </w:r>
      <w:r w:rsidRPr="001E1EF1">
        <w:rPr>
          <w:i/>
          <w:iCs/>
        </w:rPr>
        <w:t>action</w:t>
      </w:r>
      <w:r w:rsidRPr="00447076">
        <w:t xml:space="preserve"> or to the seriousness of the</w:t>
      </w:r>
      <w:r w:rsidR="00E63857" w:rsidRPr="00F72560">
        <w:t xml:space="preserve"> </w:t>
      </w:r>
      <w:r w:rsidR="00E63857" w:rsidRPr="001E1EF1">
        <w:rPr>
          <w:i/>
          <w:iCs/>
        </w:rPr>
        <w:t>irregularity, fraud</w:t>
      </w:r>
      <w:r w:rsidR="00E63857" w:rsidRPr="00C41027">
        <w:t xml:space="preserve"> or</w:t>
      </w:r>
      <w:r w:rsidRPr="009A5142">
        <w:t xml:space="preserve"> </w:t>
      </w:r>
      <w:r w:rsidRPr="001E1EF1">
        <w:rPr>
          <w:i/>
          <w:iCs/>
        </w:rPr>
        <w:t>breach of obligations</w:t>
      </w:r>
      <w:r w:rsidRPr="004D797A">
        <w:t xml:space="preserve">) from the </w:t>
      </w:r>
      <w:r w:rsidRPr="001E1EF1">
        <w:rPr>
          <w:i/>
          <w:iCs/>
        </w:rPr>
        <w:t>maximum amount of the grant</w:t>
      </w:r>
      <w:r w:rsidRPr="008B56F2">
        <w:t>.</w:t>
      </w:r>
    </w:p>
    <w:p w14:paraId="5B8DBEBD" w14:textId="77777777" w:rsidR="00710868" w:rsidRPr="00C27122" w:rsidRDefault="00710868" w:rsidP="1FACFAEB">
      <w:pPr>
        <w:spacing w:before="240" w:after="0" w:line="240" w:lineRule="auto"/>
        <w:jc w:val="both"/>
        <w:rPr>
          <w:szCs w:val="24"/>
        </w:rPr>
      </w:pPr>
      <w:r w:rsidRPr="00447076">
        <w:t>The final amount of the grant will be the lower of the following two:</w:t>
      </w:r>
    </w:p>
    <w:p w14:paraId="5B8DBEBE" w14:textId="77777777" w:rsidR="00710868" w:rsidRPr="00C27122" w:rsidRDefault="00710868" w:rsidP="001E1EF1">
      <w:pPr>
        <w:numPr>
          <w:ilvl w:val="0"/>
          <w:numId w:val="92"/>
        </w:numPr>
        <w:spacing w:after="0" w:line="240" w:lineRule="auto"/>
        <w:ind w:left="851" w:hanging="567"/>
        <w:jc w:val="both"/>
      </w:pPr>
      <w:r w:rsidRPr="00447076">
        <w:t>the amount obtained following Steps 1 to 3; or</w:t>
      </w:r>
    </w:p>
    <w:p w14:paraId="5B8DBEBF" w14:textId="6864BE2C" w:rsidR="00710868" w:rsidRDefault="00710868" w:rsidP="001E1EF1">
      <w:pPr>
        <w:numPr>
          <w:ilvl w:val="0"/>
          <w:numId w:val="92"/>
        </w:numPr>
        <w:spacing w:after="0" w:line="240" w:lineRule="auto"/>
        <w:ind w:left="851" w:hanging="567"/>
        <w:jc w:val="both"/>
      </w:pPr>
      <w:r w:rsidRPr="00447076">
        <w:t>the reduced grant amount following Step 4.</w:t>
      </w:r>
    </w:p>
    <w:p w14:paraId="7BE09917" w14:textId="77777777" w:rsidR="00B24F87" w:rsidRPr="00C27122" w:rsidRDefault="00B24F87" w:rsidP="00F132EB">
      <w:pPr>
        <w:spacing w:after="0" w:line="240" w:lineRule="auto"/>
        <w:ind w:left="720"/>
        <w:jc w:val="both"/>
        <w:rPr>
          <w:szCs w:val="24"/>
        </w:rPr>
      </w:pPr>
    </w:p>
    <w:p w14:paraId="5B8DBEC0" w14:textId="77777777" w:rsidR="00C75DE1" w:rsidRPr="00C27122" w:rsidRDefault="00C75DE1" w:rsidP="00AF2567">
      <w:pPr>
        <w:spacing w:after="0" w:line="240" w:lineRule="auto"/>
        <w:jc w:val="both"/>
        <w:rPr>
          <w:rFonts w:eastAsia="Times New Roman"/>
          <w:szCs w:val="24"/>
          <w:lang w:eastAsia="en-GB"/>
        </w:rPr>
      </w:pPr>
    </w:p>
    <w:p w14:paraId="5B8DBEC1" w14:textId="014A0B00" w:rsidR="00C75DE1" w:rsidRPr="00C27122" w:rsidRDefault="00C75DE1" w:rsidP="00F132EB">
      <w:pPr>
        <w:pStyle w:val="Heading1"/>
      </w:pPr>
      <w:bookmarkStart w:id="256" w:name="_Toc466027185"/>
      <w:bookmarkStart w:id="257" w:name="_Toc479592248"/>
      <w:bookmarkStart w:id="258" w:name="_Toc479592919"/>
      <w:bookmarkStart w:id="259" w:name="_Toc1646087"/>
      <w:bookmarkStart w:id="260" w:name="_Toc2168622"/>
      <w:bookmarkStart w:id="261" w:name="_Toc2168728"/>
      <w:bookmarkStart w:id="262" w:name="_Toc86395054"/>
      <w:r w:rsidRPr="00C27122">
        <w:t>ARTICLE II.2</w:t>
      </w:r>
      <w:r w:rsidR="007869DC" w:rsidRPr="00C27122">
        <w:t>6</w:t>
      </w:r>
      <w:r w:rsidRPr="00C27122">
        <w:t xml:space="preserve"> – RECOVERY</w:t>
      </w:r>
      <w:bookmarkEnd w:id="256"/>
      <w:bookmarkEnd w:id="257"/>
      <w:bookmarkEnd w:id="258"/>
      <w:bookmarkEnd w:id="259"/>
      <w:bookmarkEnd w:id="260"/>
      <w:bookmarkEnd w:id="261"/>
      <w:bookmarkEnd w:id="262"/>
      <w:r w:rsidRPr="00C27122">
        <w:t xml:space="preserve"> </w:t>
      </w:r>
    </w:p>
    <w:p w14:paraId="5B8DBEC3" w14:textId="77777777" w:rsidR="00977883" w:rsidRPr="00643E44" w:rsidRDefault="00C75DE1" w:rsidP="00F132EB">
      <w:pPr>
        <w:pStyle w:val="Heading3contract"/>
      </w:pPr>
      <w:r w:rsidRPr="00643E44">
        <w:t>II.2</w:t>
      </w:r>
      <w:r w:rsidR="007869DC" w:rsidRPr="00643E44">
        <w:t>6</w:t>
      </w:r>
      <w:r w:rsidRPr="00643E44">
        <w:t>.1</w:t>
      </w:r>
      <w:r w:rsidRPr="00643E44">
        <w:tab/>
      </w:r>
      <w:r w:rsidR="00710868" w:rsidRPr="00643E44">
        <w:t>Recovery</w:t>
      </w:r>
      <w:r w:rsidR="00977883" w:rsidRPr="00643E44">
        <w:t xml:space="preserve"> </w:t>
      </w:r>
    </w:p>
    <w:p w14:paraId="5B8DBEC4" w14:textId="6C095E28" w:rsidR="0042590D" w:rsidRPr="00C27122" w:rsidRDefault="00C75DE1" w:rsidP="1FACFAEB">
      <w:pPr>
        <w:spacing w:before="240" w:after="0"/>
        <w:jc w:val="both"/>
        <w:rPr>
          <w:bCs/>
        </w:rPr>
      </w:pPr>
      <w:r w:rsidRPr="00C27122">
        <w:t xml:space="preserve">Where an amount is to be recovered under the terms of the </w:t>
      </w:r>
      <w:r w:rsidR="0024368B" w:rsidRPr="00C27122">
        <w:t>Framework a</w:t>
      </w:r>
      <w:r w:rsidRPr="00C27122">
        <w:t>greement</w:t>
      </w:r>
      <w:r w:rsidR="0024368B" w:rsidRPr="00C27122">
        <w:t xml:space="preserve"> and any Specific agreement</w:t>
      </w:r>
      <w:r w:rsidRPr="00C27122">
        <w:t xml:space="preserve">, the </w:t>
      </w:r>
      <w:r w:rsidR="0024368B" w:rsidRPr="00C27122">
        <w:t xml:space="preserve">partner </w:t>
      </w:r>
      <w:r w:rsidR="00FF0DCD" w:rsidRPr="00C27122">
        <w:t xml:space="preserve">must </w:t>
      </w:r>
      <w:r w:rsidRPr="00C27122">
        <w:t xml:space="preserve">repay </w:t>
      </w:r>
      <w:r w:rsidR="002F674E" w:rsidRPr="002F674E">
        <w:t>Frontex</w:t>
      </w:r>
      <w:r w:rsidR="002F674E">
        <w:t xml:space="preserve"> </w:t>
      </w:r>
      <w:r w:rsidRPr="00C27122">
        <w:t>the amount in question.</w:t>
      </w:r>
      <w:r w:rsidR="007869DC" w:rsidRPr="00447076">
        <w:t xml:space="preserve"> </w:t>
      </w:r>
    </w:p>
    <w:p w14:paraId="5B8DBEC5" w14:textId="3E6E1C91" w:rsidR="007869DC" w:rsidRDefault="007869DC" w:rsidP="1FACFAEB">
      <w:pPr>
        <w:spacing w:before="240" w:after="0"/>
        <w:jc w:val="both"/>
        <w:rPr>
          <w:bCs/>
          <w:szCs w:val="24"/>
        </w:rPr>
      </w:pPr>
      <w:r w:rsidRPr="00447076">
        <w:t xml:space="preserve">The partner </w:t>
      </w:r>
      <w:r w:rsidR="00FF0DCD" w:rsidRPr="00447076">
        <w:t>is</w:t>
      </w:r>
      <w:r w:rsidRPr="00447076">
        <w:t xml:space="preserve"> responsible for the repayment of any amount unduly paid by </w:t>
      </w:r>
      <w:r w:rsidR="002F674E" w:rsidRPr="002F674E">
        <w:t>Frontex</w:t>
      </w:r>
      <w:r w:rsidR="002F674E">
        <w:t xml:space="preserve"> </w:t>
      </w:r>
      <w:r w:rsidRPr="00447076">
        <w:t xml:space="preserve">as a contribution towards the costs incurred by its affiliated entities. </w:t>
      </w:r>
    </w:p>
    <w:p w14:paraId="45DC29A6" w14:textId="77777777" w:rsidR="00B10BCC" w:rsidRPr="00C27122" w:rsidRDefault="00B10BCC" w:rsidP="00F132EB">
      <w:pPr>
        <w:spacing w:after="0"/>
        <w:jc w:val="both"/>
        <w:rPr>
          <w:bCs/>
          <w:szCs w:val="24"/>
        </w:rPr>
      </w:pPr>
    </w:p>
    <w:p w14:paraId="5B8DBEC7" w14:textId="77777777" w:rsidR="00977883" w:rsidRPr="00C27122" w:rsidRDefault="00C75DE1" w:rsidP="00F132EB">
      <w:pPr>
        <w:pStyle w:val="Heading3contract"/>
      </w:pPr>
      <w:r w:rsidRPr="00447076">
        <w:t>II.2</w:t>
      </w:r>
      <w:r w:rsidR="007869DC" w:rsidRPr="00447076">
        <w:t>6</w:t>
      </w:r>
      <w:r w:rsidRPr="00447076">
        <w:t>.2</w:t>
      </w:r>
      <w:r w:rsidRPr="00C27122">
        <w:tab/>
      </w:r>
      <w:r w:rsidR="00977883" w:rsidRPr="00C27122">
        <w:t xml:space="preserve">Recovery procedure </w:t>
      </w:r>
    </w:p>
    <w:p w14:paraId="5B8DBEC9" w14:textId="214AC038" w:rsidR="00FF0DCD" w:rsidRPr="00C27122" w:rsidRDefault="00C75DE1" w:rsidP="1FACFAEB">
      <w:pPr>
        <w:tabs>
          <w:tab w:val="left" w:pos="0"/>
        </w:tabs>
        <w:spacing w:before="240" w:after="0" w:line="240" w:lineRule="auto"/>
        <w:jc w:val="both"/>
        <w:rPr>
          <w:szCs w:val="24"/>
        </w:rPr>
      </w:pPr>
      <w:r w:rsidRPr="00447076">
        <w:t xml:space="preserve">Before recovery, </w:t>
      </w:r>
      <w:r w:rsidR="002F674E" w:rsidRPr="002F674E">
        <w:t>Frontex</w:t>
      </w:r>
      <w:r w:rsidR="002F674E">
        <w:t xml:space="preserve"> </w:t>
      </w:r>
      <w:r w:rsidR="005C3C40" w:rsidRPr="00447076">
        <w:t xml:space="preserve">must send a </w:t>
      </w:r>
      <w:r w:rsidR="005C3C40" w:rsidRPr="001E1EF1">
        <w:rPr>
          <w:i/>
          <w:iCs/>
        </w:rPr>
        <w:t xml:space="preserve">formal notification to </w:t>
      </w:r>
      <w:r w:rsidRPr="00447076">
        <w:t xml:space="preserve">the </w:t>
      </w:r>
      <w:r w:rsidR="0024368B" w:rsidRPr="00F72560">
        <w:t xml:space="preserve">partner </w:t>
      </w:r>
    </w:p>
    <w:p w14:paraId="5B8DBECA" w14:textId="77777777" w:rsidR="00FF0DCD" w:rsidRPr="00C27122" w:rsidRDefault="00FF0DCD" w:rsidP="001E1EF1">
      <w:pPr>
        <w:numPr>
          <w:ilvl w:val="0"/>
          <w:numId w:val="93"/>
        </w:numPr>
        <w:spacing w:after="0" w:line="240" w:lineRule="auto"/>
        <w:ind w:left="851" w:hanging="567"/>
        <w:jc w:val="both"/>
      </w:pPr>
      <w:r w:rsidRPr="00447076">
        <w:t>informing it of its intention to recover the amount unduly paid;</w:t>
      </w:r>
    </w:p>
    <w:p w14:paraId="5B8DBECB" w14:textId="77777777" w:rsidR="00FF0DCD" w:rsidRPr="00C27122" w:rsidRDefault="00FF0DCD" w:rsidP="001E1EF1">
      <w:pPr>
        <w:numPr>
          <w:ilvl w:val="0"/>
          <w:numId w:val="93"/>
        </w:numPr>
        <w:spacing w:after="0" w:line="240" w:lineRule="auto"/>
        <w:ind w:left="851" w:hanging="567"/>
        <w:jc w:val="both"/>
      </w:pPr>
      <w:r w:rsidRPr="00447076">
        <w:t>specifying the amount due and the reasons for recovery; and</w:t>
      </w:r>
    </w:p>
    <w:p w14:paraId="5B8DBECC" w14:textId="77777777" w:rsidR="00FF0DCD" w:rsidRPr="00C27122" w:rsidRDefault="00FF0DCD" w:rsidP="001E1EF1">
      <w:pPr>
        <w:numPr>
          <w:ilvl w:val="0"/>
          <w:numId w:val="93"/>
        </w:numPr>
        <w:spacing w:after="0" w:line="240" w:lineRule="auto"/>
        <w:ind w:left="851" w:hanging="567"/>
        <w:jc w:val="both"/>
      </w:pPr>
      <w:r w:rsidRPr="00447076">
        <w:t>inviting the partner to make any observations within a specified period.</w:t>
      </w:r>
    </w:p>
    <w:p w14:paraId="5B8DBECE" w14:textId="270980F4" w:rsidR="00C75DE1" w:rsidRPr="00C27122" w:rsidRDefault="00C75DE1" w:rsidP="1FACFAEB">
      <w:pPr>
        <w:tabs>
          <w:tab w:val="left" w:pos="0"/>
        </w:tabs>
        <w:spacing w:before="240" w:after="0" w:line="240" w:lineRule="auto"/>
        <w:ind w:hanging="851"/>
        <w:jc w:val="both"/>
        <w:rPr>
          <w:szCs w:val="24"/>
        </w:rPr>
      </w:pPr>
      <w:r w:rsidRPr="00C27122">
        <w:rPr>
          <w:rFonts w:eastAsia="Times New Roman"/>
          <w:szCs w:val="24"/>
          <w:lang w:eastAsia="en-GB"/>
        </w:rPr>
        <w:tab/>
      </w:r>
      <w:r w:rsidRPr="00447076">
        <w:rPr>
          <w:rFonts w:eastAsia="Times New Roman"/>
          <w:lang w:eastAsia="en-GB"/>
        </w:rPr>
        <w:t xml:space="preserve">If no observations have been submitted or if, despite the observations submitted by the </w:t>
      </w:r>
      <w:r w:rsidR="0024368B" w:rsidRPr="00447076">
        <w:rPr>
          <w:rFonts w:eastAsia="Times New Roman"/>
          <w:lang w:eastAsia="en-GB"/>
        </w:rPr>
        <w:t>partner</w:t>
      </w:r>
      <w:r w:rsidRPr="00447076">
        <w:rPr>
          <w:rFonts w:eastAsia="Times New Roman"/>
          <w:lang w:eastAsia="en-GB"/>
        </w:rPr>
        <w:t xml:space="preserve">, </w:t>
      </w:r>
      <w:r w:rsidR="002F674E" w:rsidRPr="002F674E">
        <w:rPr>
          <w:rFonts w:eastAsia="Times New Roman"/>
          <w:lang w:eastAsia="en-GB"/>
        </w:rPr>
        <w:t>Frontex</w:t>
      </w:r>
      <w:r w:rsidR="002F674E">
        <w:rPr>
          <w:rFonts w:eastAsia="Times New Roman"/>
          <w:lang w:eastAsia="en-GB"/>
        </w:rPr>
        <w:t xml:space="preserve"> </w:t>
      </w:r>
      <w:r w:rsidRPr="00447076">
        <w:rPr>
          <w:rFonts w:eastAsia="Times New Roman"/>
          <w:lang w:eastAsia="en-GB"/>
        </w:rPr>
        <w:t>decides to pursue the recovery procedure</w:t>
      </w:r>
      <w:r w:rsidRPr="00F72560">
        <w:t xml:space="preserve">, </w:t>
      </w:r>
      <w:r w:rsidR="002F674E" w:rsidRPr="002F674E">
        <w:t>Frontex</w:t>
      </w:r>
      <w:r w:rsidR="002F674E">
        <w:t xml:space="preserve"> </w:t>
      </w:r>
      <w:r w:rsidRPr="002F674E">
        <w:t>may confirm recov</w:t>
      </w:r>
      <w:r w:rsidRPr="00F72560">
        <w:t xml:space="preserve">ery by </w:t>
      </w:r>
      <w:r w:rsidR="00FF0DCD" w:rsidRPr="00C41027">
        <w:t xml:space="preserve">sending a </w:t>
      </w:r>
      <w:r w:rsidR="00FF0DCD" w:rsidRPr="001E1EF1">
        <w:rPr>
          <w:i/>
          <w:iCs/>
        </w:rPr>
        <w:t>formal notification</w:t>
      </w:r>
      <w:r w:rsidRPr="009A5142">
        <w:t xml:space="preserve"> to the </w:t>
      </w:r>
      <w:r w:rsidR="0024368B" w:rsidRPr="00F1277C">
        <w:t xml:space="preserve">partner </w:t>
      </w:r>
      <w:r w:rsidR="00FF0DCD" w:rsidRPr="004D797A">
        <w:t xml:space="preserve">consisting </w:t>
      </w:r>
      <w:r w:rsidR="005C3C40" w:rsidRPr="003414BB">
        <w:t>of</w:t>
      </w:r>
      <w:r w:rsidR="00FF0DCD" w:rsidRPr="005D5B80">
        <w:t xml:space="preserve"> </w:t>
      </w:r>
      <w:r w:rsidRPr="008B56F2">
        <w:t xml:space="preserve">a debit note, specifying the terms and the </w:t>
      </w:r>
      <w:r w:rsidRPr="007F32CD">
        <w:t>date for payment.</w:t>
      </w:r>
    </w:p>
    <w:p w14:paraId="5B8DBED0" w14:textId="32A4DD5E" w:rsidR="00C75DE1" w:rsidRPr="00C27122" w:rsidRDefault="00C75DE1" w:rsidP="1FACFAEB">
      <w:pPr>
        <w:tabs>
          <w:tab w:val="left" w:pos="0"/>
        </w:tabs>
        <w:spacing w:before="240" w:after="0" w:line="240" w:lineRule="auto"/>
        <w:ind w:hanging="851"/>
        <w:jc w:val="both"/>
        <w:rPr>
          <w:szCs w:val="24"/>
        </w:rPr>
      </w:pPr>
      <w:r w:rsidRPr="00C27122">
        <w:rPr>
          <w:b/>
          <w:szCs w:val="24"/>
        </w:rPr>
        <w:lastRenderedPageBreak/>
        <w:tab/>
      </w:r>
      <w:r w:rsidRPr="00447076">
        <w:rPr>
          <w:color w:val="000000"/>
        </w:rPr>
        <w:t xml:space="preserve">If payment has not been made by the date specified in the debit note, </w:t>
      </w:r>
      <w:r w:rsidR="002F674E" w:rsidRPr="002F674E">
        <w:rPr>
          <w:color w:val="000000"/>
        </w:rPr>
        <w:t>Frontex</w:t>
      </w:r>
      <w:r w:rsidR="002F674E">
        <w:rPr>
          <w:color w:val="000000"/>
        </w:rPr>
        <w:t xml:space="preserve"> </w:t>
      </w:r>
      <w:r w:rsidR="00FF0DCD" w:rsidRPr="00447076">
        <w:t xml:space="preserve">will </w:t>
      </w:r>
      <w:r w:rsidRPr="00F72560">
        <w:t>recover the amount due:</w:t>
      </w:r>
    </w:p>
    <w:p w14:paraId="5B8DBED2" w14:textId="51101395" w:rsidR="00FF0DCD" w:rsidRPr="001E1EF1" w:rsidRDefault="00C75DE1" w:rsidP="001E1EF1">
      <w:pPr>
        <w:numPr>
          <w:ilvl w:val="1"/>
          <w:numId w:val="173"/>
        </w:numPr>
        <w:tabs>
          <w:tab w:val="left" w:pos="851"/>
        </w:tabs>
        <w:spacing w:before="240" w:after="0" w:line="240" w:lineRule="auto"/>
        <w:ind w:left="851" w:hanging="567"/>
        <w:jc w:val="both"/>
        <w:rPr>
          <w:color w:val="000000" w:themeColor="text1"/>
        </w:rPr>
      </w:pPr>
      <w:r w:rsidRPr="00447076">
        <w:t>by offsetting it</w:t>
      </w:r>
      <w:r w:rsidR="00FF0DCD" w:rsidRPr="00447076">
        <w:t>, without the partner's prior consent,</w:t>
      </w:r>
      <w:r w:rsidRPr="00447076">
        <w:t xml:space="preserve"> against any amounts owed to the </w:t>
      </w:r>
      <w:r w:rsidR="0024368B" w:rsidRPr="00447076">
        <w:t xml:space="preserve">partner </w:t>
      </w:r>
      <w:r w:rsidRPr="00F72560">
        <w:t>by</w:t>
      </w:r>
      <w:r w:rsidRPr="00C41027">
        <w:rPr>
          <w:color w:val="000000"/>
        </w:rPr>
        <w:t xml:space="preserve"> </w:t>
      </w:r>
      <w:r w:rsidR="002F674E" w:rsidRPr="002F674E">
        <w:rPr>
          <w:color w:val="000000"/>
        </w:rPr>
        <w:t>Frontex</w:t>
      </w:r>
      <w:r w:rsidR="002F674E">
        <w:rPr>
          <w:color w:val="000000"/>
        </w:rPr>
        <w:t xml:space="preserve"> </w:t>
      </w:r>
      <w:r w:rsidR="00FF0DCD" w:rsidRPr="001E1EF1">
        <w:rPr>
          <w:color w:val="000000"/>
        </w:rPr>
        <w:t>or an executive agency (from the Union or the</w:t>
      </w:r>
      <w:r w:rsidRPr="001E1EF1">
        <w:rPr>
          <w:color w:val="000000"/>
        </w:rPr>
        <w:t xml:space="preserve"> European Atomic Energy Community (Euratom) </w:t>
      </w:r>
      <w:r w:rsidR="00FF0DCD" w:rsidRPr="001E1EF1">
        <w:rPr>
          <w:color w:val="000000"/>
        </w:rPr>
        <w:t xml:space="preserve">budget </w:t>
      </w:r>
      <w:r w:rsidRPr="001E1EF1">
        <w:rPr>
          <w:color w:val="000000"/>
        </w:rPr>
        <w:t xml:space="preserve">(“offsetting”); </w:t>
      </w:r>
    </w:p>
    <w:p w14:paraId="5B8DBED4" w14:textId="70CC14AA" w:rsidR="00FF0DCD" w:rsidRPr="001E1EF1" w:rsidRDefault="00FF0DCD" w:rsidP="001E1EF1">
      <w:pPr>
        <w:tabs>
          <w:tab w:val="left" w:pos="1418"/>
        </w:tabs>
        <w:spacing w:before="240" w:after="0" w:line="240" w:lineRule="auto"/>
        <w:ind w:left="851" w:firstLine="22"/>
        <w:jc w:val="both"/>
        <w:rPr>
          <w:color w:val="000000" w:themeColor="text1"/>
        </w:rPr>
      </w:pPr>
      <w:r w:rsidRPr="00447076">
        <w:rPr>
          <w:color w:val="000000"/>
        </w:rPr>
        <w:t>I</w:t>
      </w:r>
      <w:r w:rsidR="00C75DE1" w:rsidRPr="00447076">
        <w:rPr>
          <w:color w:val="000000"/>
        </w:rPr>
        <w:t xml:space="preserve">n exceptional circumstances, to safeguard the financial interests of the Union, </w:t>
      </w:r>
      <w:r w:rsidR="002F674E" w:rsidRPr="002F674E">
        <w:rPr>
          <w:color w:val="000000"/>
        </w:rPr>
        <w:t>Frontex</w:t>
      </w:r>
      <w:r w:rsidR="002F674E">
        <w:rPr>
          <w:color w:val="000000"/>
        </w:rPr>
        <w:t xml:space="preserve"> </w:t>
      </w:r>
      <w:r w:rsidRPr="00447076">
        <w:rPr>
          <w:color w:val="000000"/>
        </w:rPr>
        <w:t xml:space="preserve">may </w:t>
      </w:r>
      <w:r w:rsidR="00C75DE1" w:rsidRPr="00447076">
        <w:rPr>
          <w:color w:val="000000"/>
        </w:rPr>
        <w:t>offset before the due date</w:t>
      </w:r>
      <w:r w:rsidRPr="00F72560">
        <w:rPr>
          <w:color w:val="000000"/>
        </w:rPr>
        <w:t>.</w:t>
      </w:r>
    </w:p>
    <w:p w14:paraId="5B8DBED6" w14:textId="77777777" w:rsidR="00C75DE1" w:rsidRPr="00C27122" w:rsidRDefault="00FF0DCD" w:rsidP="1FACFAEB">
      <w:pPr>
        <w:tabs>
          <w:tab w:val="left" w:pos="1418"/>
        </w:tabs>
        <w:spacing w:before="240" w:after="0" w:line="240" w:lineRule="auto"/>
        <w:ind w:left="851" w:firstLine="22"/>
        <w:jc w:val="both"/>
        <w:rPr>
          <w:szCs w:val="24"/>
        </w:rPr>
      </w:pPr>
      <w:r w:rsidRPr="00447076">
        <w:t>A</w:t>
      </w:r>
      <w:r w:rsidR="00C75DE1" w:rsidRPr="00447076">
        <w:t xml:space="preserve">n </w:t>
      </w:r>
      <w:r w:rsidR="00C75DE1" w:rsidRPr="001E1EF1">
        <w:rPr>
          <w:i/>
          <w:iCs/>
        </w:rPr>
        <w:t>action</w:t>
      </w:r>
      <w:r w:rsidR="00C75DE1" w:rsidRPr="00447076">
        <w:t xml:space="preserve"> may be brought against such offsetting before the General Court of the European Union </w:t>
      </w:r>
      <w:r w:rsidR="005C3C40" w:rsidRPr="00F72560">
        <w:t>in accordance with</w:t>
      </w:r>
      <w:r w:rsidR="00C75DE1" w:rsidRPr="00C41027">
        <w:t xml:space="preserve"> Article 263 TFEU;</w:t>
      </w:r>
    </w:p>
    <w:p w14:paraId="5B8DBED8" w14:textId="74CD6D54" w:rsidR="00C75DE1" w:rsidRPr="00A66545" w:rsidRDefault="00C75DE1" w:rsidP="001E1EF1">
      <w:pPr>
        <w:numPr>
          <w:ilvl w:val="0"/>
          <w:numId w:val="173"/>
        </w:numPr>
        <w:tabs>
          <w:tab w:val="left" w:pos="851"/>
        </w:tabs>
        <w:spacing w:before="240" w:after="0" w:line="240" w:lineRule="auto"/>
        <w:ind w:left="851" w:hanging="567"/>
        <w:jc w:val="both"/>
      </w:pPr>
      <w:r w:rsidRPr="00447076">
        <w:t xml:space="preserve">by drawing on the financial guarantee where provided for in accordance with Article </w:t>
      </w:r>
      <w:r w:rsidR="009A0E0C" w:rsidRPr="00447076">
        <w:t>5</w:t>
      </w:r>
      <w:r w:rsidRPr="00447076">
        <w:t>.</w:t>
      </w:r>
      <w:r w:rsidR="005C3C40" w:rsidRPr="00447076">
        <w:t>2</w:t>
      </w:r>
      <w:r w:rsidR="0024368B" w:rsidRPr="00F72560">
        <w:t xml:space="preserve"> of the Specific agreement</w:t>
      </w:r>
      <w:r w:rsidRPr="00C41027">
        <w:t xml:space="preserve"> (“drawing on the financial guarantee”);</w:t>
      </w:r>
    </w:p>
    <w:p w14:paraId="5B8DBEDA" w14:textId="07E81BCA" w:rsidR="00C75DE1" w:rsidRDefault="00C75DE1" w:rsidP="001E1EF1">
      <w:pPr>
        <w:numPr>
          <w:ilvl w:val="0"/>
          <w:numId w:val="173"/>
        </w:numPr>
        <w:tabs>
          <w:tab w:val="left" w:pos="851"/>
        </w:tabs>
        <w:spacing w:before="240" w:after="0" w:line="240" w:lineRule="auto"/>
        <w:ind w:left="851" w:hanging="567"/>
        <w:jc w:val="both"/>
      </w:pPr>
      <w:r w:rsidRPr="00447076">
        <w:t xml:space="preserve">by taking legal </w:t>
      </w:r>
      <w:r w:rsidRPr="001E1EF1">
        <w:rPr>
          <w:i/>
          <w:iCs/>
        </w:rPr>
        <w:t>action</w:t>
      </w:r>
      <w:r w:rsidRPr="00447076">
        <w:t xml:space="preserve"> </w:t>
      </w:r>
      <w:r w:rsidR="005C3C40" w:rsidRPr="00447076">
        <w:t xml:space="preserve">as provided for in </w:t>
      </w:r>
      <w:r w:rsidRPr="00F72560">
        <w:t xml:space="preserve">Article II.18.2 </w:t>
      </w:r>
      <w:r w:rsidR="00EB6AB8" w:rsidRPr="00C41027">
        <w:t xml:space="preserve">or </w:t>
      </w:r>
      <w:r w:rsidR="005C3C40" w:rsidRPr="00C41027">
        <w:t xml:space="preserve">in </w:t>
      </w:r>
      <w:r w:rsidR="00EB6AB8" w:rsidRPr="009A5142">
        <w:t xml:space="preserve">the Special Conditions </w:t>
      </w:r>
      <w:r w:rsidRPr="00F1277C">
        <w:t xml:space="preserve">or by adopting </w:t>
      </w:r>
      <w:r w:rsidRPr="004D797A">
        <w:t xml:space="preserve">an enforceable decision </w:t>
      </w:r>
      <w:r w:rsidR="005C3C40" w:rsidRPr="003414BB">
        <w:t xml:space="preserve">as provided </w:t>
      </w:r>
      <w:r w:rsidR="00012957" w:rsidRPr="005D5B80">
        <w:t xml:space="preserve">for </w:t>
      </w:r>
      <w:r w:rsidRPr="008B56F2">
        <w:t>in Article II.18.3.</w:t>
      </w:r>
    </w:p>
    <w:p w14:paraId="0BCC31C0" w14:textId="77777777" w:rsidR="00B10BCC" w:rsidRPr="00C27122" w:rsidRDefault="00B10BCC" w:rsidP="00F132EB">
      <w:pPr>
        <w:tabs>
          <w:tab w:val="left" w:pos="851"/>
        </w:tabs>
        <w:spacing w:after="0" w:line="240" w:lineRule="auto"/>
        <w:ind w:left="851"/>
        <w:jc w:val="both"/>
        <w:rPr>
          <w:szCs w:val="24"/>
        </w:rPr>
      </w:pPr>
    </w:p>
    <w:p w14:paraId="5B8DBEDC" w14:textId="77777777" w:rsidR="00E209DD" w:rsidRPr="00C27122" w:rsidRDefault="00C75DE1" w:rsidP="00F132EB">
      <w:pPr>
        <w:pStyle w:val="Heading3contract"/>
      </w:pPr>
      <w:r w:rsidRPr="00C27122">
        <w:t>II.2</w:t>
      </w:r>
      <w:r w:rsidR="007869DC" w:rsidRPr="00C27122">
        <w:t>6</w:t>
      </w:r>
      <w:r w:rsidRPr="00C27122">
        <w:t xml:space="preserve">.3 </w:t>
      </w:r>
      <w:r w:rsidRPr="00C27122">
        <w:tab/>
      </w:r>
      <w:r w:rsidR="00E209DD" w:rsidRPr="00C27122">
        <w:t>Interest on late payment</w:t>
      </w:r>
    </w:p>
    <w:p w14:paraId="5B8DBEDE" w14:textId="6041C048" w:rsidR="00C75DE1" w:rsidRPr="00C27122" w:rsidRDefault="00C75DE1" w:rsidP="1FACFAEB">
      <w:pPr>
        <w:tabs>
          <w:tab w:val="left" w:pos="0"/>
        </w:tabs>
        <w:spacing w:before="240" w:after="0" w:line="240" w:lineRule="auto"/>
        <w:jc w:val="both"/>
        <w:rPr>
          <w:szCs w:val="24"/>
        </w:rPr>
      </w:pPr>
      <w:r w:rsidRPr="00447076">
        <w:t xml:space="preserve">If payment </w:t>
      </w:r>
      <w:r w:rsidR="00FF0DCD" w:rsidRPr="00447076">
        <w:t>is not</w:t>
      </w:r>
      <w:r w:rsidRPr="00447076">
        <w:t xml:space="preserve"> made by the date in the debit note, the amount </w:t>
      </w:r>
      <w:r w:rsidR="00FF0DCD" w:rsidRPr="00F72560">
        <w:t xml:space="preserve">to be recovered will be increased by late payment </w:t>
      </w:r>
      <w:r w:rsidRPr="00C41027">
        <w:t xml:space="preserve">interest at the rate </w:t>
      </w:r>
      <w:r w:rsidR="00E1470E" w:rsidRPr="00C41027">
        <w:t xml:space="preserve">set out in </w:t>
      </w:r>
      <w:r w:rsidR="009A0E0C" w:rsidRPr="009A5142">
        <w:t>Article 5.6</w:t>
      </w:r>
      <w:r w:rsidRPr="00F1277C">
        <w:t xml:space="preserve"> </w:t>
      </w:r>
      <w:r w:rsidR="00E1470E" w:rsidRPr="004D797A">
        <w:t>of the Specific agreement</w:t>
      </w:r>
      <w:r w:rsidR="00A812C0" w:rsidRPr="003414BB">
        <w:t xml:space="preserve"> </w:t>
      </w:r>
      <w:r w:rsidRPr="005D5B80">
        <w:t>from the day following the date for payment</w:t>
      </w:r>
      <w:r w:rsidR="00FF0DCD" w:rsidRPr="008B56F2">
        <w:t xml:space="preserve"> in the debit note</w:t>
      </w:r>
      <w:r w:rsidRPr="007F32CD">
        <w:t xml:space="preserve">, up to and including the date </w:t>
      </w:r>
      <w:r w:rsidR="002F674E" w:rsidRPr="002F674E">
        <w:t>Frontex</w:t>
      </w:r>
      <w:r w:rsidR="002F674E">
        <w:t xml:space="preserve"> </w:t>
      </w:r>
      <w:r w:rsidRPr="002F674E">
        <w:t xml:space="preserve">receives </w:t>
      </w:r>
      <w:r w:rsidR="00FF0DCD" w:rsidRPr="00F72560">
        <w:t xml:space="preserve">full </w:t>
      </w:r>
      <w:r w:rsidRPr="00C41027">
        <w:t>payment of the amount.</w:t>
      </w:r>
    </w:p>
    <w:p w14:paraId="5B8DBEE0" w14:textId="7C71B5E9" w:rsidR="00C75DE1" w:rsidRDefault="00FF0DCD" w:rsidP="1FACFAEB">
      <w:pPr>
        <w:tabs>
          <w:tab w:val="left" w:pos="0"/>
        </w:tabs>
        <w:spacing w:before="240" w:after="0" w:line="240" w:lineRule="auto"/>
        <w:jc w:val="both"/>
        <w:rPr>
          <w:szCs w:val="24"/>
        </w:rPr>
      </w:pPr>
      <w:r w:rsidRPr="00447076">
        <w:t>P</w:t>
      </w:r>
      <w:r w:rsidR="00C75DE1" w:rsidRPr="00447076">
        <w:t xml:space="preserve">artial payment </w:t>
      </w:r>
      <w:r w:rsidRPr="00447076">
        <w:t xml:space="preserve">must </w:t>
      </w:r>
      <w:r w:rsidR="00C75DE1" w:rsidRPr="00447076">
        <w:t xml:space="preserve">first be </w:t>
      </w:r>
      <w:r w:rsidRPr="00F72560">
        <w:t>credited</w:t>
      </w:r>
      <w:r w:rsidR="00C75DE1" w:rsidRPr="00C41027">
        <w:t xml:space="preserve"> against charges and </w:t>
      </w:r>
      <w:r w:rsidRPr="00C41027">
        <w:t xml:space="preserve">late payment </w:t>
      </w:r>
      <w:r w:rsidR="00C75DE1" w:rsidRPr="009A5142">
        <w:t>intere</w:t>
      </w:r>
      <w:r w:rsidR="00C75DE1" w:rsidRPr="00F1277C">
        <w:t>st and then against the principal.</w:t>
      </w:r>
    </w:p>
    <w:p w14:paraId="315CA09C" w14:textId="77777777" w:rsidR="00B10BCC" w:rsidRDefault="00B10BCC" w:rsidP="00F132EB">
      <w:pPr>
        <w:tabs>
          <w:tab w:val="left" w:pos="0"/>
        </w:tabs>
        <w:spacing w:after="0" w:line="240" w:lineRule="auto"/>
        <w:jc w:val="both"/>
        <w:rPr>
          <w:szCs w:val="24"/>
        </w:rPr>
      </w:pPr>
    </w:p>
    <w:p w14:paraId="5B8DBEE3" w14:textId="77777777" w:rsidR="00E209DD" w:rsidRPr="00C27122" w:rsidRDefault="00C75DE1" w:rsidP="00F132EB">
      <w:pPr>
        <w:pStyle w:val="Heading3contract"/>
      </w:pPr>
      <w:r w:rsidRPr="00C27122">
        <w:t>II.2</w:t>
      </w:r>
      <w:r w:rsidR="007869DC" w:rsidRPr="00C27122">
        <w:t>6</w:t>
      </w:r>
      <w:r w:rsidRPr="00C27122">
        <w:t>.4</w:t>
      </w:r>
      <w:r w:rsidRPr="00C27122">
        <w:tab/>
      </w:r>
      <w:r w:rsidR="00E209DD" w:rsidRPr="00C27122">
        <w:t xml:space="preserve">Bank charges </w:t>
      </w:r>
    </w:p>
    <w:p w14:paraId="5B8DBEE5" w14:textId="77777777" w:rsidR="00FF0DCD" w:rsidRPr="00C27122" w:rsidRDefault="00FF0DCD" w:rsidP="1FACFAEB">
      <w:pPr>
        <w:tabs>
          <w:tab w:val="left" w:pos="0"/>
        </w:tabs>
        <w:spacing w:before="240" w:after="0" w:line="240" w:lineRule="auto"/>
        <w:jc w:val="both"/>
        <w:rPr>
          <w:szCs w:val="24"/>
        </w:rPr>
      </w:pPr>
      <w:r w:rsidRPr="00447076">
        <w:t xml:space="preserve">Bank charges incurred in the recovery process must be borne by the </w:t>
      </w:r>
      <w:r w:rsidR="001E5562" w:rsidRPr="00447076">
        <w:t>partner</w:t>
      </w:r>
      <w:r w:rsidRPr="00447076">
        <w:t>, unless Directive 2007/64/EC</w:t>
      </w:r>
      <w:r w:rsidRPr="00447076">
        <w:rPr>
          <w:rStyle w:val="FootnoteReference"/>
        </w:rPr>
        <w:footnoteReference w:id="9"/>
      </w:r>
      <w:r w:rsidRPr="00447076">
        <w:t xml:space="preserve"> applies.</w:t>
      </w:r>
    </w:p>
    <w:p w14:paraId="5B8DBEE6" w14:textId="77777777" w:rsidR="00C75DE1" w:rsidRPr="00C27122" w:rsidRDefault="00B12F2A" w:rsidP="00AF2567">
      <w:pPr>
        <w:spacing w:after="0" w:line="240" w:lineRule="auto"/>
        <w:jc w:val="both"/>
        <w:rPr>
          <w:szCs w:val="24"/>
          <w:lang w:eastAsia="ko-KR"/>
        </w:rPr>
      </w:pPr>
      <w:r w:rsidRPr="00C27122">
        <w:rPr>
          <w:b/>
          <w:szCs w:val="24"/>
        </w:rPr>
        <w:tab/>
      </w:r>
    </w:p>
    <w:p w14:paraId="5B8DBEE7" w14:textId="77777777" w:rsidR="00C75DE1" w:rsidRPr="00C27122" w:rsidRDefault="00C75DE1" w:rsidP="00F132EB">
      <w:pPr>
        <w:pStyle w:val="Heading1"/>
      </w:pPr>
      <w:bookmarkStart w:id="263" w:name="_Toc466027186"/>
      <w:bookmarkStart w:id="264" w:name="_Toc479592249"/>
      <w:bookmarkStart w:id="265" w:name="_Toc479592920"/>
      <w:bookmarkStart w:id="266" w:name="_Toc1646088"/>
      <w:bookmarkStart w:id="267" w:name="_Toc2168623"/>
      <w:bookmarkStart w:id="268" w:name="_Toc2168729"/>
      <w:bookmarkStart w:id="269" w:name="_Toc86395055"/>
      <w:r w:rsidRPr="00C27122">
        <w:t>ARTICLE II.2</w:t>
      </w:r>
      <w:r w:rsidR="007869DC" w:rsidRPr="00C27122">
        <w:t>7</w:t>
      </w:r>
      <w:r w:rsidRPr="00C27122">
        <w:t xml:space="preserve"> – CHECKS, AUDITS AND EVALUATION</w:t>
      </w:r>
      <w:bookmarkEnd w:id="263"/>
      <w:bookmarkEnd w:id="264"/>
      <w:bookmarkEnd w:id="265"/>
      <w:bookmarkEnd w:id="266"/>
      <w:bookmarkEnd w:id="267"/>
      <w:bookmarkEnd w:id="268"/>
      <w:bookmarkEnd w:id="269"/>
      <w:r w:rsidRPr="00C27122">
        <w:t xml:space="preserve"> </w:t>
      </w:r>
    </w:p>
    <w:p w14:paraId="5B8DBEE8" w14:textId="77777777" w:rsidR="00C75DE1" w:rsidRPr="00C27122" w:rsidRDefault="00C75DE1">
      <w:pPr>
        <w:spacing w:after="0" w:line="240" w:lineRule="auto"/>
        <w:jc w:val="both"/>
        <w:rPr>
          <w:b/>
          <w:szCs w:val="24"/>
        </w:rPr>
      </w:pPr>
    </w:p>
    <w:p w14:paraId="5B8DBEE9" w14:textId="77777777" w:rsidR="00C75DE1" w:rsidRPr="001E1EF1" w:rsidRDefault="00C75DE1" w:rsidP="001E1EF1">
      <w:pPr>
        <w:tabs>
          <w:tab w:val="left" w:pos="851"/>
        </w:tabs>
        <w:spacing w:after="0" w:line="240" w:lineRule="auto"/>
        <w:jc w:val="both"/>
        <w:rPr>
          <w:b/>
          <w:bCs/>
        </w:rPr>
      </w:pPr>
      <w:r w:rsidRPr="001E1EF1">
        <w:rPr>
          <w:b/>
          <w:bCs/>
        </w:rPr>
        <w:t>II.2</w:t>
      </w:r>
      <w:r w:rsidR="007869DC" w:rsidRPr="001E1EF1">
        <w:rPr>
          <w:b/>
          <w:bCs/>
        </w:rPr>
        <w:t>7</w:t>
      </w:r>
      <w:r w:rsidRPr="001E1EF1">
        <w:rPr>
          <w:b/>
          <w:bCs/>
        </w:rPr>
        <w:t>.1</w:t>
      </w:r>
      <w:r w:rsidRPr="00C27122">
        <w:rPr>
          <w:szCs w:val="24"/>
        </w:rPr>
        <w:tab/>
      </w:r>
      <w:r w:rsidRPr="001E1EF1">
        <w:rPr>
          <w:b/>
          <w:bCs/>
        </w:rPr>
        <w:t xml:space="preserve">Technical </w:t>
      </w:r>
      <w:r w:rsidR="00B66C14" w:rsidRPr="001E1EF1">
        <w:rPr>
          <w:b/>
          <w:bCs/>
        </w:rPr>
        <w:t>and</w:t>
      </w:r>
      <w:r w:rsidRPr="001E1EF1">
        <w:rPr>
          <w:b/>
          <w:bCs/>
        </w:rPr>
        <w:t xml:space="preserve"> financial checks</w:t>
      </w:r>
      <w:r w:rsidR="00152B07" w:rsidRPr="001E1EF1">
        <w:rPr>
          <w:b/>
          <w:bCs/>
        </w:rPr>
        <w:t>,</w:t>
      </w:r>
      <w:r w:rsidRPr="001E1EF1">
        <w:rPr>
          <w:b/>
          <w:bCs/>
        </w:rPr>
        <w:t xml:space="preserve"> audits</w:t>
      </w:r>
      <w:r w:rsidR="00152B07" w:rsidRPr="001E1EF1">
        <w:rPr>
          <w:b/>
          <w:bCs/>
        </w:rPr>
        <w:t>,</w:t>
      </w:r>
      <w:r w:rsidRPr="001E1EF1">
        <w:rPr>
          <w:b/>
          <w:bCs/>
        </w:rPr>
        <w:t xml:space="preserve"> interim </w:t>
      </w:r>
      <w:r w:rsidR="00B66C14" w:rsidRPr="001E1EF1">
        <w:rPr>
          <w:b/>
          <w:bCs/>
        </w:rPr>
        <w:t>and</w:t>
      </w:r>
      <w:r w:rsidRPr="001E1EF1">
        <w:rPr>
          <w:b/>
          <w:bCs/>
        </w:rPr>
        <w:t xml:space="preserve"> final evaluations</w:t>
      </w:r>
    </w:p>
    <w:p w14:paraId="5B8DBEEB" w14:textId="557A742E" w:rsidR="00C75DE1" w:rsidRPr="00C27122" w:rsidRDefault="002F674E" w:rsidP="1FACFAEB">
      <w:pPr>
        <w:tabs>
          <w:tab w:val="left" w:pos="851"/>
        </w:tabs>
        <w:spacing w:before="240" w:after="0" w:line="240" w:lineRule="auto"/>
        <w:jc w:val="both"/>
        <w:rPr>
          <w:szCs w:val="24"/>
        </w:rPr>
      </w:pPr>
      <w:r w:rsidRPr="002F674E">
        <w:t>Frontex</w:t>
      </w:r>
      <w:r>
        <w:t xml:space="preserve"> </w:t>
      </w:r>
      <w:r w:rsidR="00C75DE1" w:rsidRPr="00447076">
        <w:t>may</w:t>
      </w:r>
      <w:r w:rsidR="007676CB" w:rsidRPr="00447076">
        <w:t xml:space="preserve">, during the implementation of </w:t>
      </w:r>
      <w:r w:rsidR="00152B07" w:rsidRPr="00447076">
        <w:t>an</w:t>
      </w:r>
      <w:r w:rsidR="007676CB" w:rsidRPr="00447076">
        <w:t xml:space="preserve"> </w:t>
      </w:r>
      <w:r w:rsidR="007676CB" w:rsidRPr="001E1EF1">
        <w:rPr>
          <w:i/>
          <w:iCs/>
        </w:rPr>
        <w:t>action</w:t>
      </w:r>
      <w:r w:rsidR="007676CB" w:rsidRPr="00C41027">
        <w:t xml:space="preserve"> or afterwards,</w:t>
      </w:r>
      <w:r w:rsidR="00C75DE1" w:rsidRPr="00C41027">
        <w:t xml:space="preserve"> carry out technical </w:t>
      </w:r>
      <w:r w:rsidR="00B66C14" w:rsidRPr="009A5142">
        <w:t>and</w:t>
      </w:r>
      <w:r w:rsidR="00C75DE1" w:rsidRPr="00F1277C">
        <w:t xml:space="preserve"> financial checks and audits </w:t>
      </w:r>
      <w:r w:rsidR="007676CB" w:rsidRPr="004D797A">
        <w:t>to determine that the partner is impl</w:t>
      </w:r>
      <w:r w:rsidR="00152B07" w:rsidRPr="003414BB">
        <w:t>eme</w:t>
      </w:r>
      <w:r w:rsidR="007676CB" w:rsidRPr="005D5B80">
        <w:t xml:space="preserve">nting the </w:t>
      </w:r>
      <w:r w:rsidR="007676CB" w:rsidRPr="001E1EF1">
        <w:rPr>
          <w:i/>
          <w:iCs/>
        </w:rPr>
        <w:t>action</w:t>
      </w:r>
      <w:r w:rsidR="007676CB" w:rsidRPr="007F32CD">
        <w:t xml:space="preserve"> properly and is complying with the obligations under the</w:t>
      </w:r>
      <w:r w:rsidR="00C75DE1" w:rsidRPr="00AD5E52">
        <w:t xml:space="preserve"> </w:t>
      </w:r>
      <w:r w:rsidR="00152B07" w:rsidRPr="00CA5225">
        <w:t>S</w:t>
      </w:r>
      <w:r w:rsidR="000B7C4C" w:rsidRPr="00CA5225">
        <w:t xml:space="preserve">pecific </w:t>
      </w:r>
      <w:r w:rsidR="00152B07" w:rsidRPr="006E6114">
        <w:t>agreement or the Framework agreement</w:t>
      </w:r>
      <w:r w:rsidR="00C75DE1" w:rsidRPr="00973683">
        <w:t xml:space="preserve">. It may also check the </w:t>
      </w:r>
      <w:r w:rsidR="007676CB" w:rsidRPr="00BF2D10">
        <w:t xml:space="preserve">partner's </w:t>
      </w:r>
      <w:r w:rsidR="00C75DE1" w:rsidRPr="00BF2D10">
        <w:t xml:space="preserve">statutory records for the purpose of periodic assessments of lump sum, unit cost or flat-rate amounts. </w:t>
      </w:r>
    </w:p>
    <w:p w14:paraId="5B8DBEED" w14:textId="77777777" w:rsidR="00C75DE1" w:rsidRPr="00C27122" w:rsidRDefault="00C75DE1" w:rsidP="1FACFAEB">
      <w:pPr>
        <w:tabs>
          <w:tab w:val="left" w:pos="851"/>
        </w:tabs>
        <w:spacing w:before="240" w:after="0" w:line="240" w:lineRule="auto"/>
        <w:jc w:val="both"/>
        <w:rPr>
          <w:szCs w:val="24"/>
        </w:rPr>
      </w:pPr>
      <w:r w:rsidRPr="00447076">
        <w:lastRenderedPageBreak/>
        <w:t xml:space="preserve">Information and documents provided </w:t>
      </w:r>
      <w:r w:rsidR="00152B07" w:rsidRPr="00447076">
        <w:t xml:space="preserve">as part </w:t>
      </w:r>
      <w:r w:rsidRPr="00447076">
        <w:t xml:space="preserve">of checks or audits </w:t>
      </w:r>
      <w:r w:rsidR="007676CB" w:rsidRPr="00447076">
        <w:t xml:space="preserve">must </w:t>
      </w:r>
      <w:r w:rsidRPr="00F72560">
        <w:t>be treated on a confidential basis.</w:t>
      </w:r>
    </w:p>
    <w:p w14:paraId="5B8DBEEF" w14:textId="55C7E360" w:rsidR="00C75DE1" w:rsidRPr="00C27122" w:rsidRDefault="00C75DE1" w:rsidP="1FACFAEB">
      <w:pPr>
        <w:tabs>
          <w:tab w:val="left" w:pos="851"/>
        </w:tabs>
        <w:spacing w:before="240" w:after="0" w:line="240" w:lineRule="auto"/>
        <w:jc w:val="both"/>
        <w:rPr>
          <w:szCs w:val="24"/>
        </w:rPr>
      </w:pPr>
      <w:r w:rsidRPr="00447076">
        <w:t xml:space="preserve">In addition, </w:t>
      </w:r>
      <w:r w:rsidR="002F674E" w:rsidRPr="002F674E">
        <w:t>Frontex</w:t>
      </w:r>
      <w:r>
        <w:t xml:space="preserve"> </w:t>
      </w:r>
      <w:r w:rsidRPr="00447076">
        <w:t xml:space="preserve">may carry out </w:t>
      </w:r>
      <w:r w:rsidR="00012957" w:rsidRPr="00447076">
        <w:t xml:space="preserve">an </w:t>
      </w:r>
      <w:r w:rsidRPr="00447076">
        <w:t xml:space="preserve">interim or final evaluation of the impact of </w:t>
      </w:r>
      <w:r w:rsidR="007676CB" w:rsidRPr="00447076">
        <w:t>the</w:t>
      </w:r>
      <w:r w:rsidR="000B7C4C" w:rsidRPr="00F72560">
        <w:t xml:space="preserve"> </w:t>
      </w:r>
      <w:r w:rsidRPr="001E1EF1">
        <w:rPr>
          <w:i/>
          <w:iCs/>
        </w:rPr>
        <w:t>action</w:t>
      </w:r>
      <w:r w:rsidRPr="00C41027">
        <w:t xml:space="preserve"> measured against the objective of the Union programme conc</w:t>
      </w:r>
      <w:r w:rsidRPr="009A5142">
        <w:t xml:space="preserve">erned. </w:t>
      </w:r>
    </w:p>
    <w:p w14:paraId="5B8DBEF1" w14:textId="47411361" w:rsidR="00C75DE1" w:rsidRPr="00C27122" w:rsidRDefault="002F674E" w:rsidP="1FACFAEB">
      <w:pPr>
        <w:tabs>
          <w:tab w:val="left" w:pos="851"/>
        </w:tabs>
        <w:spacing w:before="240" w:after="0" w:line="240" w:lineRule="auto"/>
        <w:jc w:val="both"/>
        <w:rPr>
          <w:szCs w:val="24"/>
        </w:rPr>
      </w:pPr>
      <w:r w:rsidRPr="002F674E">
        <w:t>Frontex</w:t>
      </w:r>
      <w:r w:rsidR="00152B07" w:rsidRPr="00447076">
        <w:t xml:space="preserve"> c</w:t>
      </w:r>
      <w:r w:rsidR="00C75DE1" w:rsidRPr="00447076">
        <w:t xml:space="preserve">hecks, audits or evaluations may be carried out either directly by </w:t>
      </w:r>
      <w:r w:rsidR="007676CB" w:rsidRPr="00447076">
        <w:t xml:space="preserve">the </w:t>
      </w:r>
      <w:r w:rsidRPr="002F674E">
        <w:t>Frontex</w:t>
      </w:r>
      <w:r w:rsidR="007676CB" w:rsidRPr="00447076">
        <w:t xml:space="preserve">'s </w:t>
      </w:r>
      <w:r w:rsidR="00C75DE1" w:rsidRPr="00F72560">
        <w:t xml:space="preserve">own staff or by any other outside body authorised to do so on its behalf. </w:t>
      </w:r>
    </w:p>
    <w:p w14:paraId="5B8DBEF3" w14:textId="26914296" w:rsidR="00C75DE1" w:rsidRPr="00C27122" w:rsidRDefault="002F674E" w:rsidP="1FACFAEB">
      <w:pPr>
        <w:spacing w:before="240" w:after="0" w:line="240" w:lineRule="auto"/>
        <w:jc w:val="both"/>
        <w:rPr>
          <w:szCs w:val="24"/>
        </w:rPr>
      </w:pPr>
      <w:r w:rsidRPr="002F674E">
        <w:t>Frontex</w:t>
      </w:r>
      <w:r>
        <w:t xml:space="preserve"> </w:t>
      </w:r>
      <w:r w:rsidR="007676CB" w:rsidRPr="00447076">
        <w:t>may initiate s</w:t>
      </w:r>
      <w:r w:rsidR="00C75DE1" w:rsidRPr="00447076">
        <w:t xml:space="preserve">uch checks, audits or evaluations during the implementation of the </w:t>
      </w:r>
      <w:r w:rsidR="000B7C4C" w:rsidRPr="00447076">
        <w:t>Specific a</w:t>
      </w:r>
      <w:r w:rsidR="00C75DE1" w:rsidRPr="00447076">
        <w:t xml:space="preserve">greement and </w:t>
      </w:r>
      <w:r w:rsidR="00152B07" w:rsidRPr="00F72560">
        <w:t xml:space="preserve">during </w:t>
      </w:r>
      <w:r w:rsidR="00C75DE1" w:rsidRPr="00C41027">
        <w:t>a period of five years starting from the date o</w:t>
      </w:r>
      <w:r w:rsidR="00C75DE1" w:rsidRPr="009A5142">
        <w:t>f payment of the balance</w:t>
      </w:r>
      <w:r w:rsidR="000B7C4C" w:rsidRPr="00F1277C">
        <w:t xml:space="preserve"> for the </w:t>
      </w:r>
      <w:r w:rsidR="000B7C4C" w:rsidRPr="001E1EF1">
        <w:rPr>
          <w:i/>
          <w:iCs/>
        </w:rPr>
        <w:t>action</w:t>
      </w:r>
      <w:r w:rsidR="007075B5" w:rsidRPr="003414BB">
        <w:t xml:space="preserve"> concerned</w:t>
      </w:r>
      <w:r w:rsidR="00C75DE1" w:rsidRPr="005D5B80">
        <w:t xml:space="preserve">. This period </w:t>
      </w:r>
      <w:r w:rsidR="00152B07" w:rsidRPr="008B56F2">
        <w:t>is</w:t>
      </w:r>
      <w:r w:rsidR="00C75DE1" w:rsidRPr="007F32CD">
        <w:t xml:space="preserve"> limited to three years </w:t>
      </w:r>
      <w:r w:rsidR="00187677" w:rsidRPr="00AD5E52">
        <w:t xml:space="preserve">if </w:t>
      </w:r>
      <w:r w:rsidR="00C75DE1" w:rsidRPr="00CA5225">
        <w:t xml:space="preserve">the </w:t>
      </w:r>
      <w:r w:rsidR="00C75DE1" w:rsidRPr="001E1EF1">
        <w:rPr>
          <w:i/>
          <w:iCs/>
        </w:rPr>
        <w:t xml:space="preserve">maximum amount </w:t>
      </w:r>
      <w:r w:rsidR="007676CB" w:rsidRPr="001E1EF1">
        <w:rPr>
          <w:i/>
          <w:iCs/>
        </w:rPr>
        <w:t>of the grant</w:t>
      </w:r>
      <w:r w:rsidR="007676CB" w:rsidRPr="001E1EF1">
        <w:t xml:space="preserve"> </w:t>
      </w:r>
      <w:r w:rsidR="00C75DE1" w:rsidRPr="001E1EF1">
        <w:t>is not more than EUR 60 000</w:t>
      </w:r>
      <w:r w:rsidR="00C75DE1" w:rsidRPr="00F72560">
        <w:t xml:space="preserve">. </w:t>
      </w:r>
    </w:p>
    <w:p w14:paraId="5B8DBEF5" w14:textId="2DB43FDF" w:rsidR="00C75DE1" w:rsidRPr="00C27122" w:rsidRDefault="00C75DE1" w:rsidP="1FACFAEB">
      <w:pPr>
        <w:spacing w:before="240" w:after="0" w:line="240" w:lineRule="auto"/>
        <w:jc w:val="both"/>
        <w:rPr>
          <w:szCs w:val="24"/>
        </w:rPr>
      </w:pPr>
      <w:r w:rsidRPr="00447076">
        <w:t>The check, audit or evaluation procedure</w:t>
      </w:r>
      <w:r w:rsidR="007676CB" w:rsidRPr="00447076">
        <w:t>s are considered</w:t>
      </w:r>
      <w:r w:rsidRPr="00447076">
        <w:t xml:space="preserve"> to be initiated on the date of receipt of the letter of </w:t>
      </w:r>
      <w:r w:rsidR="002F674E" w:rsidRPr="002F674E">
        <w:t>Frontex</w:t>
      </w:r>
      <w:r w:rsidR="002F674E">
        <w:t xml:space="preserve"> </w:t>
      </w:r>
      <w:r w:rsidRPr="00447076">
        <w:t xml:space="preserve">announcing it. </w:t>
      </w:r>
    </w:p>
    <w:p w14:paraId="5B8DBEF7" w14:textId="018078AB" w:rsidR="007676CB" w:rsidRDefault="007676CB" w:rsidP="1FACFAEB">
      <w:pPr>
        <w:spacing w:before="240" w:after="0" w:line="240" w:lineRule="auto"/>
        <w:jc w:val="both"/>
        <w:rPr>
          <w:szCs w:val="24"/>
        </w:rPr>
      </w:pPr>
      <w:r w:rsidRPr="00447076">
        <w:t>If the audit is carried out on an affiliated entity, the partner must inform that affiliated entity.</w:t>
      </w:r>
    </w:p>
    <w:p w14:paraId="38A1E9F3" w14:textId="77777777" w:rsidR="00B10BCC" w:rsidRPr="00C27122" w:rsidRDefault="00B10BCC" w:rsidP="00F132EB">
      <w:pPr>
        <w:spacing w:after="0" w:line="240" w:lineRule="auto"/>
        <w:jc w:val="both"/>
        <w:rPr>
          <w:szCs w:val="24"/>
        </w:rPr>
      </w:pPr>
    </w:p>
    <w:p w14:paraId="5B8DBEF9" w14:textId="77777777" w:rsidR="00C75DE1" w:rsidRPr="001E1EF1" w:rsidRDefault="00C75DE1" w:rsidP="001E1EF1">
      <w:pPr>
        <w:tabs>
          <w:tab w:val="left" w:pos="851"/>
        </w:tabs>
        <w:spacing w:before="240" w:after="0" w:line="240" w:lineRule="auto"/>
        <w:jc w:val="both"/>
        <w:rPr>
          <w:b/>
          <w:bCs/>
        </w:rPr>
      </w:pPr>
      <w:r w:rsidRPr="001E1EF1">
        <w:rPr>
          <w:b/>
          <w:bCs/>
        </w:rPr>
        <w:t>II.2</w:t>
      </w:r>
      <w:r w:rsidR="007869DC" w:rsidRPr="001E1EF1">
        <w:rPr>
          <w:b/>
          <w:bCs/>
        </w:rPr>
        <w:t>7</w:t>
      </w:r>
      <w:r w:rsidRPr="001E1EF1">
        <w:rPr>
          <w:b/>
          <w:bCs/>
        </w:rPr>
        <w:t>.2 Duty to keep documents</w:t>
      </w:r>
    </w:p>
    <w:p w14:paraId="5B8DBEFB" w14:textId="77777777" w:rsidR="00C75DE1" w:rsidRPr="00C27122" w:rsidRDefault="00C75DE1" w:rsidP="1FACFAEB">
      <w:pPr>
        <w:tabs>
          <w:tab w:val="left" w:pos="851"/>
        </w:tabs>
        <w:spacing w:before="240" w:after="0" w:line="240" w:lineRule="auto"/>
        <w:jc w:val="both"/>
        <w:rPr>
          <w:szCs w:val="24"/>
        </w:rPr>
      </w:pPr>
      <w:r w:rsidRPr="00447076">
        <w:t xml:space="preserve">The </w:t>
      </w:r>
      <w:r w:rsidR="00CA7379" w:rsidRPr="00447076">
        <w:t>partner</w:t>
      </w:r>
      <w:r w:rsidRPr="00447076">
        <w:t xml:space="preserve"> </w:t>
      </w:r>
      <w:r w:rsidR="007676CB" w:rsidRPr="00447076">
        <w:t xml:space="preserve">must </w:t>
      </w:r>
      <w:r w:rsidRPr="00F72560">
        <w:t>keep all origina</w:t>
      </w:r>
      <w:r w:rsidRPr="00C41027">
        <w:t xml:space="preserve">l documents, especially accounting and tax records, stored on any appropriate medium, including digitalised originals when they are authorised by </w:t>
      </w:r>
      <w:r w:rsidR="005651AE" w:rsidRPr="009A5142">
        <w:t>its</w:t>
      </w:r>
      <w:r w:rsidR="00CA7379" w:rsidRPr="00F1277C">
        <w:t xml:space="preserve"> </w:t>
      </w:r>
      <w:r w:rsidRPr="004D797A">
        <w:t xml:space="preserve">national law and under the conditions laid down therein, </w:t>
      </w:r>
      <w:r w:rsidR="00152B07" w:rsidRPr="003414BB">
        <w:t>during</w:t>
      </w:r>
      <w:r w:rsidRPr="005D5B80">
        <w:t xml:space="preserve"> a period of five years starting from the d</w:t>
      </w:r>
      <w:r w:rsidRPr="008B56F2">
        <w:t>ate of payment of the balance</w:t>
      </w:r>
      <w:r w:rsidR="00CA7379" w:rsidRPr="007F32CD">
        <w:t xml:space="preserve"> for the </w:t>
      </w:r>
      <w:r w:rsidR="00CA7379" w:rsidRPr="001E1EF1">
        <w:rPr>
          <w:i/>
          <w:iCs/>
        </w:rPr>
        <w:t>action</w:t>
      </w:r>
      <w:r w:rsidR="007075B5" w:rsidRPr="00CA5225">
        <w:t xml:space="preserve"> concerned</w:t>
      </w:r>
      <w:r w:rsidRPr="00CA5225">
        <w:t xml:space="preserve">. </w:t>
      </w:r>
    </w:p>
    <w:p w14:paraId="5B8DBEFD" w14:textId="77777777" w:rsidR="00C75DE1" w:rsidRPr="00C27122" w:rsidRDefault="00C75DE1" w:rsidP="1FACFAEB">
      <w:pPr>
        <w:tabs>
          <w:tab w:val="left" w:pos="851"/>
        </w:tabs>
        <w:spacing w:before="240" w:after="0" w:line="240" w:lineRule="auto"/>
        <w:jc w:val="both"/>
        <w:rPr>
          <w:szCs w:val="24"/>
        </w:rPr>
      </w:pPr>
      <w:r w:rsidRPr="00447076">
        <w:t xml:space="preserve">This period </w:t>
      </w:r>
      <w:r w:rsidR="00152B07" w:rsidRPr="00447076">
        <w:t xml:space="preserve">during which documents must be kept is </w:t>
      </w:r>
      <w:r w:rsidRPr="00447076">
        <w:t xml:space="preserve">limited to three years if the </w:t>
      </w:r>
      <w:r w:rsidRPr="001E1EF1">
        <w:rPr>
          <w:i/>
          <w:iCs/>
        </w:rPr>
        <w:t>maximum amount</w:t>
      </w:r>
      <w:r w:rsidR="006B2D3F" w:rsidRPr="001E1EF1">
        <w:rPr>
          <w:i/>
          <w:iCs/>
        </w:rPr>
        <w:t xml:space="preserve"> of the grant</w:t>
      </w:r>
      <w:r w:rsidRPr="001E1EF1">
        <w:t xml:space="preserve"> is not more than EUR 60 000</w:t>
      </w:r>
      <w:r w:rsidRPr="00F72560">
        <w:t xml:space="preserve">. </w:t>
      </w:r>
    </w:p>
    <w:p w14:paraId="5B8DBEFF" w14:textId="1014573F" w:rsidR="00C75DE1" w:rsidRDefault="00B66C14" w:rsidP="1FACFAEB">
      <w:pPr>
        <w:spacing w:before="240" w:after="0" w:line="240" w:lineRule="auto"/>
        <w:jc w:val="both"/>
        <w:rPr>
          <w:szCs w:val="24"/>
        </w:rPr>
      </w:pPr>
      <w:r w:rsidRPr="00447076">
        <w:t xml:space="preserve">The periods set out in the first and second subparagraphs </w:t>
      </w:r>
      <w:r w:rsidR="007676CB" w:rsidRPr="00447076">
        <w:t>are</w:t>
      </w:r>
      <w:r w:rsidRPr="00447076">
        <w:t xml:space="preserve"> longer if there are on-going audits, appeals, litigation or pursuit of claims concerning the grant, including in the case</w:t>
      </w:r>
      <w:r w:rsidR="007676CB" w:rsidRPr="00F72560">
        <w:t>s</w:t>
      </w:r>
      <w:r w:rsidRPr="00C41027">
        <w:t xml:space="preserve"> referred to in Article II.27.7.</w:t>
      </w:r>
      <w:r w:rsidR="00C75DE1" w:rsidRPr="009A5142">
        <w:t xml:space="preserve"> In such cases, the </w:t>
      </w:r>
      <w:r w:rsidR="000C14F8" w:rsidRPr="00F1277C">
        <w:t>partner</w:t>
      </w:r>
      <w:r w:rsidR="00C75DE1" w:rsidRPr="004D797A">
        <w:t xml:space="preserve"> </w:t>
      </w:r>
      <w:r w:rsidR="007676CB" w:rsidRPr="003414BB">
        <w:t xml:space="preserve">must </w:t>
      </w:r>
      <w:r w:rsidR="00C75DE1" w:rsidRPr="005D5B80">
        <w:t>keep th</w:t>
      </w:r>
      <w:r w:rsidR="00C75DE1" w:rsidRPr="008B56F2">
        <w:t xml:space="preserve">e documents until such audits, appeals, litigation or pursuit of claims </w:t>
      </w:r>
      <w:r w:rsidR="007676CB" w:rsidRPr="007F32CD">
        <w:t xml:space="preserve">have been </w:t>
      </w:r>
      <w:r w:rsidR="00C75DE1" w:rsidRPr="00AD5E52">
        <w:t>closed.</w:t>
      </w:r>
    </w:p>
    <w:p w14:paraId="7763CDAC" w14:textId="77777777" w:rsidR="00B10BCC" w:rsidRPr="00C27122" w:rsidRDefault="00B10BCC" w:rsidP="001F652D">
      <w:pPr>
        <w:spacing w:after="0" w:line="240" w:lineRule="auto"/>
        <w:jc w:val="both"/>
        <w:rPr>
          <w:szCs w:val="24"/>
        </w:rPr>
      </w:pPr>
    </w:p>
    <w:p w14:paraId="5B8DBF01" w14:textId="77777777" w:rsidR="00C75DE1" w:rsidRPr="001E1EF1" w:rsidRDefault="00C75DE1" w:rsidP="001E1EF1">
      <w:pPr>
        <w:tabs>
          <w:tab w:val="left" w:pos="851"/>
        </w:tabs>
        <w:spacing w:before="240" w:after="0" w:line="240" w:lineRule="auto"/>
        <w:jc w:val="both"/>
        <w:rPr>
          <w:b/>
          <w:bCs/>
        </w:rPr>
      </w:pPr>
      <w:r w:rsidRPr="001E1EF1">
        <w:rPr>
          <w:b/>
          <w:bCs/>
        </w:rPr>
        <w:t>II.2</w:t>
      </w:r>
      <w:r w:rsidR="007869DC" w:rsidRPr="001E1EF1">
        <w:rPr>
          <w:b/>
          <w:bCs/>
        </w:rPr>
        <w:t>7</w:t>
      </w:r>
      <w:r w:rsidRPr="001E1EF1">
        <w:rPr>
          <w:b/>
          <w:bCs/>
        </w:rPr>
        <w:t>.3 Obligation to provide information</w:t>
      </w:r>
    </w:p>
    <w:p w14:paraId="5B8DBF03" w14:textId="4D8FF9B7" w:rsidR="00953284" w:rsidRPr="00C27122" w:rsidRDefault="00C75DE1" w:rsidP="1FACFAEB">
      <w:pPr>
        <w:tabs>
          <w:tab w:val="left" w:pos="851"/>
        </w:tabs>
        <w:spacing w:before="240" w:after="0" w:line="240" w:lineRule="auto"/>
        <w:jc w:val="both"/>
        <w:rPr>
          <w:szCs w:val="24"/>
        </w:rPr>
      </w:pPr>
      <w:r w:rsidRPr="00447076">
        <w:t xml:space="preserve">The </w:t>
      </w:r>
      <w:r w:rsidR="00953284" w:rsidRPr="00447076">
        <w:t>partner</w:t>
      </w:r>
      <w:r w:rsidRPr="00447076">
        <w:t xml:space="preserve"> </w:t>
      </w:r>
      <w:r w:rsidR="007676CB" w:rsidRPr="00447076">
        <w:t xml:space="preserve">must </w:t>
      </w:r>
      <w:r w:rsidRPr="00F72560">
        <w:t xml:space="preserve">provide any information, including information in electronic format, requested by </w:t>
      </w:r>
      <w:r w:rsidR="002F674E" w:rsidRPr="002F674E">
        <w:t>Frontex</w:t>
      </w:r>
      <w:r w:rsidRPr="002F674E">
        <w:t>, or by an</w:t>
      </w:r>
      <w:r w:rsidRPr="00F72560">
        <w:t xml:space="preserve">y other outside body authorised </w:t>
      </w:r>
      <w:r w:rsidR="007676CB" w:rsidRPr="00C41027">
        <w:t xml:space="preserve">by </w:t>
      </w:r>
      <w:r w:rsidR="002F674E" w:rsidRPr="002F674E">
        <w:t>Frontex</w:t>
      </w:r>
      <w:r w:rsidR="007676CB" w:rsidRPr="002F674E">
        <w:t>.</w:t>
      </w:r>
    </w:p>
    <w:p w14:paraId="5B8DBF05" w14:textId="276BB421" w:rsidR="00953284" w:rsidRPr="00C27122" w:rsidRDefault="00953284" w:rsidP="1FACFAEB">
      <w:pPr>
        <w:spacing w:before="240" w:after="0" w:line="240" w:lineRule="auto"/>
        <w:jc w:val="both"/>
        <w:rPr>
          <w:szCs w:val="24"/>
        </w:rPr>
      </w:pPr>
      <w:r w:rsidRPr="00447076">
        <w:t>I</w:t>
      </w:r>
      <w:r w:rsidR="007676CB" w:rsidRPr="00447076">
        <w:t xml:space="preserve">f the partner </w:t>
      </w:r>
      <w:r w:rsidRPr="00447076">
        <w:t xml:space="preserve">does not comply with the obligation set out in the first subparagraph, </w:t>
      </w:r>
      <w:r w:rsidR="002F674E" w:rsidRPr="002F674E">
        <w:t>Frontex</w:t>
      </w:r>
      <w:r w:rsidR="002F674E">
        <w:t xml:space="preserve"> </w:t>
      </w:r>
      <w:r w:rsidRPr="00447076">
        <w:t>may consider:</w:t>
      </w:r>
    </w:p>
    <w:p w14:paraId="5B8DBF07" w14:textId="58A0FE26" w:rsidR="00953284" w:rsidRPr="00C27122" w:rsidRDefault="00953284" w:rsidP="001E1EF1">
      <w:pPr>
        <w:numPr>
          <w:ilvl w:val="0"/>
          <w:numId w:val="172"/>
        </w:numPr>
        <w:spacing w:after="0" w:line="240" w:lineRule="auto"/>
        <w:ind w:left="851" w:hanging="567"/>
        <w:jc w:val="both"/>
      </w:pPr>
      <w:r w:rsidRPr="00447076">
        <w:t>any cost insufficiently substantiated by information provided by the partner as ineligible;</w:t>
      </w:r>
    </w:p>
    <w:p w14:paraId="5B8DBF08" w14:textId="3342D3F8" w:rsidR="00953284" w:rsidRDefault="00953284" w:rsidP="001E1EF1">
      <w:pPr>
        <w:numPr>
          <w:ilvl w:val="0"/>
          <w:numId w:val="172"/>
        </w:numPr>
        <w:spacing w:after="0" w:line="240" w:lineRule="auto"/>
        <w:ind w:left="851" w:hanging="567"/>
        <w:jc w:val="both"/>
      </w:pPr>
      <w:r w:rsidRPr="00447076">
        <w:t xml:space="preserve">any unit, lump sum or flat-rate contribution insufficiently substantiated by information provided by the </w:t>
      </w:r>
      <w:r w:rsidR="004566DA" w:rsidRPr="00447076">
        <w:t>partner</w:t>
      </w:r>
      <w:r w:rsidRPr="00447076">
        <w:t xml:space="preserve"> as undue. </w:t>
      </w:r>
    </w:p>
    <w:p w14:paraId="3438DBD1" w14:textId="77777777" w:rsidR="00B10BCC" w:rsidRPr="00C27122" w:rsidRDefault="00B10BCC" w:rsidP="00F132EB">
      <w:pPr>
        <w:spacing w:after="0" w:line="240" w:lineRule="auto"/>
        <w:ind w:left="851"/>
        <w:jc w:val="both"/>
        <w:rPr>
          <w:szCs w:val="24"/>
        </w:rPr>
      </w:pPr>
    </w:p>
    <w:p w14:paraId="5B8DBF0A" w14:textId="77777777" w:rsidR="00C75DE1" w:rsidRPr="001E1EF1" w:rsidRDefault="00C75DE1" w:rsidP="001E1EF1">
      <w:pPr>
        <w:tabs>
          <w:tab w:val="left" w:pos="851"/>
        </w:tabs>
        <w:spacing w:before="240" w:after="0" w:line="240" w:lineRule="auto"/>
        <w:jc w:val="both"/>
        <w:rPr>
          <w:b/>
          <w:bCs/>
        </w:rPr>
      </w:pPr>
      <w:r w:rsidRPr="001E1EF1">
        <w:rPr>
          <w:b/>
          <w:bCs/>
        </w:rPr>
        <w:t>II.2</w:t>
      </w:r>
      <w:r w:rsidR="007869DC" w:rsidRPr="001E1EF1">
        <w:rPr>
          <w:b/>
          <w:bCs/>
        </w:rPr>
        <w:t>7</w:t>
      </w:r>
      <w:r w:rsidRPr="001E1EF1">
        <w:rPr>
          <w:b/>
          <w:bCs/>
        </w:rPr>
        <w:t>.4</w:t>
      </w:r>
      <w:r w:rsidRPr="00C27122">
        <w:rPr>
          <w:szCs w:val="24"/>
        </w:rPr>
        <w:tab/>
      </w:r>
      <w:r w:rsidRPr="001E1EF1">
        <w:rPr>
          <w:b/>
          <w:bCs/>
        </w:rPr>
        <w:t>On-the-spot visits</w:t>
      </w:r>
    </w:p>
    <w:p w14:paraId="5B8DBF0C" w14:textId="547C74C1" w:rsidR="00C75DE1" w:rsidRPr="00C27122" w:rsidRDefault="00C75DE1" w:rsidP="1FACFAEB">
      <w:pPr>
        <w:tabs>
          <w:tab w:val="left" w:pos="851"/>
        </w:tabs>
        <w:spacing w:before="240" w:after="0" w:line="240" w:lineRule="auto"/>
        <w:jc w:val="both"/>
        <w:rPr>
          <w:szCs w:val="24"/>
        </w:rPr>
      </w:pPr>
      <w:r w:rsidRPr="00447076">
        <w:lastRenderedPageBreak/>
        <w:t xml:space="preserve">During an on-the-spot visit, the </w:t>
      </w:r>
      <w:r w:rsidR="00C006E0" w:rsidRPr="00447076">
        <w:t>partner</w:t>
      </w:r>
      <w:r w:rsidRPr="00447076">
        <w:t xml:space="preserve"> </w:t>
      </w:r>
      <w:r w:rsidR="007676CB" w:rsidRPr="00447076">
        <w:t xml:space="preserve">must </w:t>
      </w:r>
      <w:r w:rsidRPr="00F72560">
        <w:t xml:space="preserve">allow </w:t>
      </w:r>
      <w:r w:rsidR="00DD0752" w:rsidRPr="00DD0752">
        <w:t>Frontex</w:t>
      </w:r>
      <w:r w:rsidRPr="00DD0752">
        <w:t xml:space="preserve"> staff and outside personnel a</w:t>
      </w:r>
      <w:r w:rsidRPr="00F72560">
        <w:t xml:space="preserve">uthorised by </w:t>
      </w:r>
      <w:r w:rsidR="002F674E" w:rsidRPr="002F674E">
        <w:t>Frontex</w:t>
      </w:r>
      <w:r w:rsidR="002F674E">
        <w:t xml:space="preserve"> </w:t>
      </w:r>
      <w:r w:rsidRPr="002F674E">
        <w:t xml:space="preserve">to have access to the sites and premises where the </w:t>
      </w:r>
      <w:r w:rsidRPr="001E1EF1">
        <w:rPr>
          <w:i/>
          <w:iCs/>
        </w:rPr>
        <w:t>action</w:t>
      </w:r>
      <w:r w:rsidR="00A07B9F" w:rsidRPr="001E1EF1">
        <w:rPr>
          <w:i/>
          <w:iCs/>
        </w:rPr>
        <w:t xml:space="preserve"> </w:t>
      </w:r>
      <w:r w:rsidR="00A07B9F" w:rsidRPr="00C41027">
        <w:t>concerned</w:t>
      </w:r>
      <w:r w:rsidRPr="009A5142">
        <w:t xml:space="preserve"> is or was carried out, and to all the necessary information, including information in electronic format. </w:t>
      </w:r>
    </w:p>
    <w:p w14:paraId="5B8DBF0E" w14:textId="77777777" w:rsidR="00C75DE1" w:rsidRPr="00C27122" w:rsidRDefault="007676CB" w:rsidP="1FACFAEB">
      <w:pPr>
        <w:tabs>
          <w:tab w:val="left" w:pos="851"/>
        </w:tabs>
        <w:spacing w:before="240" w:after="0" w:line="240" w:lineRule="auto"/>
        <w:jc w:val="both"/>
        <w:rPr>
          <w:szCs w:val="24"/>
        </w:rPr>
      </w:pPr>
      <w:r w:rsidRPr="00447076">
        <w:t>The partner must ensure</w:t>
      </w:r>
      <w:r w:rsidR="00C75DE1" w:rsidRPr="00447076">
        <w:t xml:space="preserve"> that the information is readily available at the moment of the on-the-spot visit and that information requested is handed over in an appropriate form. </w:t>
      </w:r>
    </w:p>
    <w:p w14:paraId="5B8DBF10" w14:textId="6E957738" w:rsidR="00B926FC" w:rsidRPr="00C27122" w:rsidRDefault="007676CB" w:rsidP="1FACFAEB">
      <w:pPr>
        <w:spacing w:before="240" w:after="0" w:line="240" w:lineRule="auto"/>
        <w:jc w:val="both"/>
        <w:rPr>
          <w:szCs w:val="24"/>
        </w:rPr>
      </w:pPr>
      <w:r w:rsidRPr="00447076">
        <w:t xml:space="preserve">If </w:t>
      </w:r>
      <w:r w:rsidR="00B926FC" w:rsidRPr="00447076">
        <w:t xml:space="preserve">the partner refuses to provide access to the sites, premises and information </w:t>
      </w:r>
      <w:r w:rsidR="00FC1A63" w:rsidRPr="00447076">
        <w:t xml:space="preserve">as required </w:t>
      </w:r>
      <w:r w:rsidR="00B926FC" w:rsidRPr="00447076">
        <w:t xml:space="preserve">in the first and second subparagraphs, </w:t>
      </w:r>
      <w:r w:rsidR="002F674E" w:rsidRPr="002F674E">
        <w:t>Frontex</w:t>
      </w:r>
      <w:r w:rsidR="002F674E">
        <w:t xml:space="preserve"> </w:t>
      </w:r>
      <w:r w:rsidR="00B926FC" w:rsidRPr="001E1EF1">
        <w:t>may consider:</w:t>
      </w:r>
    </w:p>
    <w:p w14:paraId="5B8DBF12" w14:textId="25CA949B" w:rsidR="00B926FC" w:rsidRPr="00C27122" w:rsidRDefault="00B926FC" w:rsidP="001E1EF1">
      <w:pPr>
        <w:numPr>
          <w:ilvl w:val="1"/>
          <w:numId w:val="66"/>
        </w:numPr>
        <w:spacing w:after="0" w:line="240" w:lineRule="auto"/>
        <w:ind w:left="851" w:hanging="578"/>
        <w:jc w:val="both"/>
      </w:pPr>
      <w:r w:rsidRPr="00447076">
        <w:t>any cost insufficiently substantiated by information provided by the partner as ineligible;</w:t>
      </w:r>
    </w:p>
    <w:p w14:paraId="5B8DBF13" w14:textId="67B3CB08" w:rsidR="00B926FC" w:rsidRDefault="00B926FC" w:rsidP="001E1EF1">
      <w:pPr>
        <w:numPr>
          <w:ilvl w:val="1"/>
          <w:numId w:val="66"/>
        </w:numPr>
        <w:spacing w:after="0" w:line="240" w:lineRule="auto"/>
        <w:ind w:left="851" w:hanging="578"/>
        <w:jc w:val="both"/>
      </w:pPr>
      <w:r w:rsidRPr="00447076">
        <w:t xml:space="preserve">any </w:t>
      </w:r>
      <w:r w:rsidR="00886BE4" w:rsidRPr="00447076">
        <w:t xml:space="preserve">financing not linked to costs, </w:t>
      </w:r>
      <w:r w:rsidRPr="00447076">
        <w:t>unit, lump sum or flat-rate contribution insufficiently substantiated by information provided by the partner as undue.</w:t>
      </w:r>
    </w:p>
    <w:p w14:paraId="225E40FD" w14:textId="77777777" w:rsidR="00B10BCC" w:rsidRPr="00C27122" w:rsidRDefault="00B10BCC" w:rsidP="00F132EB">
      <w:pPr>
        <w:spacing w:after="0" w:line="240" w:lineRule="auto"/>
        <w:ind w:left="851"/>
        <w:jc w:val="both"/>
        <w:rPr>
          <w:szCs w:val="24"/>
        </w:rPr>
      </w:pPr>
    </w:p>
    <w:p w14:paraId="5B8DBF15" w14:textId="77777777" w:rsidR="00C75DE1" w:rsidRPr="00C27122" w:rsidRDefault="00C75DE1" w:rsidP="00F132EB">
      <w:pPr>
        <w:pStyle w:val="Heading3contract"/>
      </w:pPr>
      <w:r w:rsidRPr="00C27122">
        <w:t>II.2</w:t>
      </w:r>
      <w:r w:rsidR="007869DC" w:rsidRPr="00C27122">
        <w:t>7</w:t>
      </w:r>
      <w:r w:rsidRPr="00C27122">
        <w:t>.5</w:t>
      </w:r>
      <w:r w:rsidRPr="00C27122">
        <w:tab/>
        <w:t>Contradictory audit procedure</w:t>
      </w:r>
    </w:p>
    <w:p w14:paraId="5B8DBF17" w14:textId="770B80E6" w:rsidR="00C75DE1" w:rsidRDefault="00C75DE1" w:rsidP="1FACFAEB">
      <w:pPr>
        <w:tabs>
          <w:tab w:val="left" w:pos="851"/>
        </w:tabs>
        <w:autoSpaceDE w:val="0"/>
        <w:autoSpaceDN w:val="0"/>
        <w:adjustRightInd w:val="0"/>
        <w:spacing w:before="240" w:after="0" w:line="240" w:lineRule="auto"/>
        <w:jc w:val="both"/>
        <w:rPr>
          <w:szCs w:val="24"/>
        </w:rPr>
      </w:pPr>
      <w:r w:rsidRPr="00447076">
        <w:t xml:space="preserve">On the basis of the findings made during the audit, a provisional report (“draft audit report”) </w:t>
      </w:r>
      <w:r w:rsidR="007676CB" w:rsidRPr="00447076">
        <w:t xml:space="preserve">must </w:t>
      </w:r>
      <w:r w:rsidRPr="00447076">
        <w:t xml:space="preserve">be drawn up. It </w:t>
      </w:r>
      <w:r w:rsidR="007676CB" w:rsidRPr="00447076">
        <w:t xml:space="preserve">must </w:t>
      </w:r>
      <w:r w:rsidRPr="00F72560">
        <w:t xml:space="preserve">be sent by </w:t>
      </w:r>
      <w:r w:rsidR="002F674E" w:rsidRPr="002F674E">
        <w:t>Frontex</w:t>
      </w:r>
      <w:r w:rsidR="002F674E">
        <w:t xml:space="preserve"> </w:t>
      </w:r>
      <w:r w:rsidRPr="00F72560">
        <w:t xml:space="preserve">or its authorised representative to the </w:t>
      </w:r>
      <w:r w:rsidR="00C006E0" w:rsidRPr="00C41027">
        <w:t>partner</w:t>
      </w:r>
      <w:r w:rsidRPr="00C41027">
        <w:t>, wh</w:t>
      </w:r>
      <w:r w:rsidR="004E3E8E" w:rsidRPr="009A5142">
        <w:t>ich</w:t>
      </w:r>
      <w:r w:rsidRPr="00F1277C">
        <w:t xml:space="preserve"> </w:t>
      </w:r>
      <w:r w:rsidR="007676CB" w:rsidRPr="004D797A">
        <w:t xml:space="preserve">must </w:t>
      </w:r>
      <w:r w:rsidRPr="003414BB">
        <w:t xml:space="preserve">have 30 </w:t>
      </w:r>
      <w:r w:rsidR="00EE2051" w:rsidRPr="005D5B80">
        <w:t>cal</w:t>
      </w:r>
      <w:r w:rsidR="00EE2051" w:rsidRPr="008B56F2">
        <w:t xml:space="preserve">endar </w:t>
      </w:r>
      <w:r w:rsidRPr="007F32CD">
        <w:t>days from the date of receipt to submit observations.</w:t>
      </w:r>
      <w:r w:rsidR="001429BF" w:rsidRPr="00AD5E52">
        <w:t xml:space="preserve"> </w:t>
      </w:r>
      <w:r w:rsidRPr="00CA5225">
        <w:t xml:space="preserve">The final report (“final audit report”) </w:t>
      </w:r>
      <w:r w:rsidR="007676CB" w:rsidRPr="00CA5225">
        <w:t xml:space="preserve">must </w:t>
      </w:r>
      <w:r w:rsidRPr="006E6114">
        <w:t xml:space="preserve">be sent to the </w:t>
      </w:r>
      <w:r w:rsidR="00C006E0" w:rsidRPr="000220A0">
        <w:t xml:space="preserve">partner </w:t>
      </w:r>
      <w:r w:rsidRPr="003720B4">
        <w:t xml:space="preserve">within 60 </w:t>
      </w:r>
      <w:r w:rsidR="00EE2051" w:rsidRPr="00973683">
        <w:t xml:space="preserve">calendar </w:t>
      </w:r>
      <w:r w:rsidRPr="00BF2D10">
        <w:t>days of expiry of the time limit for submission of observations.</w:t>
      </w:r>
    </w:p>
    <w:p w14:paraId="7D4A9921" w14:textId="77777777" w:rsidR="00B10BCC" w:rsidRPr="00C27122" w:rsidRDefault="00B10BCC" w:rsidP="001F652D">
      <w:pPr>
        <w:tabs>
          <w:tab w:val="left" w:pos="851"/>
        </w:tabs>
        <w:autoSpaceDE w:val="0"/>
        <w:autoSpaceDN w:val="0"/>
        <w:adjustRightInd w:val="0"/>
        <w:spacing w:after="0" w:line="240" w:lineRule="auto"/>
        <w:jc w:val="both"/>
        <w:rPr>
          <w:szCs w:val="24"/>
        </w:rPr>
      </w:pPr>
    </w:p>
    <w:p w14:paraId="5B8DBF19" w14:textId="77777777" w:rsidR="00C75DE1" w:rsidRPr="00C27122" w:rsidRDefault="00C75DE1" w:rsidP="00F132EB">
      <w:pPr>
        <w:pStyle w:val="Heading3contract"/>
      </w:pPr>
      <w:r w:rsidRPr="00C27122">
        <w:t>II.2</w:t>
      </w:r>
      <w:r w:rsidR="007869DC" w:rsidRPr="00C27122">
        <w:t>7</w:t>
      </w:r>
      <w:r w:rsidRPr="00C27122">
        <w:t xml:space="preserve">.6 </w:t>
      </w:r>
      <w:r w:rsidRPr="00C27122">
        <w:tab/>
        <w:t>Effects of audit findings</w:t>
      </w:r>
    </w:p>
    <w:p w14:paraId="5B8DBF1B" w14:textId="0F5CE494" w:rsidR="00A07B9F" w:rsidRPr="00C27122" w:rsidRDefault="00A07B9F" w:rsidP="1FACFAEB">
      <w:pPr>
        <w:autoSpaceDE w:val="0"/>
        <w:autoSpaceDN w:val="0"/>
        <w:adjustRightInd w:val="0"/>
        <w:spacing w:before="240" w:after="0" w:line="240" w:lineRule="auto"/>
        <w:jc w:val="both"/>
        <w:rPr>
          <w:szCs w:val="24"/>
        </w:rPr>
      </w:pPr>
      <w:r w:rsidRPr="00447076">
        <w:t xml:space="preserve">On the basis of the final audit findings, </w:t>
      </w:r>
      <w:r w:rsidR="002F674E" w:rsidRPr="002F674E">
        <w:t>Frontex</w:t>
      </w:r>
      <w:r w:rsidR="002F674E">
        <w:t xml:space="preserve"> </w:t>
      </w:r>
      <w:r w:rsidRPr="00447076">
        <w:t xml:space="preserve">may take the measures it considers necessary, including recovery of all or part of the payments made by it under the Specific agreement concerned, </w:t>
      </w:r>
      <w:r w:rsidR="00EE2051" w:rsidRPr="00447076">
        <w:t xml:space="preserve">as </w:t>
      </w:r>
      <w:r w:rsidR="00560EA1" w:rsidRPr="00F72560">
        <w:t>provided for in</w:t>
      </w:r>
      <w:r w:rsidRPr="00C41027">
        <w:t xml:space="preserve"> Article II.26. </w:t>
      </w:r>
    </w:p>
    <w:p w14:paraId="5B8DBF1D" w14:textId="79B9C054" w:rsidR="00C75DE1" w:rsidRDefault="00C75DE1" w:rsidP="1FACFAEB">
      <w:pPr>
        <w:autoSpaceDE w:val="0"/>
        <w:autoSpaceDN w:val="0"/>
        <w:adjustRightInd w:val="0"/>
        <w:spacing w:before="240" w:after="0" w:line="240" w:lineRule="auto"/>
        <w:jc w:val="both"/>
        <w:rPr>
          <w:szCs w:val="24"/>
        </w:rPr>
      </w:pPr>
      <w:r w:rsidRPr="00447076">
        <w:t>In the case of final audit findings after the payment of the balance, the amount to be recovered correspond</w:t>
      </w:r>
      <w:r w:rsidR="00560EA1" w:rsidRPr="00447076">
        <w:t>s</w:t>
      </w:r>
      <w:r w:rsidRPr="00447076">
        <w:t xml:space="preserve"> to the difference between the revised final amount of the </w:t>
      </w:r>
      <w:r w:rsidR="009C6A59" w:rsidRPr="00F72560">
        <w:t xml:space="preserve">specific </w:t>
      </w:r>
      <w:r w:rsidR="002D2D67" w:rsidRPr="002D2D67">
        <w:t>agreement</w:t>
      </w:r>
      <w:r w:rsidRPr="00447076">
        <w:t xml:space="preserve">, determined in accordance with Article II.25, and the total amount paid to the </w:t>
      </w:r>
      <w:r w:rsidR="009C6A59" w:rsidRPr="00447076">
        <w:t>partner</w:t>
      </w:r>
      <w:r w:rsidRPr="00447076">
        <w:t xml:space="preserve"> under the </w:t>
      </w:r>
      <w:r w:rsidR="009C6A59" w:rsidRPr="00447076">
        <w:t>Specific a</w:t>
      </w:r>
      <w:r w:rsidRPr="00F72560">
        <w:t>greement for the implementation of the</w:t>
      </w:r>
      <w:r w:rsidR="00975A59" w:rsidRPr="1FACFAEB">
        <w:t xml:space="preserve"> </w:t>
      </w:r>
      <w:r w:rsidRPr="001E1EF1">
        <w:rPr>
          <w:i/>
          <w:iCs/>
        </w:rPr>
        <w:t>action</w:t>
      </w:r>
      <w:r w:rsidRPr="1FACFAEB">
        <w:t>.</w:t>
      </w:r>
    </w:p>
    <w:p w14:paraId="7B790A32" w14:textId="77777777" w:rsidR="00B10BCC" w:rsidRPr="00C27122" w:rsidRDefault="00B10BCC" w:rsidP="001F652D">
      <w:pPr>
        <w:autoSpaceDE w:val="0"/>
        <w:autoSpaceDN w:val="0"/>
        <w:adjustRightInd w:val="0"/>
        <w:spacing w:after="0" w:line="240" w:lineRule="auto"/>
        <w:jc w:val="both"/>
        <w:rPr>
          <w:szCs w:val="24"/>
        </w:rPr>
      </w:pPr>
    </w:p>
    <w:p w14:paraId="5B8DBF1F" w14:textId="28D4EDD8" w:rsidR="00572398" w:rsidRPr="00C27122" w:rsidRDefault="00572398" w:rsidP="00F132EB">
      <w:pPr>
        <w:pStyle w:val="Heading3contract"/>
      </w:pPr>
      <w:r w:rsidRPr="00C27122">
        <w:t xml:space="preserve">II.27.7 Correction of systemic or recurrent irregularities, fraud or breach of obligations  </w:t>
      </w:r>
    </w:p>
    <w:p w14:paraId="5B8DBF20" w14:textId="77777777" w:rsidR="00572398" w:rsidRPr="00C27122" w:rsidRDefault="00572398" w:rsidP="009C29CC">
      <w:pPr>
        <w:tabs>
          <w:tab w:val="left" w:pos="851"/>
        </w:tabs>
        <w:autoSpaceDE w:val="0"/>
        <w:autoSpaceDN w:val="0"/>
        <w:adjustRightInd w:val="0"/>
        <w:spacing w:after="0" w:line="240" w:lineRule="auto"/>
        <w:jc w:val="both"/>
        <w:rPr>
          <w:szCs w:val="24"/>
        </w:rPr>
      </w:pPr>
    </w:p>
    <w:p w14:paraId="5B8DBF21" w14:textId="3369D886" w:rsidR="00623F3D" w:rsidRPr="00C27122" w:rsidRDefault="00623F3D" w:rsidP="1FACFAEB">
      <w:pPr>
        <w:tabs>
          <w:tab w:val="left" w:pos="1134"/>
        </w:tabs>
        <w:autoSpaceDE w:val="0"/>
        <w:autoSpaceDN w:val="0"/>
        <w:adjustRightInd w:val="0"/>
        <w:spacing w:after="0" w:line="240" w:lineRule="auto"/>
        <w:ind w:left="1134" w:hanging="1134"/>
        <w:jc w:val="both"/>
        <w:rPr>
          <w:szCs w:val="24"/>
        </w:rPr>
      </w:pPr>
      <w:r w:rsidRPr="001E1EF1">
        <w:rPr>
          <w:b/>
          <w:bCs/>
        </w:rPr>
        <w:t>II.27.7.1</w:t>
      </w:r>
      <w:r w:rsidRPr="6B4035EA">
        <w:t xml:space="preserve"> </w:t>
      </w:r>
      <w:r w:rsidRPr="00C27122">
        <w:rPr>
          <w:szCs w:val="24"/>
        </w:rPr>
        <w:tab/>
      </w:r>
      <w:r w:rsidR="002F674E" w:rsidRPr="001E1EF1">
        <w:t xml:space="preserve">Frontex </w:t>
      </w:r>
      <w:r w:rsidRPr="00447076">
        <w:t xml:space="preserve">may </w:t>
      </w:r>
      <w:r w:rsidR="00560EA1" w:rsidRPr="00447076">
        <w:t xml:space="preserve">extend audit findings from other grants to </w:t>
      </w:r>
      <w:r w:rsidR="00EE2051" w:rsidRPr="00447076">
        <w:t>a specific</w:t>
      </w:r>
      <w:r w:rsidR="00560EA1" w:rsidRPr="00447076">
        <w:t xml:space="preserve"> </w:t>
      </w:r>
      <w:r w:rsidR="002D2D67" w:rsidRPr="002D2D67">
        <w:t>agreement</w:t>
      </w:r>
      <w:r w:rsidR="00560EA1" w:rsidRPr="6B4035EA">
        <w:t xml:space="preserve"> </w:t>
      </w:r>
      <w:r w:rsidR="00EE2051" w:rsidRPr="00447076">
        <w:t xml:space="preserve">awarded under the Framework agreement </w:t>
      </w:r>
      <w:r w:rsidR="00560EA1" w:rsidRPr="00447076">
        <w:t>if</w:t>
      </w:r>
      <w:r w:rsidRPr="6B4035EA">
        <w:t>:</w:t>
      </w:r>
    </w:p>
    <w:p w14:paraId="5B8DBF23" w14:textId="01268EB6" w:rsidR="00560EA1" w:rsidRPr="00C27122" w:rsidRDefault="00560EA1" w:rsidP="001E1EF1">
      <w:pPr>
        <w:numPr>
          <w:ilvl w:val="0"/>
          <w:numId w:val="177"/>
        </w:numPr>
        <w:spacing w:after="0" w:line="240" w:lineRule="auto"/>
        <w:ind w:left="1701" w:hanging="567"/>
        <w:jc w:val="both"/>
      </w:pPr>
      <w:r w:rsidRPr="00447076">
        <w:t xml:space="preserve">the partner is found to have committed systemic or recurrent </w:t>
      </w:r>
      <w:r w:rsidRPr="001E1EF1">
        <w:rPr>
          <w:i/>
          <w:iCs/>
        </w:rPr>
        <w:t>irregularities, fraud</w:t>
      </w:r>
      <w:r w:rsidRPr="00447076">
        <w:t xml:space="preserve"> or </w:t>
      </w:r>
      <w:r w:rsidRPr="001E1EF1">
        <w:rPr>
          <w:i/>
          <w:iCs/>
        </w:rPr>
        <w:t>breach of obligations</w:t>
      </w:r>
      <w:r w:rsidRPr="00F72560">
        <w:t xml:space="preserve"> in other EU or Euratom grants awarded under similar conditions and such </w:t>
      </w:r>
      <w:r w:rsidRPr="001E1EF1">
        <w:rPr>
          <w:i/>
          <w:iCs/>
        </w:rPr>
        <w:t>irregularities, fraud</w:t>
      </w:r>
      <w:r w:rsidRPr="00C41027">
        <w:t xml:space="preserve"> or </w:t>
      </w:r>
      <w:r w:rsidRPr="001E1EF1">
        <w:rPr>
          <w:i/>
          <w:iCs/>
        </w:rPr>
        <w:t xml:space="preserve">breach </w:t>
      </w:r>
      <w:r w:rsidR="006845D3" w:rsidRPr="001E1EF1">
        <w:rPr>
          <w:i/>
          <w:iCs/>
        </w:rPr>
        <w:t>of obligations</w:t>
      </w:r>
      <w:r w:rsidR="006845D3" w:rsidRPr="1FACFAEB">
        <w:t xml:space="preserve"> </w:t>
      </w:r>
      <w:r w:rsidRPr="003414BB">
        <w:t xml:space="preserve">have a material impact on </w:t>
      </w:r>
      <w:r w:rsidR="00EE2051" w:rsidRPr="005D5B80">
        <w:t>a s</w:t>
      </w:r>
      <w:r w:rsidR="00EE2051" w:rsidRPr="008B56F2">
        <w:t xml:space="preserve">pecific </w:t>
      </w:r>
      <w:r w:rsidR="002D2D67" w:rsidRPr="002D2D67">
        <w:t>agreement</w:t>
      </w:r>
      <w:r w:rsidR="002D2D67" w:rsidRPr="1FACFAEB">
        <w:t xml:space="preserve"> </w:t>
      </w:r>
      <w:r w:rsidR="00EE2051" w:rsidRPr="002D2D67">
        <w:t>awarded under the Framework agreement</w:t>
      </w:r>
      <w:r w:rsidRPr="00447076">
        <w:t>; and</w:t>
      </w:r>
    </w:p>
    <w:p w14:paraId="5B8DBF24" w14:textId="77777777" w:rsidR="00560EA1" w:rsidRPr="00C27122" w:rsidRDefault="00560EA1" w:rsidP="001E1EF1">
      <w:pPr>
        <w:numPr>
          <w:ilvl w:val="0"/>
          <w:numId w:val="177"/>
        </w:numPr>
        <w:spacing w:after="0" w:line="240" w:lineRule="auto"/>
        <w:ind w:left="1701" w:hanging="567"/>
        <w:jc w:val="both"/>
      </w:pPr>
      <w:r w:rsidRPr="00447076">
        <w:t xml:space="preserve">the final audit findings are sent to the partner through a </w:t>
      </w:r>
      <w:r w:rsidRPr="001E1EF1">
        <w:rPr>
          <w:i/>
          <w:iCs/>
        </w:rPr>
        <w:t>formal notification</w:t>
      </w:r>
      <w:r w:rsidRPr="00447076">
        <w:t>, together with the list of grants affected by the findings within the period referred to in Article II.27.1</w:t>
      </w:r>
      <w:r w:rsidR="00950821" w:rsidRPr="00447076">
        <w:t>.</w:t>
      </w:r>
    </w:p>
    <w:p w14:paraId="5B8DBF25" w14:textId="77777777" w:rsidR="00560EA1" w:rsidRPr="00C27122" w:rsidRDefault="00560EA1" w:rsidP="1FACFAEB">
      <w:pPr>
        <w:spacing w:before="240" w:after="0" w:line="240" w:lineRule="auto"/>
        <w:ind w:left="1134"/>
        <w:jc w:val="both"/>
        <w:rPr>
          <w:szCs w:val="24"/>
        </w:rPr>
      </w:pPr>
      <w:r w:rsidRPr="00447076">
        <w:lastRenderedPageBreak/>
        <w:t>The extension of findings may lead to:</w:t>
      </w:r>
    </w:p>
    <w:p w14:paraId="5B8DBF26" w14:textId="77777777" w:rsidR="00560EA1" w:rsidRPr="00C27122" w:rsidRDefault="00560EA1" w:rsidP="001E1EF1">
      <w:pPr>
        <w:numPr>
          <w:ilvl w:val="0"/>
          <w:numId w:val="178"/>
        </w:numPr>
        <w:spacing w:after="0" w:line="240" w:lineRule="auto"/>
        <w:ind w:left="1701" w:hanging="567"/>
        <w:jc w:val="both"/>
      </w:pPr>
      <w:r w:rsidRPr="00447076">
        <w:t>the rejection of costs as ineligible;</w:t>
      </w:r>
    </w:p>
    <w:p w14:paraId="5B8DBF27" w14:textId="77777777" w:rsidR="00560EA1" w:rsidRPr="00A66545" w:rsidRDefault="00560EA1" w:rsidP="001E1EF1">
      <w:pPr>
        <w:numPr>
          <w:ilvl w:val="0"/>
          <w:numId w:val="178"/>
        </w:numPr>
        <w:spacing w:after="0" w:line="240" w:lineRule="auto"/>
        <w:ind w:left="1701" w:hanging="567"/>
        <w:jc w:val="both"/>
      </w:pPr>
      <w:r w:rsidRPr="00447076">
        <w:t>reduction of the grant as provided for in Article II.25.4;</w:t>
      </w:r>
    </w:p>
    <w:p w14:paraId="5B8DBF28" w14:textId="77777777" w:rsidR="00560EA1" w:rsidRPr="00A66545" w:rsidRDefault="00560EA1" w:rsidP="001E1EF1">
      <w:pPr>
        <w:numPr>
          <w:ilvl w:val="0"/>
          <w:numId w:val="178"/>
        </w:numPr>
        <w:spacing w:after="0" w:line="240" w:lineRule="auto"/>
        <w:ind w:left="1701" w:hanging="567"/>
        <w:jc w:val="both"/>
      </w:pPr>
      <w:r w:rsidRPr="00447076">
        <w:t>recovery of undue amounts as provided for in Article II.26;</w:t>
      </w:r>
    </w:p>
    <w:p w14:paraId="5B8DBF29" w14:textId="77777777" w:rsidR="00560EA1" w:rsidRPr="00C27122" w:rsidRDefault="00560EA1" w:rsidP="001E1EF1">
      <w:pPr>
        <w:numPr>
          <w:ilvl w:val="0"/>
          <w:numId w:val="178"/>
        </w:numPr>
        <w:spacing w:after="0" w:line="240" w:lineRule="auto"/>
        <w:ind w:left="1701" w:hanging="567"/>
        <w:jc w:val="both"/>
      </w:pPr>
      <w:r w:rsidRPr="00447076">
        <w:t>suspension of payments as provided for in Article II.24.1;</w:t>
      </w:r>
    </w:p>
    <w:p w14:paraId="5B8DBF2A" w14:textId="77777777" w:rsidR="00560EA1" w:rsidRPr="00C27122" w:rsidRDefault="00560EA1" w:rsidP="001E1EF1">
      <w:pPr>
        <w:numPr>
          <w:ilvl w:val="0"/>
          <w:numId w:val="178"/>
        </w:numPr>
        <w:spacing w:after="0" w:line="240" w:lineRule="auto"/>
        <w:ind w:left="1701" w:hanging="567"/>
        <w:jc w:val="both"/>
      </w:pPr>
      <w:r w:rsidRPr="00447076">
        <w:t xml:space="preserve">suspension of the </w:t>
      </w:r>
      <w:r w:rsidRPr="001E1EF1">
        <w:rPr>
          <w:i/>
          <w:iCs/>
        </w:rPr>
        <w:t>action</w:t>
      </w:r>
      <w:r w:rsidRPr="00447076">
        <w:t xml:space="preserve"> implementation as provided for in Article II.16.2;</w:t>
      </w:r>
    </w:p>
    <w:p w14:paraId="5B8DBF2B" w14:textId="77777777" w:rsidR="00560EA1" w:rsidRPr="00C27122" w:rsidRDefault="00560EA1" w:rsidP="001E1EF1">
      <w:pPr>
        <w:numPr>
          <w:ilvl w:val="0"/>
          <w:numId w:val="178"/>
        </w:numPr>
        <w:spacing w:after="0" w:line="240" w:lineRule="auto"/>
        <w:ind w:left="1701" w:hanging="567"/>
        <w:jc w:val="both"/>
      </w:pPr>
      <w:r w:rsidRPr="00447076">
        <w:t>termination as provided for in Article II.17.2.</w:t>
      </w:r>
    </w:p>
    <w:p w14:paraId="5B8DBF2C" w14:textId="77777777" w:rsidR="00560EA1" w:rsidRPr="00C27122" w:rsidRDefault="00560EA1" w:rsidP="00F132EB">
      <w:pPr>
        <w:spacing w:after="0" w:line="240" w:lineRule="auto"/>
        <w:jc w:val="both"/>
        <w:rPr>
          <w:szCs w:val="24"/>
        </w:rPr>
      </w:pPr>
    </w:p>
    <w:p w14:paraId="5B8DBF2D" w14:textId="3F3D960A" w:rsidR="00560EA1" w:rsidRPr="00C27122" w:rsidRDefault="00560EA1" w:rsidP="1FACFAEB">
      <w:pPr>
        <w:spacing w:after="0" w:line="240" w:lineRule="auto"/>
        <w:ind w:left="1134" w:hanging="1134"/>
        <w:jc w:val="both"/>
        <w:rPr>
          <w:szCs w:val="24"/>
        </w:rPr>
      </w:pPr>
      <w:r w:rsidRPr="001E1EF1">
        <w:rPr>
          <w:b/>
          <w:bCs/>
        </w:rPr>
        <w:t>II.27.7.2</w:t>
      </w:r>
      <w:r w:rsidRPr="00447076">
        <w:t xml:space="preserve"> </w:t>
      </w:r>
      <w:r w:rsidRPr="00C27122">
        <w:rPr>
          <w:szCs w:val="24"/>
        </w:rPr>
        <w:tab/>
      </w:r>
      <w:r w:rsidR="002F674E" w:rsidRPr="001E1EF1">
        <w:t xml:space="preserve">Frontex </w:t>
      </w:r>
      <w:r w:rsidRPr="00447076">
        <w:t xml:space="preserve">must send a </w:t>
      </w:r>
      <w:r w:rsidRPr="001E1EF1">
        <w:rPr>
          <w:i/>
          <w:iCs/>
        </w:rPr>
        <w:t>formal notification</w:t>
      </w:r>
      <w:r w:rsidRPr="00447076">
        <w:t xml:space="preserve"> to the partner</w:t>
      </w:r>
      <w:r w:rsidRPr="00F72560">
        <w:t xml:space="preserve"> informing it of the systemic or recurrent </w:t>
      </w:r>
      <w:r w:rsidR="00886BE4" w:rsidRPr="001E1EF1">
        <w:rPr>
          <w:i/>
          <w:iCs/>
        </w:rPr>
        <w:t>irregularitie</w:t>
      </w:r>
      <w:r w:rsidR="00886BE4" w:rsidRPr="009A5142">
        <w:t xml:space="preserve">s, </w:t>
      </w:r>
      <w:r w:rsidR="00886BE4" w:rsidRPr="001E1EF1">
        <w:rPr>
          <w:i/>
          <w:iCs/>
        </w:rPr>
        <w:t>fraud</w:t>
      </w:r>
      <w:r w:rsidR="00886BE4" w:rsidRPr="004D797A">
        <w:t xml:space="preserve"> or </w:t>
      </w:r>
      <w:r w:rsidR="00886BE4" w:rsidRPr="001E1EF1">
        <w:rPr>
          <w:i/>
          <w:iCs/>
        </w:rPr>
        <w:t>breach of obligations</w:t>
      </w:r>
      <w:r w:rsidRPr="005D5B80">
        <w:t xml:space="preserve"> and of its intention to extend the audit findings, together with the list of grants affected.</w:t>
      </w:r>
    </w:p>
    <w:p w14:paraId="5B8DBF2E" w14:textId="77777777" w:rsidR="00560EA1" w:rsidRPr="00C27122" w:rsidRDefault="00560EA1" w:rsidP="001E1EF1">
      <w:pPr>
        <w:numPr>
          <w:ilvl w:val="0"/>
          <w:numId w:val="96"/>
        </w:numPr>
        <w:spacing w:before="240" w:after="0" w:line="240" w:lineRule="auto"/>
        <w:ind w:left="1701" w:hanging="567"/>
        <w:jc w:val="both"/>
      </w:pPr>
      <w:r w:rsidRPr="00447076">
        <w:t>If the</w:t>
      </w:r>
      <w:r w:rsidRPr="001E1EF1">
        <w:rPr>
          <w:b/>
          <w:bCs/>
        </w:rPr>
        <w:t xml:space="preserve"> </w:t>
      </w:r>
      <w:r w:rsidRPr="00447076">
        <w:t>findings concern eligibility of costs the procedure is as follows:</w:t>
      </w:r>
    </w:p>
    <w:p w14:paraId="5B8DBF2F" w14:textId="77777777" w:rsidR="00560EA1" w:rsidRPr="00C27122" w:rsidRDefault="00560EA1" w:rsidP="1FACFAEB">
      <w:pPr>
        <w:spacing w:before="240" w:after="0" w:line="240" w:lineRule="auto"/>
        <w:ind w:left="1701"/>
        <w:jc w:val="both"/>
        <w:rPr>
          <w:szCs w:val="24"/>
        </w:rPr>
      </w:pPr>
      <w:r w:rsidRPr="001E1EF1">
        <w:rPr>
          <w:b/>
          <w:bCs/>
        </w:rPr>
        <w:t>Step 1</w:t>
      </w:r>
      <w:r w:rsidRPr="00447076">
        <w:t xml:space="preserve"> — The </w:t>
      </w:r>
      <w:r w:rsidRPr="001E1EF1">
        <w:rPr>
          <w:i/>
          <w:iCs/>
        </w:rPr>
        <w:t>formal notification</w:t>
      </w:r>
      <w:r w:rsidRPr="00447076">
        <w:t xml:space="preserve"> must include</w:t>
      </w:r>
      <w:r w:rsidRPr="00F72560">
        <w:t>:</w:t>
      </w:r>
    </w:p>
    <w:p w14:paraId="5B8DBF30" w14:textId="77777777" w:rsidR="00560EA1" w:rsidRPr="00C27122" w:rsidRDefault="00560EA1" w:rsidP="001E1EF1">
      <w:pPr>
        <w:numPr>
          <w:ilvl w:val="0"/>
          <w:numId w:val="97"/>
        </w:numPr>
        <w:spacing w:after="0" w:line="240" w:lineRule="auto"/>
        <w:ind w:left="2268" w:hanging="567"/>
        <w:jc w:val="both"/>
      </w:pPr>
      <w:r w:rsidRPr="00447076">
        <w:t>an invitation to submit observations on the list of grants affected by the findings;</w:t>
      </w:r>
    </w:p>
    <w:p w14:paraId="5B8DBF31" w14:textId="77777777" w:rsidR="00560EA1" w:rsidRPr="00C27122" w:rsidRDefault="00560EA1" w:rsidP="001E1EF1">
      <w:pPr>
        <w:numPr>
          <w:ilvl w:val="0"/>
          <w:numId w:val="97"/>
        </w:numPr>
        <w:spacing w:after="0" w:line="240" w:lineRule="auto"/>
        <w:ind w:left="2268" w:hanging="568"/>
        <w:jc w:val="both"/>
      </w:pPr>
      <w:r w:rsidRPr="00447076">
        <w:t>a request to submit revised financial statements for all grants affected;</w:t>
      </w:r>
    </w:p>
    <w:p w14:paraId="5B8DBF32" w14:textId="38B1C0C5" w:rsidR="00560EA1" w:rsidRPr="00C27122" w:rsidRDefault="00560EA1" w:rsidP="001E1EF1">
      <w:pPr>
        <w:numPr>
          <w:ilvl w:val="0"/>
          <w:numId w:val="97"/>
        </w:numPr>
        <w:spacing w:after="0" w:line="240" w:lineRule="auto"/>
        <w:ind w:left="2268" w:hanging="568"/>
        <w:jc w:val="both"/>
      </w:pPr>
      <w:r w:rsidRPr="00447076">
        <w:t xml:space="preserve"> where possible, the correction rate for extrapolation established by </w:t>
      </w:r>
      <w:r w:rsidR="002F674E" w:rsidRPr="002F674E">
        <w:t>Frontex</w:t>
      </w:r>
      <w:r w:rsidR="002F674E">
        <w:t xml:space="preserve"> </w:t>
      </w:r>
      <w:r w:rsidRPr="00447076">
        <w:t xml:space="preserve">to calculate the amounts to be rejected on the basis of the systemic or recurrent </w:t>
      </w:r>
      <w:r w:rsidRPr="001E1EF1">
        <w:rPr>
          <w:i/>
          <w:iCs/>
        </w:rPr>
        <w:t xml:space="preserve">irregularities, fraud </w:t>
      </w:r>
      <w:r w:rsidRPr="00447076">
        <w:t xml:space="preserve">or </w:t>
      </w:r>
      <w:r w:rsidRPr="001E1EF1">
        <w:rPr>
          <w:i/>
          <w:iCs/>
        </w:rPr>
        <w:t>breach of obligations</w:t>
      </w:r>
      <w:r w:rsidRPr="00C41027">
        <w:t>,</w:t>
      </w:r>
      <w:r w:rsidRPr="001E1EF1">
        <w:t xml:space="preserve"> </w:t>
      </w:r>
      <w:r w:rsidRPr="00F72560">
        <w:t>if the partner:</w:t>
      </w:r>
    </w:p>
    <w:p w14:paraId="5B8DBF33" w14:textId="77777777" w:rsidR="00560EA1" w:rsidRPr="00C27122" w:rsidRDefault="00560EA1" w:rsidP="001E1EF1">
      <w:pPr>
        <w:numPr>
          <w:ilvl w:val="0"/>
          <w:numId w:val="118"/>
        </w:numPr>
        <w:spacing w:after="0" w:line="240" w:lineRule="auto"/>
        <w:ind w:left="2552" w:hanging="283"/>
        <w:jc w:val="both"/>
      </w:pPr>
      <w:r w:rsidRPr="00447076">
        <w:t>considers that the submission of revised financial statements is not possible or practicable; or</w:t>
      </w:r>
    </w:p>
    <w:p w14:paraId="5B8DBF34" w14:textId="77777777" w:rsidR="00560EA1" w:rsidRPr="00C27122" w:rsidRDefault="00560EA1" w:rsidP="001E1EF1">
      <w:pPr>
        <w:numPr>
          <w:ilvl w:val="0"/>
          <w:numId w:val="118"/>
        </w:numPr>
        <w:spacing w:after="0" w:line="240" w:lineRule="auto"/>
        <w:ind w:left="2552" w:hanging="283"/>
        <w:jc w:val="both"/>
      </w:pPr>
      <w:r w:rsidRPr="00447076">
        <w:t>will not submit revised financial statements.</w:t>
      </w:r>
    </w:p>
    <w:p w14:paraId="5B8DBF35" w14:textId="163D2148" w:rsidR="00560EA1" w:rsidRPr="00C27122" w:rsidRDefault="00560EA1" w:rsidP="1FACFAEB">
      <w:pPr>
        <w:spacing w:before="240" w:after="0" w:line="240" w:lineRule="auto"/>
        <w:ind w:left="1701"/>
        <w:jc w:val="both"/>
        <w:rPr>
          <w:szCs w:val="24"/>
        </w:rPr>
      </w:pPr>
      <w:r w:rsidRPr="001E1EF1">
        <w:rPr>
          <w:b/>
          <w:bCs/>
        </w:rPr>
        <w:t>Step 2</w:t>
      </w:r>
      <w:r w:rsidRPr="00447076">
        <w:t xml:space="preserve"> — The partner has 60 calendar days from when it receives the </w:t>
      </w:r>
      <w:r w:rsidRPr="001E1EF1">
        <w:rPr>
          <w:i/>
          <w:iCs/>
        </w:rPr>
        <w:t>formal notification</w:t>
      </w:r>
      <w:r w:rsidRPr="00447076">
        <w:t xml:space="preserve"> to submit observations and revised financial statements or to propose a duly substantiated alternative correction method. This perio</w:t>
      </w:r>
      <w:r w:rsidRPr="00F72560">
        <w:t xml:space="preserve">d may be extended by </w:t>
      </w:r>
      <w:r w:rsidR="002F674E" w:rsidRPr="002F674E">
        <w:t>Frontex</w:t>
      </w:r>
      <w:r w:rsidR="002F674E">
        <w:t xml:space="preserve"> </w:t>
      </w:r>
      <w:r w:rsidRPr="002F674E">
        <w:t>in jus</w:t>
      </w:r>
      <w:r w:rsidRPr="00F72560">
        <w:t>tified cases.</w:t>
      </w:r>
    </w:p>
    <w:p w14:paraId="5B8DBF36" w14:textId="42328738" w:rsidR="00560EA1" w:rsidRPr="00C27122" w:rsidRDefault="00560EA1" w:rsidP="1FACFAEB">
      <w:pPr>
        <w:spacing w:before="240" w:after="0" w:line="240" w:lineRule="auto"/>
        <w:ind w:left="1701"/>
        <w:jc w:val="both"/>
        <w:rPr>
          <w:szCs w:val="24"/>
        </w:rPr>
      </w:pPr>
      <w:r w:rsidRPr="001E1EF1">
        <w:rPr>
          <w:b/>
          <w:bCs/>
        </w:rPr>
        <w:t>Step 3</w:t>
      </w:r>
      <w:r w:rsidRPr="00447076">
        <w:t xml:space="preserve"> — If the partner submits revised financial statements that take account of the findings </w:t>
      </w:r>
      <w:r w:rsidR="002F674E" w:rsidRPr="002F674E">
        <w:t>Frontex</w:t>
      </w:r>
      <w:r w:rsidR="002F674E">
        <w:t xml:space="preserve"> </w:t>
      </w:r>
      <w:r w:rsidRPr="00447076">
        <w:t>will determine the amount to be corrected on the basis of those revised statements.</w:t>
      </w:r>
    </w:p>
    <w:p w14:paraId="5B8DBF37" w14:textId="6692D2D4" w:rsidR="00560EA1" w:rsidRPr="00C27122" w:rsidRDefault="00560EA1" w:rsidP="1FACFAEB">
      <w:pPr>
        <w:spacing w:before="240" w:after="0" w:line="240" w:lineRule="auto"/>
        <w:ind w:left="1701"/>
        <w:jc w:val="both"/>
        <w:rPr>
          <w:szCs w:val="24"/>
        </w:rPr>
      </w:pPr>
      <w:r w:rsidRPr="00447076">
        <w:t xml:space="preserve">If the partner proposes an alternative correction method and </w:t>
      </w:r>
      <w:r w:rsidR="002F674E" w:rsidRPr="002F674E">
        <w:t>Frontex</w:t>
      </w:r>
      <w:r w:rsidR="002F674E">
        <w:t xml:space="preserve"> </w:t>
      </w:r>
      <w:r w:rsidRPr="00447076">
        <w:t xml:space="preserve">accepts it, </w:t>
      </w:r>
      <w:r w:rsidR="002F674E" w:rsidRPr="002F674E">
        <w:t>Frontex</w:t>
      </w:r>
      <w:r w:rsidR="002F674E">
        <w:t xml:space="preserve"> </w:t>
      </w:r>
      <w:r w:rsidRPr="00447076">
        <w:t xml:space="preserve">must send a </w:t>
      </w:r>
      <w:r w:rsidRPr="001E1EF1">
        <w:rPr>
          <w:i/>
          <w:iCs/>
        </w:rPr>
        <w:t>formal notification</w:t>
      </w:r>
      <w:r w:rsidRPr="00447076">
        <w:t xml:space="preserve"> to the partner informing it:</w:t>
      </w:r>
    </w:p>
    <w:p w14:paraId="5B8DBF38" w14:textId="77777777" w:rsidR="00560EA1" w:rsidRPr="00C27122" w:rsidRDefault="00560EA1" w:rsidP="001E1EF1">
      <w:pPr>
        <w:numPr>
          <w:ilvl w:val="0"/>
          <w:numId w:val="98"/>
        </w:numPr>
        <w:spacing w:after="0" w:line="240" w:lineRule="auto"/>
        <w:ind w:left="2268" w:hanging="567"/>
        <w:jc w:val="both"/>
      </w:pPr>
      <w:r w:rsidRPr="00447076">
        <w:t>that it accepts the alternative method;</w:t>
      </w:r>
    </w:p>
    <w:p w14:paraId="5B8DBF39" w14:textId="77777777" w:rsidR="00560EA1" w:rsidRPr="00C27122" w:rsidRDefault="00560EA1" w:rsidP="001E1EF1">
      <w:pPr>
        <w:numPr>
          <w:ilvl w:val="0"/>
          <w:numId w:val="98"/>
        </w:numPr>
        <w:spacing w:after="0" w:line="240" w:lineRule="auto"/>
        <w:ind w:left="2268" w:hanging="567"/>
        <w:jc w:val="both"/>
      </w:pPr>
      <w:r w:rsidRPr="00447076">
        <w:t>of the revised eligible costs determined by applying this method.</w:t>
      </w:r>
    </w:p>
    <w:p w14:paraId="5B8DBF3A" w14:textId="29AEF0F3" w:rsidR="00560EA1" w:rsidRPr="00C27122" w:rsidRDefault="00560EA1" w:rsidP="1FACFAEB">
      <w:pPr>
        <w:spacing w:before="240" w:after="0" w:line="240" w:lineRule="auto"/>
        <w:ind w:left="1701"/>
        <w:jc w:val="both"/>
        <w:rPr>
          <w:szCs w:val="24"/>
        </w:rPr>
      </w:pPr>
      <w:r w:rsidRPr="00447076">
        <w:t xml:space="preserve">Otherwise </w:t>
      </w:r>
      <w:r w:rsidR="002F674E" w:rsidRPr="002F674E">
        <w:t>Frontex</w:t>
      </w:r>
      <w:r w:rsidR="002F674E">
        <w:t xml:space="preserve"> </w:t>
      </w:r>
      <w:r w:rsidRPr="00447076">
        <w:t xml:space="preserve">must send a </w:t>
      </w:r>
      <w:r w:rsidRPr="001E1EF1">
        <w:rPr>
          <w:i/>
          <w:iCs/>
        </w:rPr>
        <w:t>formal notification</w:t>
      </w:r>
      <w:r w:rsidRPr="00447076">
        <w:t xml:space="preserve"> to the partner informing it:</w:t>
      </w:r>
    </w:p>
    <w:p w14:paraId="5B8DBF3B" w14:textId="77777777" w:rsidR="00560EA1" w:rsidRPr="00C27122" w:rsidRDefault="00560EA1" w:rsidP="001E1EF1">
      <w:pPr>
        <w:numPr>
          <w:ilvl w:val="0"/>
          <w:numId w:val="99"/>
        </w:numPr>
        <w:spacing w:after="0" w:line="240" w:lineRule="auto"/>
        <w:ind w:left="2268" w:hanging="567"/>
        <w:jc w:val="both"/>
      </w:pPr>
      <w:r w:rsidRPr="00447076">
        <w:t>that it does not accept the observations or the alternative method proposed;</w:t>
      </w:r>
    </w:p>
    <w:p w14:paraId="5B8DBF3C" w14:textId="77777777" w:rsidR="00560EA1" w:rsidRPr="00C27122" w:rsidRDefault="00560EA1" w:rsidP="001E1EF1">
      <w:pPr>
        <w:numPr>
          <w:ilvl w:val="0"/>
          <w:numId w:val="99"/>
        </w:numPr>
        <w:spacing w:after="0" w:line="240" w:lineRule="auto"/>
        <w:ind w:left="2268" w:hanging="567"/>
        <w:jc w:val="both"/>
      </w:pPr>
      <w:r w:rsidRPr="00447076">
        <w:t>of the revised eligible costs determined by applying the extrapolation method initially notified to the partner.</w:t>
      </w:r>
    </w:p>
    <w:p w14:paraId="5B8DBF3D" w14:textId="41EF1BB8" w:rsidR="00560EA1" w:rsidRPr="00C27122" w:rsidRDefault="00560EA1" w:rsidP="1FACFAEB">
      <w:pPr>
        <w:spacing w:before="240" w:after="0" w:line="240" w:lineRule="auto"/>
        <w:ind w:left="1701"/>
        <w:jc w:val="both"/>
        <w:rPr>
          <w:szCs w:val="24"/>
        </w:rPr>
      </w:pPr>
      <w:r w:rsidRPr="00447076">
        <w:t xml:space="preserve">If the systemic or recurrent </w:t>
      </w:r>
      <w:r w:rsidRPr="001E1EF1">
        <w:rPr>
          <w:i/>
          <w:iCs/>
        </w:rPr>
        <w:t xml:space="preserve">irregularities, fraud </w:t>
      </w:r>
      <w:r w:rsidRPr="00447076">
        <w:t xml:space="preserve">or </w:t>
      </w:r>
      <w:r w:rsidRPr="001E1EF1">
        <w:rPr>
          <w:i/>
          <w:iCs/>
        </w:rPr>
        <w:t>breach of obligations</w:t>
      </w:r>
      <w:r w:rsidRPr="00F72560">
        <w:t xml:space="preserve"> are found after the payment of the balance, the amount to be recovered corresponds to the difference between:</w:t>
      </w:r>
    </w:p>
    <w:p w14:paraId="5B8DBF3E" w14:textId="375E5D44" w:rsidR="00560EA1" w:rsidRPr="00C27122" w:rsidRDefault="00560EA1" w:rsidP="001E1EF1">
      <w:pPr>
        <w:numPr>
          <w:ilvl w:val="0"/>
          <w:numId w:val="100"/>
        </w:numPr>
        <w:spacing w:after="0" w:line="240" w:lineRule="auto"/>
        <w:ind w:left="2268" w:hanging="567"/>
        <w:jc w:val="both"/>
      </w:pPr>
      <w:r w:rsidRPr="00447076">
        <w:lastRenderedPageBreak/>
        <w:t xml:space="preserve">the revised final amount of the grant, determined in accordance with Article II.25 on the basis of the revised eligible costs declared by the partner and approved by </w:t>
      </w:r>
      <w:r w:rsidR="002F674E" w:rsidRPr="002F674E">
        <w:t>Frontex</w:t>
      </w:r>
      <w:r w:rsidR="002F674E">
        <w:t xml:space="preserve"> </w:t>
      </w:r>
      <w:r w:rsidRPr="00447076">
        <w:t>or on the basis of the revised eligible costs after extrapolation; and</w:t>
      </w:r>
    </w:p>
    <w:p w14:paraId="5B8DBF3F" w14:textId="77777777" w:rsidR="00560EA1" w:rsidRPr="00C27122" w:rsidRDefault="00560EA1" w:rsidP="001E1EF1">
      <w:pPr>
        <w:numPr>
          <w:ilvl w:val="0"/>
          <w:numId w:val="100"/>
        </w:numPr>
        <w:spacing w:after="0" w:line="240" w:lineRule="auto"/>
        <w:ind w:left="2268" w:hanging="567"/>
        <w:jc w:val="both"/>
      </w:pPr>
      <w:r w:rsidRPr="00447076">
        <w:t xml:space="preserve">the total amount paid to the partner under the Specific </w:t>
      </w:r>
      <w:r w:rsidR="0058370A" w:rsidRPr="00447076">
        <w:t>a</w:t>
      </w:r>
      <w:r w:rsidRPr="00447076">
        <w:t xml:space="preserve">greement for the implementation of the </w:t>
      </w:r>
      <w:r w:rsidRPr="001E1EF1">
        <w:rPr>
          <w:i/>
          <w:iCs/>
        </w:rPr>
        <w:t>action</w:t>
      </w:r>
      <w:r w:rsidRPr="00F72560">
        <w:t>;</w:t>
      </w:r>
    </w:p>
    <w:p w14:paraId="5B8DBF40" w14:textId="0D073385" w:rsidR="00560EA1" w:rsidRPr="00C27122" w:rsidRDefault="00560EA1" w:rsidP="001E1EF1">
      <w:pPr>
        <w:numPr>
          <w:ilvl w:val="0"/>
          <w:numId w:val="96"/>
        </w:numPr>
        <w:autoSpaceDE w:val="0"/>
        <w:autoSpaceDN w:val="0"/>
        <w:adjustRightInd w:val="0"/>
        <w:spacing w:before="240" w:after="0" w:line="240" w:lineRule="auto"/>
        <w:ind w:left="1701" w:hanging="567"/>
        <w:jc w:val="both"/>
      </w:pPr>
      <w:r w:rsidRPr="00447076">
        <w:t>If the findings concern improper implementation or a breach of another obligation the procedure is as follows:</w:t>
      </w:r>
    </w:p>
    <w:p w14:paraId="5B8DBF41" w14:textId="77777777" w:rsidR="00560EA1" w:rsidRPr="00C27122" w:rsidRDefault="00560EA1" w:rsidP="1FACFAEB">
      <w:pPr>
        <w:spacing w:before="240" w:after="0" w:line="240" w:lineRule="auto"/>
        <w:ind w:left="1701"/>
        <w:jc w:val="both"/>
        <w:rPr>
          <w:szCs w:val="24"/>
        </w:rPr>
      </w:pPr>
      <w:r w:rsidRPr="001E1EF1">
        <w:rPr>
          <w:b/>
          <w:bCs/>
        </w:rPr>
        <w:t>Step 1</w:t>
      </w:r>
      <w:r w:rsidRPr="00447076">
        <w:t xml:space="preserve"> — The </w:t>
      </w:r>
      <w:r w:rsidRPr="001E1EF1">
        <w:rPr>
          <w:i/>
          <w:iCs/>
        </w:rPr>
        <w:t>formal notification</w:t>
      </w:r>
      <w:r w:rsidRPr="00447076">
        <w:t xml:space="preserve"> must include:</w:t>
      </w:r>
    </w:p>
    <w:p w14:paraId="5B8DBF42" w14:textId="77777777" w:rsidR="00560EA1" w:rsidRPr="00C27122" w:rsidRDefault="00560EA1" w:rsidP="001E1EF1">
      <w:pPr>
        <w:numPr>
          <w:ilvl w:val="0"/>
          <w:numId w:val="101"/>
        </w:numPr>
        <w:spacing w:after="0" w:line="240" w:lineRule="auto"/>
        <w:ind w:left="2268" w:hanging="567"/>
        <w:jc w:val="both"/>
      </w:pPr>
      <w:r w:rsidRPr="00447076">
        <w:t>an invitation to the partner to submit observations on the list of grants affected by the findings and</w:t>
      </w:r>
    </w:p>
    <w:p w14:paraId="5B8DBF43" w14:textId="3A2CBC04" w:rsidR="00560EA1" w:rsidRPr="00C27122" w:rsidRDefault="00560EA1" w:rsidP="001E1EF1">
      <w:pPr>
        <w:numPr>
          <w:ilvl w:val="0"/>
          <w:numId w:val="101"/>
        </w:numPr>
        <w:spacing w:after="0" w:line="240" w:lineRule="auto"/>
        <w:ind w:left="2268" w:hanging="567"/>
        <w:jc w:val="both"/>
      </w:pPr>
      <w:r w:rsidRPr="00447076">
        <w:t xml:space="preserve">the correction flat rate </w:t>
      </w:r>
      <w:r w:rsidR="002F674E" w:rsidRPr="002F674E">
        <w:t>Frontex</w:t>
      </w:r>
      <w:r w:rsidR="002F674E">
        <w:t xml:space="preserve"> </w:t>
      </w:r>
      <w:r w:rsidRPr="00447076">
        <w:t xml:space="preserve">intends to apply to the </w:t>
      </w:r>
      <w:r w:rsidRPr="001E1EF1">
        <w:rPr>
          <w:i/>
          <w:iCs/>
        </w:rPr>
        <w:t>maximum amount of the grant</w:t>
      </w:r>
      <w:r w:rsidRPr="00447076">
        <w:t xml:space="preserve"> or to part of it, according to the principle of proportionality.</w:t>
      </w:r>
    </w:p>
    <w:p w14:paraId="5B8DBF44" w14:textId="77777777" w:rsidR="00560EA1" w:rsidRPr="00C27122" w:rsidRDefault="00560EA1" w:rsidP="1FACFAEB">
      <w:pPr>
        <w:spacing w:before="240" w:after="0" w:line="240" w:lineRule="auto"/>
        <w:ind w:left="1701"/>
        <w:jc w:val="both"/>
        <w:rPr>
          <w:szCs w:val="24"/>
        </w:rPr>
      </w:pPr>
      <w:r w:rsidRPr="001E1EF1">
        <w:rPr>
          <w:b/>
          <w:bCs/>
        </w:rPr>
        <w:t>Step 2</w:t>
      </w:r>
      <w:r w:rsidRPr="00447076">
        <w:t xml:space="preserve"> — The partner has 60 calendar days from receiving the </w:t>
      </w:r>
      <w:r w:rsidRPr="001E1EF1">
        <w:rPr>
          <w:i/>
          <w:iCs/>
        </w:rPr>
        <w:t>formal notification</w:t>
      </w:r>
      <w:r w:rsidRPr="00447076">
        <w:t xml:space="preserve"> to submit observations or to propose a duly substantiated </w:t>
      </w:r>
      <w:r w:rsidRPr="00F72560">
        <w:t>alternative flat-rate.</w:t>
      </w:r>
    </w:p>
    <w:p w14:paraId="5B8DBF45" w14:textId="6135B5C6" w:rsidR="00560EA1" w:rsidRPr="00C27122" w:rsidRDefault="00560EA1" w:rsidP="1FACFAEB">
      <w:pPr>
        <w:spacing w:before="240" w:after="0" w:line="240" w:lineRule="auto"/>
        <w:ind w:left="1701"/>
        <w:jc w:val="both"/>
        <w:rPr>
          <w:szCs w:val="24"/>
        </w:rPr>
      </w:pPr>
      <w:r w:rsidRPr="001E1EF1">
        <w:rPr>
          <w:b/>
          <w:bCs/>
        </w:rPr>
        <w:t>Step 3</w:t>
      </w:r>
      <w:r w:rsidRPr="00447076">
        <w:t xml:space="preserve"> — If </w:t>
      </w:r>
      <w:r w:rsidR="002F674E" w:rsidRPr="002F674E">
        <w:t>Frontex</w:t>
      </w:r>
      <w:r>
        <w:t xml:space="preserve"> </w:t>
      </w:r>
      <w:r w:rsidRPr="00447076">
        <w:t xml:space="preserve">accepts the alternative flat rate proposed by the partner, it must send a </w:t>
      </w:r>
      <w:r w:rsidRPr="001E1EF1">
        <w:rPr>
          <w:i/>
          <w:iCs/>
        </w:rPr>
        <w:t>formal notification</w:t>
      </w:r>
      <w:r w:rsidRPr="00447076">
        <w:t xml:space="preserve"> to the partner informing it:</w:t>
      </w:r>
    </w:p>
    <w:p w14:paraId="5B8DBF46" w14:textId="77777777" w:rsidR="00560EA1" w:rsidRPr="00C27122" w:rsidRDefault="00560EA1" w:rsidP="001E1EF1">
      <w:pPr>
        <w:numPr>
          <w:ilvl w:val="0"/>
          <w:numId w:val="102"/>
        </w:numPr>
        <w:spacing w:after="0" w:line="240" w:lineRule="auto"/>
        <w:ind w:left="2268" w:hanging="567"/>
        <w:jc w:val="both"/>
      </w:pPr>
      <w:r w:rsidRPr="00447076">
        <w:t>that it accepts the alternative flat-rate;</w:t>
      </w:r>
    </w:p>
    <w:p w14:paraId="5B8DBF47" w14:textId="77777777" w:rsidR="00560EA1" w:rsidRPr="00C27122" w:rsidRDefault="00560EA1" w:rsidP="001E1EF1">
      <w:pPr>
        <w:numPr>
          <w:ilvl w:val="0"/>
          <w:numId w:val="102"/>
        </w:numPr>
        <w:spacing w:after="0" w:line="240" w:lineRule="auto"/>
        <w:ind w:left="2268" w:hanging="567"/>
        <w:jc w:val="both"/>
      </w:pPr>
      <w:r w:rsidRPr="00447076">
        <w:t>of the corrected grant amount by applying this flat rate.</w:t>
      </w:r>
    </w:p>
    <w:p w14:paraId="5B8DBF48" w14:textId="648B6257" w:rsidR="00560EA1" w:rsidRPr="00C27122" w:rsidRDefault="00560EA1" w:rsidP="1FACFAEB">
      <w:pPr>
        <w:spacing w:before="240" w:after="0" w:line="240" w:lineRule="auto"/>
        <w:ind w:left="1701"/>
        <w:jc w:val="both"/>
        <w:rPr>
          <w:szCs w:val="24"/>
        </w:rPr>
      </w:pPr>
      <w:r w:rsidRPr="00447076">
        <w:t xml:space="preserve">Otherwise </w:t>
      </w:r>
      <w:r w:rsidR="002F674E" w:rsidRPr="002F674E">
        <w:t>Frontex</w:t>
      </w:r>
      <w:r w:rsidR="002F674E">
        <w:t xml:space="preserve"> </w:t>
      </w:r>
      <w:r w:rsidRPr="00447076">
        <w:t xml:space="preserve">must send a </w:t>
      </w:r>
      <w:r w:rsidRPr="001E1EF1">
        <w:rPr>
          <w:i/>
          <w:iCs/>
        </w:rPr>
        <w:t>formal notification</w:t>
      </w:r>
      <w:r w:rsidRPr="00447076">
        <w:t xml:space="preserve"> to the partner informing it:</w:t>
      </w:r>
    </w:p>
    <w:p w14:paraId="5B8DBF49" w14:textId="77777777" w:rsidR="00560EA1" w:rsidRPr="00C27122" w:rsidRDefault="00560EA1" w:rsidP="001E1EF1">
      <w:pPr>
        <w:numPr>
          <w:ilvl w:val="0"/>
          <w:numId w:val="103"/>
        </w:numPr>
        <w:spacing w:after="0" w:line="240" w:lineRule="auto"/>
        <w:ind w:left="2268" w:hanging="567"/>
        <w:jc w:val="both"/>
      </w:pPr>
      <w:r w:rsidRPr="00447076">
        <w:t>that it does not accept the observations or the alternative flat rate proposed;</w:t>
      </w:r>
    </w:p>
    <w:p w14:paraId="5B8DBF4A" w14:textId="77777777" w:rsidR="00560EA1" w:rsidRPr="00C27122" w:rsidRDefault="00560EA1" w:rsidP="001E1EF1">
      <w:pPr>
        <w:numPr>
          <w:ilvl w:val="0"/>
          <w:numId w:val="103"/>
        </w:numPr>
        <w:spacing w:after="0" w:line="240" w:lineRule="auto"/>
        <w:ind w:left="2268" w:hanging="567"/>
        <w:jc w:val="both"/>
      </w:pPr>
      <w:r w:rsidRPr="00447076">
        <w:t>of the corrected grant amount by applying the flat rate initially notified to the partner.</w:t>
      </w:r>
    </w:p>
    <w:p w14:paraId="5B8DBF4B" w14:textId="66288631" w:rsidR="00560EA1" w:rsidRPr="00C27122" w:rsidRDefault="00560EA1" w:rsidP="1FACFAEB">
      <w:pPr>
        <w:spacing w:before="240" w:after="0" w:line="240" w:lineRule="auto"/>
        <w:ind w:left="1701"/>
        <w:jc w:val="both"/>
        <w:rPr>
          <w:szCs w:val="24"/>
        </w:rPr>
      </w:pPr>
      <w:r w:rsidRPr="00447076">
        <w:t xml:space="preserve">If the systemic or recurrent </w:t>
      </w:r>
      <w:r w:rsidRPr="001E1EF1">
        <w:rPr>
          <w:i/>
          <w:iCs/>
        </w:rPr>
        <w:t>irregularities</w:t>
      </w:r>
      <w:r w:rsidRPr="00447076">
        <w:t xml:space="preserve">, </w:t>
      </w:r>
      <w:r w:rsidRPr="001E1EF1">
        <w:rPr>
          <w:i/>
          <w:iCs/>
        </w:rPr>
        <w:t>fraud</w:t>
      </w:r>
      <w:r w:rsidRPr="00F72560">
        <w:t xml:space="preserve"> or </w:t>
      </w:r>
      <w:r w:rsidRPr="001E1EF1">
        <w:rPr>
          <w:i/>
          <w:iCs/>
        </w:rPr>
        <w:t>breach of obligations</w:t>
      </w:r>
      <w:r w:rsidRPr="00C41027">
        <w:t xml:space="preserve"> are found after the payment of the balance, the amount to be recovered corresponds to the difference between:</w:t>
      </w:r>
    </w:p>
    <w:p w14:paraId="5B8DBF4C" w14:textId="77777777" w:rsidR="00560EA1" w:rsidRPr="00C27122" w:rsidRDefault="00560EA1" w:rsidP="001E1EF1">
      <w:pPr>
        <w:numPr>
          <w:ilvl w:val="0"/>
          <w:numId w:val="104"/>
        </w:numPr>
        <w:spacing w:after="0" w:line="240" w:lineRule="auto"/>
        <w:ind w:left="2268" w:hanging="567"/>
        <w:jc w:val="both"/>
      </w:pPr>
      <w:r w:rsidRPr="00447076">
        <w:t>the revised final amount of the grant after flat-rate correction; and</w:t>
      </w:r>
    </w:p>
    <w:p w14:paraId="5B8DBF4D" w14:textId="5CFD643F" w:rsidR="00560EA1" w:rsidRDefault="00560EA1" w:rsidP="001E1EF1">
      <w:pPr>
        <w:numPr>
          <w:ilvl w:val="0"/>
          <w:numId w:val="104"/>
        </w:numPr>
        <w:spacing w:after="0" w:line="240" w:lineRule="auto"/>
        <w:ind w:left="2268" w:hanging="567"/>
        <w:jc w:val="both"/>
      </w:pPr>
      <w:r w:rsidRPr="00447076">
        <w:t xml:space="preserve">the total amount paid to the partner under the Specific </w:t>
      </w:r>
      <w:r w:rsidR="0058370A" w:rsidRPr="00447076">
        <w:t>a</w:t>
      </w:r>
      <w:r w:rsidRPr="00447076">
        <w:t xml:space="preserve">greement for the implementation of the </w:t>
      </w:r>
      <w:r w:rsidRPr="001E1EF1">
        <w:rPr>
          <w:i/>
          <w:iCs/>
        </w:rPr>
        <w:t>action</w:t>
      </w:r>
      <w:r w:rsidRPr="00F72560">
        <w:t>.</w:t>
      </w:r>
    </w:p>
    <w:p w14:paraId="7FFBA59E" w14:textId="77777777" w:rsidR="00B10BCC" w:rsidRPr="00143487" w:rsidRDefault="00B10BCC" w:rsidP="00F132EB">
      <w:pPr>
        <w:spacing w:after="0" w:line="240" w:lineRule="auto"/>
        <w:ind w:left="2268"/>
        <w:jc w:val="both"/>
        <w:rPr>
          <w:szCs w:val="24"/>
        </w:rPr>
      </w:pPr>
    </w:p>
    <w:p w14:paraId="5B8DBF4F" w14:textId="0F23BE5A" w:rsidR="00C75DE1" w:rsidRPr="00C27122" w:rsidRDefault="00C75DE1" w:rsidP="00F132EB">
      <w:pPr>
        <w:pStyle w:val="Heading3contract"/>
      </w:pPr>
      <w:r w:rsidRPr="00C27122">
        <w:t>II.2</w:t>
      </w:r>
      <w:r w:rsidR="007869DC" w:rsidRPr="00C27122">
        <w:t>7</w:t>
      </w:r>
      <w:r w:rsidRPr="00C27122">
        <w:t>.</w:t>
      </w:r>
      <w:r w:rsidR="00572398" w:rsidRPr="00C27122">
        <w:t>8</w:t>
      </w:r>
      <w:r w:rsidRPr="00C27122">
        <w:tab/>
      </w:r>
      <w:r w:rsidR="00F84A00">
        <w:t>Rights of</w:t>
      </w:r>
      <w:r w:rsidRPr="00C27122">
        <w:t xml:space="preserve"> OLAF </w:t>
      </w:r>
    </w:p>
    <w:p w14:paraId="5B8DBF51" w14:textId="524895A5" w:rsidR="00C75DE1" w:rsidRPr="00C27122" w:rsidRDefault="00C75DE1" w:rsidP="1FACFAEB">
      <w:pPr>
        <w:tabs>
          <w:tab w:val="left" w:pos="851"/>
        </w:tabs>
        <w:spacing w:before="240" w:after="0" w:line="240" w:lineRule="auto"/>
        <w:jc w:val="both"/>
        <w:rPr>
          <w:szCs w:val="24"/>
        </w:rPr>
      </w:pPr>
      <w:r w:rsidRPr="00447076">
        <w:t>The European Anti-Fraud Office (OLAF)</w:t>
      </w:r>
      <w:r w:rsidRPr="00C27122" w:rsidDel="0010709D">
        <w:t xml:space="preserve"> </w:t>
      </w:r>
      <w:r w:rsidR="00560EA1" w:rsidRPr="00447076">
        <w:t>has</w:t>
      </w:r>
      <w:r w:rsidRPr="00447076">
        <w:t xml:space="preserve"> the same rights as </w:t>
      </w:r>
      <w:r w:rsidR="002F674E" w:rsidRPr="002F674E">
        <w:t>Frontex</w:t>
      </w:r>
      <w:r w:rsidRPr="00447076">
        <w:t xml:space="preserve">, </w:t>
      </w:r>
      <w:r w:rsidR="00560EA1" w:rsidRPr="00447076">
        <w:t xml:space="preserve">particularly </w:t>
      </w:r>
      <w:r w:rsidR="00A812C0" w:rsidRPr="00447076">
        <w:t xml:space="preserve">the </w:t>
      </w:r>
      <w:r w:rsidRPr="00F72560">
        <w:t xml:space="preserve">right of access, for the purpose of checks and investigations. </w:t>
      </w:r>
    </w:p>
    <w:p w14:paraId="5B8DBF53" w14:textId="6387FDDD" w:rsidR="00560EA1" w:rsidRPr="00C27122" w:rsidRDefault="00560EA1" w:rsidP="1FACFAEB">
      <w:pPr>
        <w:spacing w:before="240" w:after="0" w:line="240" w:lineRule="auto"/>
        <w:jc w:val="both"/>
        <w:rPr>
          <w:szCs w:val="24"/>
        </w:rPr>
      </w:pPr>
      <w:r w:rsidRPr="00447076">
        <w:lastRenderedPageBreak/>
        <w:t>Under Council Regulation (Euratom, EC) No 2185/96</w:t>
      </w:r>
      <w:r w:rsidRPr="00447076">
        <w:rPr>
          <w:rStyle w:val="FootnoteReference"/>
        </w:rPr>
        <w:footnoteReference w:id="10"/>
      </w:r>
      <w:r w:rsidRPr="00447076">
        <w:t xml:space="preserve"> and Regulation (EU, Euratom) No 883/2013</w:t>
      </w:r>
      <w:r w:rsidRPr="00447076">
        <w:rPr>
          <w:rStyle w:val="FootnoteReference"/>
        </w:rPr>
        <w:footnoteReference w:id="11"/>
      </w:r>
      <w:r w:rsidRPr="00447076">
        <w:t xml:space="preserve"> OLAF may also carry out on</w:t>
      </w:r>
      <w:r w:rsidRPr="00447076">
        <w:noBreakHyphen/>
        <w:t>the</w:t>
      </w:r>
      <w:r w:rsidR="003720B4">
        <w:t xml:space="preserve"> </w:t>
      </w:r>
      <w:r w:rsidRPr="00447076">
        <w:t>spot</w:t>
      </w:r>
      <w:r w:rsidRPr="00447076">
        <w:noBreakHyphen/>
        <w:t xml:space="preserve"> checks and inspections in accordance with the procedures laid down by Union law for the protection of the financial interests of the Union against </w:t>
      </w:r>
      <w:r w:rsidRPr="001E1EF1">
        <w:rPr>
          <w:i/>
          <w:iCs/>
        </w:rPr>
        <w:t>fraud</w:t>
      </w:r>
      <w:r w:rsidRPr="00447076">
        <w:t xml:space="preserve"> and other </w:t>
      </w:r>
      <w:r w:rsidRPr="001E1EF1">
        <w:rPr>
          <w:i/>
          <w:iCs/>
        </w:rPr>
        <w:t>irregularities</w:t>
      </w:r>
      <w:r w:rsidRPr="00C41027">
        <w:t>.</w:t>
      </w:r>
    </w:p>
    <w:p w14:paraId="5B8DBF55" w14:textId="79D7F051" w:rsidR="00C75DE1" w:rsidRPr="00C27122" w:rsidRDefault="00C75DE1" w:rsidP="1FACFAEB">
      <w:pPr>
        <w:tabs>
          <w:tab w:val="left" w:pos="851"/>
        </w:tabs>
        <w:spacing w:before="240" w:after="0" w:line="240" w:lineRule="auto"/>
        <w:jc w:val="both"/>
        <w:rPr>
          <w:szCs w:val="24"/>
        </w:rPr>
      </w:pPr>
      <w:r w:rsidRPr="00447076">
        <w:t xml:space="preserve">Where appropriate, OLAF findings may lead </w:t>
      </w:r>
      <w:r w:rsidR="00560EA1" w:rsidRPr="00447076">
        <w:t xml:space="preserve">to </w:t>
      </w:r>
      <w:r w:rsidR="002F674E" w:rsidRPr="002F674E">
        <w:t>Frontex</w:t>
      </w:r>
      <w:r w:rsidR="002F674E">
        <w:t xml:space="preserve"> </w:t>
      </w:r>
      <w:r w:rsidR="00560EA1" w:rsidRPr="00447076">
        <w:t>recovering amounts from t</w:t>
      </w:r>
      <w:r w:rsidR="00560EA1" w:rsidRPr="00F72560">
        <w:t>he partner</w:t>
      </w:r>
      <w:r w:rsidRPr="00C41027">
        <w:t xml:space="preserve">. </w:t>
      </w:r>
    </w:p>
    <w:p w14:paraId="5B8DBF57" w14:textId="77777777" w:rsidR="00560EA1" w:rsidRPr="00C27122" w:rsidRDefault="00560EA1" w:rsidP="1FACFAEB">
      <w:pPr>
        <w:tabs>
          <w:tab w:val="left" w:pos="851"/>
        </w:tabs>
        <w:spacing w:before="240" w:after="0" w:line="240" w:lineRule="auto"/>
        <w:jc w:val="both"/>
        <w:rPr>
          <w:szCs w:val="24"/>
        </w:rPr>
      </w:pPr>
      <w:r w:rsidRPr="00447076">
        <w:t>Moreover, findings arising from an OLAF investigation may lead to criminal prosecutions under national law</w:t>
      </w:r>
      <w:r w:rsidR="00950821" w:rsidRPr="00447076">
        <w:t>.</w:t>
      </w:r>
    </w:p>
    <w:p w14:paraId="5B8DBF59" w14:textId="601B3B7F" w:rsidR="00C75DE1" w:rsidRPr="00C27122" w:rsidRDefault="00C75DE1" w:rsidP="00F132EB">
      <w:pPr>
        <w:pStyle w:val="Heading3contract"/>
      </w:pPr>
      <w:r w:rsidRPr="00C27122">
        <w:t>II.2</w:t>
      </w:r>
      <w:r w:rsidR="007869DC" w:rsidRPr="00C27122">
        <w:t>7</w:t>
      </w:r>
      <w:r w:rsidRPr="00C27122">
        <w:t>.</w:t>
      </w:r>
      <w:r w:rsidR="00572398" w:rsidRPr="00C27122">
        <w:t>9</w:t>
      </w:r>
      <w:r w:rsidRPr="00C27122">
        <w:tab/>
      </w:r>
      <w:r w:rsidR="00886BE4">
        <w:t>Rights of</w:t>
      </w:r>
      <w:r w:rsidRPr="00C27122">
        <w:t xml:space="preserve"> the European Court of Auditors </w:t>
      </w:r>
      <w:r w:rsidR="00886BE4">
        <w:t>and EP</w:t>
      </w:r>
      <w:r w:rsidR="00986634">
        <w:t>P</w:t>
      </w:r>
      <w:r w:rsidR="00886BE4">
        <w:t>O</w:t>
      </w:r>
    </w:p>
    <w:p w14:paraId="5B8DBF5C" w14:textId="6A421A15" w:rsidR="007E54DC" w:rsidRPr="00C27122" w:rsidRDefault="00C75DE1" w:rsidP="00F132EB">
      <w:pPr>
        <w:tabs>
          <w:tab w:val="left" w:pos="851"/>
        </w:tabs>
        <w:spacing w:before="240" w:after="0" w:line="240" w:lineRule="auto"/>
        <w:jc w:val="both"/>
      </w:pPr>
      <w:r w:rsidRPr="00447076">
        <w:t xml:space="preserve">The European Court of Auditors </w:t>
      </w:r>
      <w:r w:rsidR="00886BE4" w:rsidRPr="00447076">
        <w:t xml:space="preserve">and the European Public Prosecutor’s Office established by  Council Regulation (EU) 2017/1939 (‘the EPPO’) </w:t>
      </w:r>
      <w:r w:rsidRPr="00447076">
        <w:t>ha</w:t>
      </w:r>
      <w:r w:rsidR="00886BE4" w:rsidRPr="00447076">
        <w:t>ve</w:t>
      </w:r>
      <w:r w:rsidRPr="00F72560">
        <w:t xml:space="preserve"> the same rights a</w:t>
      </w:r>
      <w:r w:rsidR="002F674E">
        <w:t>s</w:t>
      </w:r>
      <w:r w:rsidRPr="001E1EF1">
        <w:t xml:space="preserve"> </w:t>
      </w:r>
      <w:r w:rsidR="002F674E" w:rsidRPr="002F674E">
        <w:t>Frontex</w:t>
      </w:r>
      <w:r w:rsidRPr="001E1EF1">
        <w:t xml:space="preserve">, </w:t>
      </w:r>
      <w:r w:rsidR="007813B6" w:rsidRPr="001E1EF1">
        <w:t xml:space="preserve">particularly the </w:t>
      </w:r>
      <w:r w:rsidRPr="001E1EF1">
        <w:t>right of access, for the purpose of checks</w:t>
      </w:r>
      <w:r w:rsidR="00886BE4" w:rsidRPr="001E1EF1">
        <w:t>,</w:t>
      </w:r>
      <w:r w:rsidR="008B00C7">
        <w:t xml:space="preserve"> </w:t>
      </w:r>
      <w:r w:rsidRPr="001E1EF1">
        <w:t>audits</w:t>
      </w:r>
      <w:r w:rsidR="00886BE4" w:rsidRPr="001E1EF1">
        <w:t xml:space="preserve"> and investigations</w:t>
      </w:r>
      <w:r w:rsidRPr="001E1EF1">
        <w:t>.</w:t>
      </w:r>
    </w:p>
    <w:sectPr w:rsidR="007E54DC" w:rsidRPr="00C27122" w:rsidSect="00CD1DB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CB12" w14:textId="77777777" w:rsidR="007C1528" w:rsidRDefault="007C1528" w:rsidP="009533DC">
      <w:pPr>
        <w:spacing w:after="0" w:line="240" w:lineRule="auto"/>
      </w:pPr>
      <w:r>
        <w:separator/>
      </w:r>
    </w:p>
  </w:endnote>
  <w:endnote w:type="continuationSeparator" w:id="0">
    <w:p w14:paraId="315BC99E" w14:textId="77777777" w:rsidR="007C1528" w:rsidRDefault="007C1528" w:rsidP="009533DC">
      <w:pPr>
        <w:spacing w:after="0" w:line="240" w:lineRule="auto"/>
      </w:pPr>
      <w:r>
        <w:continuationSeparator/>
      </w:r>
    </w:p>
  </w:endnote>
  <w:endnote w:type="continuationNotice" w:id="1">
    <w:p w14:paraId="5BB5F60B" w14:textId="77777777" w:rsidR="007C1528" w:rsidRDefault="007C1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3A89" w14:textId="77777777" w:rsidR="00CD1DB5" w:rsidRDefault="00CD1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BF66" w14:textId="1005E220" w:rsidR="00CD1DB5" w:rsidRDefault="00CD1DB5">
    <w:pPr>
      <w:pStyle w:val="Footer"/>
      <w:jc w:val="right"/>
    </w:pPr>
    <w:r>
      <w:fldChar w:fldCharType="begin"/>
    </w:r>
    <w:r>
      <w:instrText xml:space="preserve"> PAGE   \* MERGEFORMAT </w:instrText>
    </w:r>
    <w:r>
      <w:fldChar w:fldCharType="separate"/>
    </w:r>
    <w:r>
      <w:rPr>
        <w:noProof/>
      </w:rPr>
      <w:t>20</w:t>
    </w:r>
    <w:r>
      <w:rPr>
        <w:noProof/>
      </w:rPr>
      <w:fldChar w:fldCharType="end"/>
    </w:r>
  </w:p>
  <w:p w14:paraId="5B8DBF67" w14:textId="77777777" w:rsidR="00CD1DB5" w:rsidRDefault="00CD1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A81D" w14:textId="77777777" w:rsidR="00CD1DB5" w:rsidRDefault="00CD1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63A42" w14:textId="77777777" w:rsidR="007C1528" w:rsidRDefault="007C1528" w:rsidP="009533DC">
      <w:pPr>
        <w:spacing w:after="0" w:line="240" w:lineRule="auto"/>
      </w:pPr>
      <w:r>
        <w:separator/>
      </w:r>
    </w:p>
  </w:footnote>
  <w:footnote w:type="continuationSeparator" w:id="0">
    <w:p w14:paraId="52126100" w14:textId="77777777" w:rsidR="007C1528" w:rsidRDefault="007C1528" w:rsidP="009533DC">
      <w:pPr>
        <w:spacing w:after="0" w:line="240" w:lineRule="auto"/>
      </w:pPr>
      <w:r>
        <w:continuationSeparator/>
      </w:r>
    </w:p>
  </w:footnote>
  <w:footnote w:type="continuationNotice" w:id="1">
    <w:p w14:paraId="3863C46A" w14:textId="77777777" w:rsidR="007C1528" w:rsidRDefault="007C1528">
      <w:pPr>
        <w:spacing w:after="0" w:line="240" w:lineRule="auto"/>
      </w:pPr>
    </w:p>
  </w:footnote>
  <w:footnote w:id="2">
    <w:p w14:paraId="5B8DBF70" w14:textId="77777777" w:rsidR="00CD1DB5" w:rsidRPr="004E2171" w:rsidRDefault="00CD1DB5" w:rsidP="006D26AA">
      <w:pPr>
        <w:pStyle w:val="FootnoteText"/>
        <w:spacing w:after="60" w:line="240" w:lineRule="auto"/>
        <w:rPr>
          <w:color w:val="000000"/>
        </w:rPr>
      </w:pPr>
      <w:r w:rsidRPr="00F132EB">
        <w:rPr>
          <w:rStyle w:val="FootnoteReference"/>
          <w:color w:val="0070C0"/>
        </w:rPr>
        <w:footnoteRef/>
      </w:r>
      <w:r w:rsidRPr="00F132EB">
        <w:rPr>
          <w:color w:val="0070C0"/>
        </w:rPr>
        <w:t xml:space="preserve"> Mention the name of the partner signatory of the Framework agreement.</w:t>
      </w:r>
    </w:p>
  </w:footnote>
  <w:footnote w:id="3">
    <w:p w14:paraId="39D36545" w14:textId="77777777" w:rsidR="00CD1DB5" w:rsidRPr="007738B6" w:rsidRDefault="00CD1DB5" w:rsidP="1FACFAEB">
      <w:pPr>
        <w:pStyle w:val="FootnoteText"/>
      </w:pPr>
      <w:r>
        <w:rPr>
          <w:rStyle w:val="FootnoteReference"/>
        </w:rPr>
        <w:footnoteRef/>
      </w:r>
      <w:r w:rsidRPr="1FACFAEB">
        <w:t xml:space="preserve"> </w:t>
      </w:r>
      <w:r w:rsidRPr="007738B6">
        <w:t xml:space="preserve">This list, which was developed in cooperation with the MS, represents the </w:t>
      </w:r>
      <w:r>
        <w:t>countries of return</w:t>
      </w:r>
      <w:r w:rsidRPr="007738B6">
        <w:t xml:space="preserve"> ranked in order of priority, based on analysis of the effective return versus estimated eligible </w:t>
      </w:r>
      <w:r>
        <w:t>countries of return</w:t>
      </w:r>
      <w:r w:rsidRPr="007738B6">
        <w:t xml:space="preserve"> requested by MS.</w:t>
      </w:r>
    </w:p>
  </w:footnote>
  <w:footnote w:id="4">
    <w:p w14:paraId="76A908FA" w14:textId="1372F85F" w:rsidR="00CD1DB5" w:rsidRPr="00D46377" w:rsidRDefault="00CD1DB5">
      <w:pPr>
        <w:pStyle w:val="FootnoteText"/>
      </w:pPr>
      <w:r>
        <w:rPr>
          <w:rStyle w:val="FootnoteReference"/>
        </w:rPr>
        <w:footnoteRef/>
      </w:r>
      <w:r w:rsidRPr="1FACFAEB">
        <w:t xml:space="preserve"> </w:t>
      </w:r>
      <w:r>
        <w:t>This designation is without prejudice to positions on status and is in line with the UNSCR 1244(1999) and the ICJ Opinion on the Kosovo Declaration of Independence.</w:t>
      </w:r>
    </w:p>
  </w:footnote>
  <w:footnote w:id="5">
    <w:p w14:paraId="2545961F" w14:textId="77777777" w:rsidR="00CD1DB5" w:rsidRPr="001F4D4A" w:rsidRDefault="00CD1DB5" w:rsidP="007D5778">
      <w:pPr>
        <w:pStyle w:val="FootnoteText"/>
        <w:rPr>
          <w:lang w:val="en-US"/>
        </w:rPr>
      </w:pPr>
      <w:r>
        <w:rPr>
          <w:rStyle w:val="FootnoteReference"/>
        </w:rPr>
        <w:footnoteRef/>
      </w:r>
      <w:r w:rsidRPr="1FACFAEB">
        <w:t xml:space="preserve"> </w:t>
      </w:r>
      <w:hyperlink r:id="rId1" w:anchor=":~:text=SUMMARY%20OF%3A%20Regulation%20%28EU%2C%20Euratom%29%202018%2F1046%20%E2%80%94%20the,financial%20rules%20applicable%20to%20the%20EU%E2%80%99s%20general%20budget." w:history="1">
        <w:r>
          <w:rPr>
            <w:rStyle w:val="Hyperlink"/>
          </w:rPr>
          <w:t>Regulation (EU, Euratom) 2018/1046 of the European Parliamen... - EUR-Lex (europa.eu)</w:t>
        </w:r>
      </w:hyperlink>
    </w:p>
  </w:footnote>
  <w:footnote w:id="6">
    <w:p w14:paraId="5B8DBF94" w14:textId="131DFCDA" w:rsidR="00CD1DB5" w:rsidRPr="004E2171" w:rsidRDefault="00CD1DB5" w:rsidP="00C36152">
      <w:pPr>
        <w:tabs>
          <w:tab w:val="left" w:pos="0"/>
        </w:tabs>
        <w:spacing w:after="60" w:line="240" w:lineRule="auto"/>
        <w:rPr>
          <w:sz w:val="20"/>
          <w:szCs w:val="20"/>
        </w:rPr>
      </w:pPr>
      <w:r w:rsidRPr="004E2171">
        <w:rPr>
          <w:rStyle w:val="FootnoteReference"/>
          <w:sz w:val="20"/>
          <w:szCs w:val="20"/>
        </w:rPr>
        <w:footnoteRef/>
      </w:r>
      <w:r w:rsidRPr="004E2171">
        <w:rPr>
          <w:sz w:val="20"/>
          <w:szCs w:val="20"/>
        </w:rPr>
        <w:t xml:space="preserve"> </w:t>
      </w:r>
      <w:r w:rsidRPr="00447076">
        <w:rPr>
          <w:sz w:val="20"/>
          <w:szCs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7">
    <w:p w14:paraId="5B8DBF95" w14:textId="77777777" w:rsidR="00CD1DB5" w:rsidRPr="004E2171" w:rsidRDefault="00CD1DB5" w:rsidP="00F132EB">
      <w:pPr>
        <w:pStyle w:val="FootnoteText"/>
        <w:tabs>
          <w:tab w:val="left" w:pos="0"/>
        </w:tabs>
        <w:spacing w:after="60" w:line="240" w:lineRule="auto"/>
        <w:jc w:val="both"/>
      </w:pPr>
      <w:r w:rsidRPr="004E2171">
        <w:rPr>
          <w:rStyle w:val="FootnoteReference"/>
        </w:rPr>
        <w:footnoteRef/>
      </w:r>
      <w:r w:rsidRPr="004E2171">
        <w:t xml:space="preserve"> Directive 2014/24/EU of the European Parliament and of the Council of 26 February 2014 on public procurement and repealing Directive 2004/18/EC</w:t>
      </w:r>
    </w:p>
  </w:footnote>
  <w:footnote w:id="8">
    <w:p w14:paraId="5B8DBF96" w14:textId="77777777" w:rsidR="00CD1DB5" w:rsidRPr="004E2171" w:rsidRDefault="00CD1DB5" w:rsidP="000D2F07">
      <w:pPr>
        <w:pStyle w:val="FootnoteText"/>
        <w:tabs>
          <w:tab w:val="left" w:pos="0"/>
        </w:tabs>
        <w:spacing w:after="60" w:line="240" w:lineRule="auto"/>
      </w:pPr>
      <w:r w:rsidRPr="004E2171">
        <w:rPr>
          <w:rStyle w:val="FootnoteReference"/>
        </w:rPr>
        <w:footnoteRef/>
      </w:r>
      <w:r w:rsidRPr="004E2171">
        <w:t xml:space="preserve"> Directive 2014/25/EU of the European Parliament and of the Council of 26 February 2014 on procurement by entities operating in the water, energy, transport and postal services sectors and repealing Directive 2004/17/EC</w:t>
      </w:r>
    </w:p>
    <w:p w14:paraId="5B8DBF97" w14:textId="77777777" w:rsidR="00CD1DB5" w:rsidRPr="004E2171" w:rsidRDefault="00CD1DB5" w:rsidP="000D2F07">
      <w:pPr>
        <w:pStyle w:val="FootnoteText"/>
        <w:tabs>
          <w:tab w:val="left" w:pos="284"/>
        </w:tabs>
        <w:spacing w:after="60" w:line="240" w:lineRule="auto"/>
        <w:ind w:left="284" w:hanging="284"/>
      </w:pPr>
    </w:p>
  </w:footnote>
  <w:footnote w:id="9">
    <w:p w14:paraId="5B8DBF99" w14:textId="0079F577" w:rsidR="00CD1DB5" w:rsidRPr="004E2171" w:rsidRDefault="00CD1DB5" w:rsidP="000D2F07">
      <w:pPr>
        <w:pStyle w:val="FootnoteText"/>
        <w:tabs>
          <w:tab w:val="left" w:pos="0"/>
        </w:tabs>
        <w:spacing w:after="60" w:line="240" w:lineRule="auto"/>
      </w:pPr>
      <w:r w:rsidRPr="004E2171">
        <w:rPr>
          <w:rStyle w:val="FootnoteReference"/>
        </w:rPr>
        <w:footnoteRef/>
      </w:r>
      <w:r w:rsidRPr="004E2171">
        <w:t xml:space="preserve"> </w:t>
      </w:r>
      <w:r w:rsidRPr="00447076">
        <w:t>Directive 2007/64/EC of the European Parliament and of the Council of 13 November 2007 on payment services in the internal market amending Directives 97/7/EC, 2002/65/EC, 2005/60/EC and 2006/48/EC and repealing Directive 97/5/EC.</w:t>
      </w:r>
    </w:p>
  </w:footnote>
  <w:footnote w:id="10">
    <w:p w14:paraId="5B8DBF9A" w14:textId="04EF8793" w:rsidR="00CD1DB5" w:rsidRPr="004E2171" w:rsidRDefault="00CD1DB5" w:rsidP="009B0E26">
      <w:pPr>
        <w:pStyle w:val="FootnoteText"/>
        <w:tabs>
          <w:tab w:val="left" w:pos="0"/>
        </w:tabs>
        <w:spacing w:after="60" w:line="240" w:lineRule="auto"/>
        <w:jc w:val="both"/>
      </w:pPr>
      <w:r w:rsidRPr="004E2171">
        <w:rPr>
          <w:rStyle w:val="FootnoteReference"/>
        </w:rPr>
        <w:footnoteRef/>
      </w:r>
      <w:r w:rsidRPr="004E2171">
        <w:t xml:space="preserve"> Council Regulation (Euratom, EC) No 2185/96 of 11 November 1996 concerning on-the-spot checks and inspections carried out by </w:t>
      </w:r>
      <w:bookmarkStart w:id="270" w:name="_Hlk85724025"/>
      <w:r>
        <w:t>Frontex</w:t>
      </w:r>
      <w:bookmarkEnd w:id="270"/>
      <w:r w:rsidRPr="004E2171">
        <w:t xml:space="preserve"> in order to protect the European Communities’ financial interests against </w:t>
      </w:r>
      <w:r w:rsidRPr="001E1EF1">
        <w:rPr>
          <w:i/>
          <w:iCs/>
        </w:rPr>
        <w:t>fraud</w:t>
      </w:r>
      <w:r w:rsidRPr="004E2171">
        <w:t xml:space="preserve"> and other</w:t>
      </w:r>
      <w:r w:rsidRPr="001E1EF1">
        <w:rPr>
          <w:i/>
          <w:iCs/>
        </w:rPr>
        <w:t xml:space="preserve"> irregularities</w:t>
      </w:r>
      <w:r w:rsidRPr="004E2171">
        <w:t>.</w:t>
      </w:r>
    </w:p>
  </w:footnote>
  <w:footnote w:id="11">
    <w:p w14:paraId="5B8DBF9B" w14:textId="77777777" w:rsidR="00CD1DB5" w:rsidRPr="004E2171" w:rsidRDefault="00CD1DB5" w:rsidP="009B0E26">
      <w:pPr>
        <w:pStyle w:val="FootnoteText"/>
        <w:tabs>
          <w:tab w:val="left" w:pos="0"/>
        </w:tabs>
        <w:spacing w:after="60" w:line="240" w:lineRule="auto"/>
        <w:jc w:val="both"/>
      </w:pPr>
      <w:r w:rsidRPr="004E2171">
        <w:rPr>
          <w:rStyle w:val="FootnoteReference"/>
        </w:rPr>
        <w:footnoteRef/>
      </w:r>
      <w:r w:rsidRPr="004E2171">
        <w:t xml:space="preserve"> Regulation (EU, Euratom) No 883/2013 of the European Parliament and of the Council of 11 September 2013 concerning investigations conducted by the European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88A9D" w14:textId="77777777" w:rsidR="00CD1DB5" w:rsidRDefault="00CD1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BF65" w14:textId="4780091C" w:rsidR="00CD1DB5" w:rsidRPr="001E1EF1" w:rsidRDefault="00CD1DB5">
    <w:pPr>
      <w:pStyle w:val="Header"/>
      <w:rPr>
        <w:sz w:val="18"/>
        <w:szCs w:val="18"/>
      </w:rPr>
    </w:pPr>
    <w:r w:rsidRPr="002D2D67">
      <w:rPr>
        <w:sz w:val="18"/>
        <w:szCs w:val="18"/>
      </w:rPr>
      <w:t>Agreement number: [complete]</w:t>
    </w:r>
    <w:r>
      <w:rPr>
        <w:sz w:val="18"/>
      </w:rPr>
      <w:tab/>
    </w:r>
    <w:r>
      <w:rPr>
        <w:sz w:val="18"/>
      </w:rPr>
      <w:tab/>
    </w:r>
    <w:r w:rsidRPr="002D2D67">
      <w:rPr>
        <w:sz w:val="18"/>
        <w:szCs w:val="18"/>
      </w:rPr>
      <w:t>Model framework partnership agreement: August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1B7D" w14:textId="77777777" w:rsidR="00CD1DB5" w:rsidRDefault="00CD1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3C1A4B"/>
    <w:multiLevelType w:val="hybridMultilevel"/>
    <w:tmpl w:val="BE2AE236"/>
    <w:lvl w:ilvl="0" w:tplc="4A24D532">
      <w:start w:val="1"/>
      <w:numFmt w:val="lowerRoman"/>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2" w15:restartNumberingAfterBreak="0">
    <w:nsid w:val="00C11DE2"/>
    <w:multiLevelType w:val="hybridMultilevel"/>
    <w:tmpl w:val="5E60F482"/>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A72CD"/>
    <w:multiLevelType w:val="hybridMultilevel"/>
    <w:tmpl w:val="D736F354"/>
    <w:lvl w:ilvl="0" w:tplc="3560FC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BE4B2A"/>
    <w:multiLevelType w:val="hybridMultilevel"/>
    <w:tmpl w:val="B694CF2A"/>
    <w:lvl w:ilvl="0" w:tplc="B288AC64">
      <w:start w:val="1"/>
      <w:numFmt w:val="lowerLetter"/>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6" w15:restartNumberingAfterBreak="0">
    <w:nsid w:val="03F16811"/>
    <w:multiLevelType w:val="hybridMultilevel"/>
    <w:tmpl w:val="584A987A"/>
    <w:lvl w:ilvl="0" w:tplc="4A24D532">
      <w:start w:val="1"/>
      <w:numFmt w:val="lowerRoman"/>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7" w15:restartNumberingAfterBreak="0">
    <w:nsid w:val="05757F1A"/>
    <w:multiLevelType w:val="hybridMultilevel"/>
    <w:tmpl w:val="9F24CCD6"/>
    <w:lvl w:ilvl="0" w:tplc="40D2097A">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9" w15:restartNumberingAfterBreak="0">
    <w:nsid w:val="05D97ADC"/>
    <w:multiLevelType w:val="hybridMultilevel"/>
    <w:tmpl w:val="4ECE95AC"/>
    <w:lvl w:ilvl="0" w:tplc="080C0001">
      <w:start w:val="1"/>
      <w:numFmt w:val="bullet"/>
      <w:lvlText w:val=""/>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0" w15:restartNumberingAfterBreak="0">
    <w:nsid w:val="0619169B"/>
    <w:multiLevelType w:val="hybridMultilevel"/>
    <w:tmpl w:val="E5D825DC"/>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9617E01"/>
    <w:multiLevelType w:val="hybridMultilevel"/>
    <w:tmpl w:val="9FFAE168"/>
    <w:lvl w:ilvl="0" w:tplc="B288AC64">
      <w:start w:val="1"/>
      <w:numFmt w:val="lowerLetter"/>
      <w:lvlText w:val="(%1)"/>
      <w:lvlJc w:val="left"/>
      <w:pPr>
        <w:ind w:left="1005" w:hanging="360"/>
      </w:pPr>
      <w:rPr>
        <w:rFonts w:hint="default"/>
      </w:rPr>
    </w:lvl>
    <w:lvl w:ilvl="1" w:tplc="B288AC64">
      <w:start w:val="1"/>
      <w:numFmt w:val="lowerLetter"/>
      <w:lvlText w:val="(%2)"/>
      <w:lvlJc w:val="left"/>
      <w:pPr>
        <w:ind w:left="1725" w:hanging="360"/>
      </w:pPr>
      <w:rPr>
        <w:rFonts w:hint="default"/>
      </w:rPr>
    </w:lvl>
    <w:lvl w:ilvl="2" w:tplc="080C001B" w:tentative="1">
      <w:start w:val="1"/>
      <w:numFmt w:val="lowerRoman"/>
      <w:lvlText w:val="%3."/>
      <w:lvlJc w:val="right"/>
      <w:pPr>
        <w:ind w:left="2445" w:hanging="180"/>
      </w:pPr>
    </w:lvl>
    <w:lvl w:ilvl="3" w:tplc="080C000F" w:tentative="1">
      <w:start w:val="1"/>
      <w:numFmt w:val="decimal"/>
      <w:lvlText w:val="%4."/>
      <w:lvlJc w:val="left"/>
      <w:pPr>
        <w:ind w:left="3165" w:hanging="360"/>
      </w:pPr>
    </w:lvl>
    <w:lvl w:ilvl="4" w:tplc="080C0019" w:tentative="1">
      <w:start w:val="1"/>
      <w:numFmt w:val="lowerLetter"/>
      <w:lvlText w:val="%5."/>
      <w:lvlJc w:val="left"/>
      <w:pPr>
        <w:ind w:left="3885" w:hanging="360"/>
      </w:pPr>
    </w:lvl>
    <w:lvl w:ilvl="5" w:tplc="080C001B" w:tentative="1">
      <w:start w:val="1"/>
      <w:numFmt w:val="lowerRoman"/>
      <w:lvlText w:val="%6."/>
      <w:lvlJc w:val="right"/>
      <w:pPr>
        <w:ind w:left="4605" w:hanging="180"/>
      </w:pPr>
    </w:lvl>
    <w:lvl w:ilvl="6" w:tplc="080C000F" w:tentative="1">
      <w:start w:val="1"/>
      <w:numFmt w:val="decimal"/>
      <w:lvlText w:val="%7."/>
      <w:lvlJc w:val="left"/>
      <w:pPr>
        <w:ind w:left="5325" w:hanging="360"/>
      </w:pPr>
    </w:lvl>
    <w:lvl w:ilvl="7" w:tplc="080C0019" w:tentative="1">
      <w:start w:val="1"/>
      <w:numFmt w:val="lowerLetter"/>
      <w:lvlText w:val="%8."/>
      <w:lvlJc w:val="left"/>
      <w:pPr>
        <w:ind w:left="6045" w:hanging="360"/>
      </w:pPr>
    </w:lvl>
    <w:lvl w:ilvl="8" w:tplc="080C001B" w:tentative="1">
      <w:start w:val="1"/>
      <w:numFmt w:val="lowerRoman"/>
      <w:lvlText w:val="%9."/>
      <w:lvlJc w:val="right"/>
      <w:pPr>
        <w:ind w:left="6765" w:hanging="180"/>
      </w:pPr>
    </w:lvl>
  </w:abstractNum>
  <w:abstractNum w:abstractNumId="12" w15:restartNumberingAfterBreak="0">
    <w:nsid w:val="09A06A96"/>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256485"/>
    <w:multiLevelType w:val="hybridMultilevel"/>
    <w:tmpl w:val="0C4049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252293"/>
    <w:multiLevelType w:val="hybridMultilevel"/>
    <w:tmpl w:val="3E943EBE"/>
    <w:lvl w:ilvl="0" w:tplc="1EBA2B7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E56613"/>
    <w:multiLevelType w:val="hybridMultilevel"/>
    <w:tmpl w:val="7506EAF8"/>
    <w:lvl w:ilvl="0" w:tplc="B288AC64">
      <w:start w:val="1"/>
      <w:numFmt w:val="lowerLetter"/>
      <w:lvlText w:val="(%1)"/>
      <w:lvlJc w:val="left"/>
      <w:pPr>
        <w:ind w:left="644" w:hanging="360"/>
      </w:pPr>
      <w:rPr>
        <w:rFonts w:hint="default"/>
      </w:rPr>
    </w:lvl>
    <w:lvl w:ilvl="1" w:tplc="0809001B">
      <w:start w:val="1"/>
      <w:numFmt w:val="lowerRoman"/>
      <w:lvlText w:val="%2."/>
      <w:lvlJc w:val="right"/>
      <w:pPr>
        <w:ind w:left="2019" w:hanging="360"/>
      </w:pPr>
    </w:lvl>
    <w:lvl w:ilvl="2" w:tplc="0809001B">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19" w15:restartNumberingAfterBreak="0">
    <w:nsid w:val="10414AB4"/>
    <w:multiLevelType w:val="hybridMultilevel"/>
    <w:tmpl w:val="3AFC64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3B48EA"/>
    <w:multiLevelType w:val="hybridMultilevel"/>
    <w:tmpl w:val="0EA4EB32"/>
    <w:lvl w:ilvl="0" w:tplc="85BC2062">
      <w:start w:val="4"/>
      <w:numFmt w:val="lowerRoman"/>
      <w:lvlText w:val="(%1)"/>
      <w:lvlJc w:val="left"/>
      <w:pPr>
        <w:ind w:left="720" w:hanging="360"/>
      </w:pPr>
    </w:lvl>
    <w:lvl w:ilvl="1" w:tplc="D2ACA638">
      <w:start w:val="1"/>
      <w:numFmt w:val="lowerLetter"/>
      <w:lvlText w:val="%2."/>
      <w:lvlJc w:val="left"/>
      <w:pPr>
        <w:ind w:left="1440" w:hanging="360"/>
      </w:pPr>
    </w:lvl>
    <w:lvl w:ilvl="2" w:tplc="61B4A436">
      <w:start w:val="1"/>
      <w:numFmt w:val="lowerRoman"/>
      <w:lvlText w:val="%3."/>
      <w:lvlJc w:val="right"/>
      <w:pPr>
        <w:ind w:left="2160" w:hanging="180"/>
      </w:pPr>
    </w:lvl>
    <w:lvl w:ilvl="3" w:tplc="597A0300">
      <w:start w:val="1"/>
      <w:numFmt w:val="decimal"/>
      <w:lvlText w:val="%4."/>
      <w:lvlJc w:val="left"/>
      <w:pPr>
        <w:ind w:left="2880" w:hanging="360"/>
      </w:pPr>
    </w:lvl>
    <w:lvl w:ilvl="4" w:tplc="9104CB12">
      <w:start w:val="1"/>
      <w:numFmt w:val="lowerLetter"/>
      <w:lvlText w:val="%5."/>
      <w:lvlJc w:val="left"/>
      <w:pPr>
        <w:ind w:left="3600" w:hanging="360"/>
      </w:pPr>
    </w:lvl>
    <w:lvl w:ilvl="5" w:tplc="25C8CB42">
      <w:start w:val="1"/>
      <w:numFmt w:val="lowerRoman"/>
      <w:lvlText w:val="%6."/>
      <w:lvlJc w:val="right"/>
      <w:pPr>
        <w:ind w:left="4320" w:hanging="180"/>
      </w:pPr>
    </w:lvl>
    <w:lvl w:ilvl="6" w:tplc="3634B614">
      <w:start w:val="1"/>
      <w:numFmt w:val="decimal"/>
      <w:lvlText w:val="%7."/>
      <w:lvlJc w:val="left"/>
      <w:pPr>
        <w:ind w:left="5040" w:hanging="360"/>
      </w:pPr>
    </w:lvl>
    <w:lvl w:ilvl="7" w:tplc="C4D844C4">
      <w:start w:val="1"/>
      <w:numFmt w:val="lowerLetter"/>
      <w:lvlText w:val="%8."/>
      <w:lvlJc w:val="left"/>
      <w:pPr>
        <w:ind w:left="5760" w:hanging="360"/>
      </w:pPr>
    </w:lvl>
    <w:lvl w:ilvl="8" w:tplc="81D8B05A">
      <w:start w:val="1"/>
      <w:numFmt w:val="lowerRoman"/>
      <w:lvlText w:val="%9."/>
      <w:lvlJc w:val="right"/>
      <w:pPr>
        <w:ind w:left="6480" w:hanging="180"/>
      </w:pPr>
    </w:lvl>
  </w:abstractNum>
  <w:abstractNum w:abstractNumId="2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2BA262A"/>
    <w:multiLevelType w:val="hybridMultilevel"/>
    <w:tmpl w:val="51DE0D06"/>
    <w:lvl w:ilvl="0" w:tplc="85E0591E">
      <w:start w:val="1"/>
      <w:numFmt w:val="lowerLetter"/>
      <w:lvlText w:val="(%1)"/>
      <w:lvlJc w:val="left"/>
      <w:pPr>
        <w:ind w:left="780" w:hanging="4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12EF7F31"/>
    <w:multiLevelType w:val="hybridMultilevel"/>
    <w:tmpl w:val="8432EB42"/>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4C91846"/>
    <w:multiLevelType w:val="hybridMultilevel"/>
    <w:tmpl w:val="E1CCDF8E"/>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CD3C53"/>
    <w:multiLevelType w:val="hybridMultilevel"/>
    <w:tmpl w:val="EF6CA83E"/>
    <w:lvl w:ilvl="0" w:tplc="B288AC6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81A5B80"/>
    <w:multiLevelType w:val="hybridMultilevel"/>
    <w:tmpl w:val="05DAC0AA"/>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1861694D"/>
    <w:multiLevelType w:val="hybridMultilevel"/>
    <w:tmpl w:val="02F4C038"/>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9F46066"/>
    <w:multiLevelType w:val="hybridMultilevel"/>
    <w:tmpl w:val="44F00FEA"/>
    <w:lvl w:ilvl="0" w:tplc="980A2F06">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1A0D07E3"/>
    <w:multiLevelType w:val="hybridMultilevel"/>
    <w:tmpl w:val="8A2E94D8"/>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5036EC"/>
    <w:multiLevelType w:val="hybridMultilevel"/>
    <w:tmpl w:val="6736E58A"/>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1DB84DDE"/>
    <w:multiLevelType w:val="hybridMultilevel"/>
    <w:tmpl w:val="ECD07A56"/>
    <w:lvl w:ilvl="0" w:tplc="9E245B9C">
      <w:start w:val="1"/>
      <w:numFmt w:val="lowerLetter"/>
      <w:lvlText w:val="(%1)"/>
      <w:lvlJc w:val="left"/>
      <w:pPr>
        <w:ind w:left="1146" w:hanging="360"/>
      </w:pPr>
      <w:rPr>
        <w:rFonts w:hint="default"/>
        <w:b w:val="0"/>
        <w:i w:val="0"/>
        <w:color w:val="auto"/>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7" w15:restartNumberingAfterBreak="0">
    <w:nsid w:val="1E5D0974"/>
    <w:multiLevelType w:val="hybridMultilevel"/>
    <w:tmpl w:val="C9DC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D21964"/>
    <w:multiLevelType w:val="hybridMultilevel"/>
    <w:tmpl w:val="78C0C1FE"/>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201333B6"/>
    <w:multiLevelType w:val="hybridMultilevel"/>
    <w:tmpl w:val="F54E729E"/>
    <w:lvl w:ilvl="0" w:tplc="3560FC3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20313E2B"/>
    <w:multiLevelType w:val="hybridMultilevel"/>
    <w:tmpl w:val="6D6AD28E"/>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20BF6CBD"/>
    <w:multiLevelType w:val="hybridMultilevel"/>
    <w:tmpl w:val="AAF4CA62"/>
    <w:lvl w:ilvl="0" w:tplc="A168834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D83675"/>
    <w:multiLevelType w:val="hybridMultilevel"/>
    <w:tmpl w:val="EE0CD1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0E354E0"/>
    <w:multiLevelType w:val="hybridMultilevel"/>
    <w:tmpl w:val="B0FE7EB0"/>
    <w:lvl w:ilvl="0" w:tplc="94F2B4EE">
      <w:start w:val="1"/>
      <w:numFmt w:val="lowerRoman"/>
      <w:lvlText w:val="(%1)"/>
      <w:lvlJc w:val="left"/>
      <w:pPr>
        <w:ind w:left="1365" w:hanging="360"/>
      </w:pPr>
      <w:rPr>
        <w:rFonts w:hint="default"/>
      </w:rPr>
    </w:lvl>
    <w:lvl w:ilvl="1" w:tplc="080C0019" w:tentative="1">
      <w:start w:val="1"/>
      <w:numFmt w:val="lowerLetter"/>
      <w:lvlText w:val="%2."/>
      <w:lvlJc w:val="left"/>
      <w:pPr>
        <w:ind w:left="1725" w:hanging="360"/>
      </w:pPr>
    </w:lvl>
    <w:lvl w:ilvl="2" w:tplc="080C001B" w:tentative="1">
      <w:start w:val="1"/>
      <w:numFmt w:val="lowerRoman"/>
      <w:lvlText w:val="%3."/>
      <w:lvlJc w:val="right"/>
      <w:pPr>
        <w:ind w:left="2445" w:hanging="180"/>
      </w:pPr>
    </w:lvl>
    <w:lvl w:ilvl="3" w:tplc="080C000F" w:tentative="1">
      <w:start w:val="1"/>
      <w:numFmt w:val="decimal"/>
      <w:lvlText w:val="%4."/>
      <w:lvlJc w:val="left"/>
      <w:pPr>
        <w:ind w:left="3165" w:hanging="360"/>
      </w:pPr>
    </w:lvl>
    <w:lvl w:ilvl="4" w:tplc="080C0019" w:tentative="1">
      <w:start w:val="1"/>
      <w:numFmt w:val="lowerLetter"/>
      <w:lvlText w:val="%5."/>
      <w:lvlJc w:val="left"/>
      <w:pPr>
        <w:ind w:left="3885" w:hanging="360"/>
      </w:pPr>
    </w:lvl>
    <w:lvl w:ilvl="5" w:tplc="080C001B" w:tentative="1">
      <w:start w:val="1"/>
      <w:numFmt w:val="lowerRoman"/>
      <w:lvlText w:val="%6."/>
      <w:lvlJc w:val="right"/>
      <w:pPr>
        <w:ind w:left="4605" w:hanging="180"/>
      </w:pPr>
    </w:lvl>
    <w:lvl w:ilvl="6" w:tplc="080C000F" w:tentative="1">
      <w:start w:val="1"/>
      <w:numFmt w:val="decimal"/>
      <w:lvlText w:val="%7."/>
      <w:lvlJc w:val="left"/>
      <w:pPr>
        <w:ind w:left="5325" w:hanging="360"/>
      </w:pPr>
    </w:lvl>
    <w:lvl w:ilvl="7" w:tplc="080C0019" w:tentative="1">
      <w:start w:val="1"/>
      <w:numFmt w:val="lowerLetter"/>
      <w:lvlText w:val="%8."/>
      <w:lvlJc w:val="left"/>
      <w:pPr>
        <w:ind w:left="6045" w:hanging="360"/>
      </w:pPr>
    </w:lvl>
    <w:lvl w:ilvl="8" w:tplc="080C001B" w:tentative="1">
      <w:start w:val="1"/>
      <w:numFmt w:val="lowerRoman"/>
      <w:lvlText w:val="%9."/>
      <w:lvlJc w:val="right"/>
      <w:pPr>
        <w:ind w:left="6765" w:hanging="180"/>
      </w:pPr>
    </w:lvl>
  </w:abstractNum>
  <w:abstractNum w:abstractNumId="44" w15:restartNumberingAfterBreak="0">
    <w:nsid w:val="20F814C2"/>
    <w:multiLevelType w:val="hybridMultilevel"/>
    <w:tmpl w:val="F6B2A1BC"/>
    <w:lvl w:ilvl="0" w:tplc="DFC41F18">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25D7BE2"/>
    <w:multiLevelType w:val="hybridMultilevel"/>
    <w:tmpl w:val="AE00C2FE"/>
    <w:lvl w:ilvl="0" w:tplc="BD527B72">
      <w:start w:val="1"/>
      <w:numFmt w:val="lowerRoman"/>
      <w:lvlText w:val="(%1)"/>
      <w:lvlJc w:val="left"/>
      <w:pPr>
        <w:ind w:left="958"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23566354"/>
    <w:multiLevelType w:val="hybridMultilevel"/>
    <w:tmpl w:val="B8703B38"/>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4E05E14"/>
    <w:multiLevelType w:val="hybridMultilevel"/>
    <w:tmpl w:val="5C1C0320"/>
    <w:lvl w:ilvl="0" w:tplc="6BE6D5FA">
      <w:start w:val="1"/>
      <w:numFmt w:val="lowerRoman"/>
      <w:lvlText w:val="(%1)"/>
      <w:lvlJc w:val="lef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50" w15:restartNumberingAfterBreak="0">
    <w:nsid w:val="24E477AC"/>
    <w:multiLevelType w:val="hybridMultilevel"/>
    <w:tmpl w:val="C3CCF1BC"/>
    <w:lvl w:ilvl="0" w:tplc="40D2097A">
      <w:start w:val="1"/>
      <w:numFmt w:val="bullet"/>
      <w:lvlText w:val="–"/>
      <w:lvlJc w:val="left"/>
      <w:pPr>
        <w:ind w:left="360" w:hanging="360"/>
      </w:pPr>
      <w:rPr>
        <w:rFonts w:ascii="Times New Roman" w:hAnsi="Times New Roman"/>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5241974"/>
    <w:multiLevelType w:val="hybridMultilevel"/>
    <w:tmpl w:val="7BDAD8D4"/>
    <w:lvl w:ilvl="0" w:tplc="3560FC36">
      <w:start w:val="1"/>
      <w:numFmt w:val="lowerLetter"/>
      <w:lvlText w:val="(%1)"/>
      <w:lvlJc w:val="left"/>
      <w:pPr>
        <w:tabs>
          <w:tab w:val="num" w:pos="360"/>
        </w:tabs>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58C1F7F"/>
    <w:multiLevelType w:val="hybridMultilevel"/>
    <w:tmpl w:val="990034D4"/>
    <w:lvl w:ilvl="0" w:tplc="236892E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FB3753"/>
    <w:multiLevelType w:val="hybridMultilevel"/>
    <w:tmpl w:val="54107334"/>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78A06DC"/>
    <w:multiLevelType w:val="hybridMultilevel"/>
    <w:tmpl w:val="D0B40A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280D2625"/>
    <w:multiLevelType w:val="hybridMultilevel"/>
    <w:tmpl w:val="02C0F04A"/>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89A6103"/>
    <w:multiLevelType w:val="hybridMultilevel"/>
    <w:tmpl w:val="9588E924"/>
    <w:lvl w:ilvl="0" w:tplc="6BE006BC">
      <w:start w:val="1"/>
      <w:numFmt w:val="lowerLetter"/>
      <w:lvlText w:val="(%1)"/>
      <w:lvlJc w:val="left"/>
      <w:pPr>
        <w:ind w:left="1695" w:hanging="99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58"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9E0238B"/>
    <w:multiLevelType w:val="hybridMultilevel"/>
    <w:tmpl w:val="6D40B100"/>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0" w15:restartNumberingAfterBreak="0">
    <w:nsid w:val="2BFB72B4"/>
    <w:multiLevelType w:val="hybridMultilevel"/>
    <w:tmpl w:val="5EFEA296"/>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2C3B7E9B"/>
    <w:multiLevelType w:val="hybridMultilevel"/>
    <w:tmpl w:val="B216A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C880BB0"/>
    <w:multiLevelType w:val="hybridMultilevel"/>
    <w:tmpl w:val="39F87246"/>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CB00FF9"/>
    <w:multiLevelType w:val="hybridMultilevel"/>
    <w:tmpl w:val="0AC6CFC8"/>
    <w:lvl w:ilvl="0" w:tplc="A7EA56DC">
      <w:start w:val="1"/>
      <w:numFmt w:val="lowerLetter"/>
      <w:lvlText w:val="(%1)"/>
      <w:lvlJc w:val="left"/>
      <w:pPr>
        <w:ind w:left="918" w:hanging="390"/>
      </w:pPr>
      <w:rPr>
        <w:rFonts w:hint="default"/>
      </w:rPr>
    </w:lvl>
    <w:lvl w:ilvl="1" w:tplc="080C0019" w:tentative="1">
      <w:start w:val="1"/>
      <w:numFmt w:val="lowerLetter"/>
      <w:lvlText w:val="%2."/>
      <w:lvlJc w:val="left"/>
      <w:pPr>
        <w:ind w:left="1728" w:hanging="360"/>
      </w:pPr>
    </w:lvl>
    <w:lvl w:ilvl="2" w:tplc="080C001B" w:tentative="1">
      <w:start w:val="1"/>
      <w:numFmt w:val="lowerRoman"/>
      <w:lvlText w:val="%3."/>
      <w:lvlJc w:val="right"/>
      <w:pPr>
        <w:ind w:left="2448" w:hanging="180"/>
      </w:pPr>
    </w:lvl>
    <w:lvl w:ilvl="3" w:tplc="080C000F" w:tentative="1">
      <w:start w:val="1"/>
      <w:numFmt w:val="decimal"/>
      <w:lvlText w:val="%4."/>
      <w:lvlJc w:val="left"/>
      <w:pPr>
        <w:ind w:left="3168" w:hanging="360"/>
      </w:pPr>
    </w:lvl>
    <w:lvl w:ilvl="4" w:tplc="080C0019" w:tentative="1">
      <w:start w:val="1"/>
      <w:numFmt w:val="lowerLetter"/>
      <w:lvlText w:val="%5."/>
      <w:lvlJc w:val="left"/>
      <w:pPr>
        <w:ind w:left="3888" w:hanging="360"/>
      </w:pPr>
    </w:lvl>
    <w:lvl w:ilvl="5" w:tplc="080C001B" w:tentative="1">
      <w:start w:val="1"/>
      <w:numFmt w:val="lowerRoman"/>
      <w:lvlText w:val="%6."/>
      <w:lvlJc w:val="right"/>
      <w:pPr>
        <w:ind w:left="4608" w:hanging="180"/>
      </w:pPr>
    </w:lvl>
    <w:lvl w:ilvl="6" w:tplc="080C000F" w:tentative="1">
      <w:start w:val="1"/>
      <w:numFmt w:val="decimal"/>
      <w:lvlText w:val="%7."/>
      <w:lvlJc w:val="left"/>
      <w:pPr>
        <w:ind w:left="5328" w:hanging="360"/>
      </w:pPr>
    </w:lvl>
    <w:lvl w:ilvl="7" w:tplc="080C0019" w:tentative="1">
      <w:start w:val="1"/>
      <w:numFmt w:val="lowerLetter"/>
      <w:lvlText w:val="%8."/>
      <w:lvlJc w:val="left"/>
      <w:pPr>
        <w:ind w:left="6048" w:hanging="360"/>
      </w:pPr>
    </w:lvl>
    <w:lvl w:ilvl="8" w:tplc="080C001B" w:tentative="1">
      <w:start w:val="1"/>
      <w:numFmt w:val="lowerRoman"/>
      <w:lvlText w:val="%9."/>
      <w:lvlJc w:val="right"/>
      <w:pPr>
        <w:ind w:left="6768" w:hanging="180"/>
      </w:pPr>
    </w:lvl>
  </w:abstractNum>
  <w:abstractNum w:abstractNumId="64" w15:restartNumberingAfterBreak="0">
    <w:nsid w:val="2D5F5DD9"/>
    <w:multiLevelType w:val="hybridMultilevel"/>
    <w:tmpl w:val="35100660"/>
    <w:lvl w:ilvl="0" w:tplc="EA6A9C7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DEA1AC9"/>
    <w:multiLevelType w:val="hybridMultilevel"/>
    <w:tmpl w:val="8092C494"/>
    <w:lvl w:ilvl="0" w:tplc="B288AC64">
      <w:start w:val="1"/>
      <w:numFmt w:val="lowerLetter"/>
      <w:lvlText w:val="(%1)"/>
      <w:lvlJc w:val="left"/>
      <w:pPr>
        <w:ind w:left="1004" w:hanging="360"/>
      </w:pPr>
      <w:rPr>
        <w:rFonts w:hint="default"/>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66" w15:restartNumberingAfterBreak="0">
    <w:nsid w:val="2EF066C5"/>
    <w:multiLevelType w:val="hybridMultilevel"/>
    <w:tmpl w:val="C94CEF72"/>
    <w:lvl w:ilvl="0" w:tplc="3560FC3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2F575A45"/>
    <w:multiLevelType w:val="hybridMultilevel"/>
    <w:tmpl w:val="96AAA512"/>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FC85721"/>
    <w:multiLevelType w:val="hybridMultilevel"/>
    <w:tmpl w:val="9AB0E7A8"/>
    <w:lvl w:ilvl="0" w:tplc="DFC41F18">
      <w:start w:val="1"/>
      <w:numFmt w:val="lowerLetter"/>
      <w:lvlText w:val="(%1)"/>
      <w:lvlJc w:val="left"/>
      <w:pPr>
        <w:ind w:left="720" w:hanging="360"/>
      </w:pPr>
      <w:rPr>
        <w:rFonts w:hint="default"/>
      </w:rPr>
    </w:lvl>
    <w:lvl w:ilvl="1" w:tplc="DFC41F18">
      <w:start w:val="1"/>
      <w:numFmt w:val="lowerLetter"/>
      <w:lvlText w:val="(%2)"/>
      <w:lvlJc w:val="left"/>
      <w:pPr>
        <w:ind w:left="1440" w:hanging="360"/>
      </w:pPr>
      <w:rPr>
        <w:rFonts w:hint="default"/>
      </w:rPr>
    </w:lvl>
    <w:lvl w:ilvl="2" w:tplc="4C76E17C">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1096FE3"/>
    <w:multiLevelType w:val="hybridMultilevel"/>
    <w:tmpl w:val="2D8A64DC"/>
    <w:lvl w:ilvl="0" w:tplc="4C76E17C">
      <w:start w:val="1"/>
      <w:numFmt w:val="lowerRoman"/>
      <w:lvlText w:val="(%1)"/>
      <w:lvlJc w:val="left"/>
      <w:pPr>
        <w:ind w:left="720" w:hanging="360"/>
      </w:pPr>
      <w:rPr>
        <w:rFonts w:hint="default"/>
      </w:rPr>
    </w:lvl>
    <w:lvl w:ilvl="1" w:tplc="DFC41F1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11A7DAA"/>
    <w:multiLevelType w:val="multilevel"/>
    <w:tmpl w:val="7FBE105C"/>
    <w:lvl w:ilvl="0">
      <w:start w:val="1"/>
      <w:numFmt w:val="lowerLetter"/>
      <w:lvlText w:val="(%1)"/>
      <w:lvlJc w:val="left"/>
      <w:pPr>
        <w:ind w:left="993" w:hanging="360"/>
      </w:pPr>
      <w:rPr>
        <w:rFonts w:hint="default"/>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7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25D5735"/>
    <w:multiLevelType w:val="hybridMultilevel"/>
    <w:tmpl w:val="89447B1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3"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4055A84"/>
    <w:multiLevelType w:val="hybridMultilevel"/>
    <w:tmpl w:val="FF445EBE"/>
    <w:lvl w:ilvl="0" w:tplc="53BE279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4893A4A"/>
    <w:multiLevelType w:val="hybridMultilevel"/>
    <w:tmpl w:val="C25E3610"/>
    <w:lvl w:ilvl="0" w:tplc="4A24D532">
      <w:start w:val="1"/>
      <w:numFmt w:val="lowerRoman"/>
      <w:lvlText w:val="(%1)"/>
      <w:lvlJc w:val="left"/>
      <w:pPr>
        <w:ind w:left="720" w:hanging="360"/>
      </w:pPr>
      <w:rPr>
        <w:rFonts w:hint="default"/>
      </w:rPr>
    </w:lvl>
    <w:lvl w:ilvl="1" w:tplc="4C76E1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53623A6"/>
    <w:multiLevelType w:val="hybridMultilevel"/>
    <w:tmpl w:val="9EA2324E"/>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356D6013"/>
    <w:multiLevelType w:val="hybridMultilevel"/>
    <w:tmpl w:val="075C94F8"/>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5814194"/>
    <w:multiLevelType w:val="hybridMultilevel"/>
    <w:tmpl w:val="16DAF834"/>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6367C2A"/>
    <w:multiLevelType w:val="hybridMultilevel"/>
    <w:tmpl w:val="4A4A84BC"/>
    <w:lvl w:ilvl="0" w:tplc="B4989B1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3A8C5DB3"/>
    <w:multiLevelType w:val="hybridMultilevel"/>
    <w:tmpl w:val="A32C5D44"/>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AF76652"/>
    <w:multiLevelType w:val="hybridMultilevel"/>
    <w:tmpl w:val="6E9A7320"/>
    <w:lvl w:ilvl="0" w:tplc="C0147806">
      <w:start w:val="2"/>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 w15:restartNumberingAfterBreak="0">
    <w:nsid w:val="3B6D7AA3"/>
    <w:multiLevelType w:val="hybridMultilevel"/>
    <w:tmpl w:val="0638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BB313A4"/>
    <w:multiLevelType w:val="hybridMultilevel"/>
    <w:tmpl w:val="F3BC0220"/>
    <w:lvl w:ilvl="0" w:tplc="E5D479DA">
      <w:start w:val="1"/>
      <w:numFmt w:val="lowerLetter"/>
      <w:lvlText w:val="(%1)"/>
      <w:lvlJc w:val="left"/>
      <w:pPr>
        <w:tabs>
          <w:tab w:val="num" w:pos="766"/>
        </w:tabs>
        <w:ind w:left="596" w:firstLine="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84" w15:restartNumberingAfterBreak="0">
    <w:nsid w:val="3D371558"/>
    <w:multiLevelType w:val="hybridMultilevel"/>
    <w:tmpl w:val="02EA0FAE"/>
    <w:lvl w:ilvl="0" w:tplc="DFC41F18">
      <w:start w:val="1"/>
      <w:numFmt w:val="lowerLetter"/>
      <w:lvlText w:val="(%1)"/>
      <w:lvlJc w:val="left"/>
      <w:pPr>
        <w:ind w:left="720" w:hanging="360"/>
      </w:pPr>
      <w:rPr>
        <w:rFonts w:hint="default"/>
      </w:rPr>
    </w:lvl>
    <w:lvl w:ilvl="1" w:tplc="DFC41F1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D5C3DC0"/>
    <w:multiLevelType w:val="hybridMultilevel"/>
    <w:tmpl w:val="469E8C1C"/>
    <w:lvl w:ilvl="0" w:tplc="85F44E24">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3DF35A55"/>
    <w:multiLevelType w:val="multilevel"/>
    <w:tmpl w:val="9F24CCD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E7544A2"/>
    <w:multiLevelType w:val="hybridMultilevel"/>
    <w:tmpl w:val="7C206A46"/>
    <w:lvl w:ilvl="0" w:tplc="DFC41F18">
      <w:start w:val="1"/>
      <w:numFmt w:val="lowerLetter"/>
      <w:lvlText w:val="(%1)"/>
      <w:lvlJc w:val="left"/>
      <w:pPr>
        <w:ind w:left="99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15:restartNumberingAfterBreak="0">
    <w:nsid w:val="3ECB2953"/>
    <w:multiLevelType w:val="hybridMultilevel"/>
    <w:tmpl w:val="F9AAA940"/>
    <w:lvl w:ilvl="0" w:tplc="080C001B">
      <w:start w:val="1"/>
      <w:numFmt w:val="lowerRoman"/>
      <w:lvlText w:val="%1."/>
      <w:lvlJc w:val="right"/>
      <w:pPr>
        <w:ind w:left="720" w:hanging="360"/>
      </w:pPr>
      <w:rPr>
        <w:rFonts w:hint="default"/>
      </w:rPr>
    </w:lvl>
    <w:lvl w:ilvl="1" w:tplc="DFC41F1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FD1091A"/>
    <w:multiLevelType w:val="hybridMultilevel"/>
    <w:tmpl w:val="D97E746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0BD58E0"/>
    <w:multiLevelType w:val="hybridMultilevel"/>
    <w:tmpl w:val="89EC945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1" w15:restartNumberingAfterBreak="0">
    <w:nsid w:val="40EA0A34"/>
    <w:multiLevelType w:val="hybridMultilevel"/>
    <w:tmpl w:val="2056D518"/>
    <w:lvl w:ilvl="0" w:tplc="080C001B">
      <w:start w:val="1"/>
      <w:numFmt w:val="lowerRoman"/>
      <w:lvlText w:val="%1."/>
      <w:lvlJc w:val="right"/>
      <w:pPr>
        <w:ind w:left="1997" w:hanging="360"/>
      </w:pPr>
    </w:lvl>
    <w:lvl w:ilvl="1" w:tplc="080C0019">
      <w:start w:val="1"/>
      <w:numFmt w:val="lowerLetter"/>
      <w:lvlText w:val="%2."/>
      <w:lvlJc w:val="left"/>
      <w:pPr>
        <w:ind w:left="2717" w:hanging="360"/>
      </w:pPr>
    </w:lvl>
    <w:lvl w:ilvl="2" w:tplc="080C001B" w:tentative="1">
      <w:start w:val="1"/>
      <w:numFmt w:val="lowerRoman"/>
      <w:lvlText w:val="%3."/>
      <w:lvlJc w:val="right"/>
      <w:pPr>
        <w:ind w:left="3437" w:hanging="180"/>
      </w:pPr>
    </w:lvl>
    <w:lvl w:ilvl="3" w:tplc="080C000F" w:tentative="1">
      <w:start w:val="1"/>
      <w:numFmt w:val="decimal"/>
      <w:lvlText w:val="%4."/>
      <w:lvlJc w:val="left"/>
      <w:pPr>
        <w:ind w:left="4157" w:hanging="360"/>
      </w:pPr>
    </w:lvl>
    <w:lvl w:ilvl="4" w:tplc="080C0019" w:tentative="1">
      <w:start w:val="1"/>
      <w:numFmt w:val="lowerLetter"/>
      <w:lvlText w:val="%5."/>
      <w:lvlJc w:val="left"/>
      <w:pPr>
        <w:ind w:left="4877" w:hanging="360"/>
      </w:pPr>
    </w:lvl>
    <w:lvl w:ilvl="5" w:tplc="080C001B" w:tentative="1">
      <w:start w:val="1"/>
      <w:numFmt w:val="lowerRoman"/>
      <w:lvlText w:val="%6."/>
      <w:lvlJc w:val="right"/>
      <w:pPr>
        <w:ind w:left="5597" w:hanging="180"/>
      </w:pPr>
    </w:lvl>
    <w:lvl w:ilvl="6" w:tplc="080C000F" w:tentative="1">
      <w:start w:val="1"/>
      <w:numFmt w:val="decimal"/>
      <w:lvlText w:val="%7."/>
      <w:lvlJc w:val="left"/>
      <w:pPr>
        <w:ind w:left="6317" w:hanging="360"/>
      </w:pPr>
    </w:lvl>
    <w:lvl w:ilvl="7" w:tplc="080C0019" w:tentative="1">
      <w:start w:val="1"/>
      <w:numFmt w:val="lowerLetter"/>
      <w:lvlText w:val="%8."/>
      <w:lvlJc w:val="left"/>
      <w:pPr>
        <w:ind w:left="7037" w:hanging="360"/>
      </w:pPr>
    </w:lvl>
    <w:lvl w:ilvl="8" w:tplc="080C001B" w:tentative="1">
      <w:start w:val="1"/>
      <w:numFmt w:val="lowerRoman"/>
      <w:lvlText w:val="%9."/>
      <w:lvlJc w:val="right"/>
      <w:pPr>
        <w:ind w:left="7757" w:hanging="180"/>
      </w:pPr>
    </w:lvl>
  </w:abstractNum>
  <w:abstractNum w:abstractNumId="92" w15:restartNumberingAfterBreak="0">
    <w:nsid w:val="41645B58"/>
    <w:multiLevelType w:val="hybridMultilevel"/>
    <w:tmpl w:val="309E640E"/>
    <w:lvl w:ilvl="0" w:tplc="1518875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18C5258"/>
    <w:multiLevelType w:val="hybridMultilevel"/>
    <w:tmpl w:val="82B4D5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24E6701"/>
    <w:multiLevelType w:val="hybridMultilevel"/>
    <w:tmpl w:val="BC9675A2"/>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5"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2E22311"/>
    <w:multiLevelType w:val="hybridMultilevel"/>
    <w:tmpl w:val="CBCA883E"/>
    <w:lvl w:ilvl="0" w:tplc="4A24D532">
      <w:start w:val="1"/>
      <w:numFmt w:val="lowerRoman"/>
      <w:lvlText w:val="(%1)"/>
      <w:lvlJc w:val="left"/>
      <w:pPr>
        <w:ind w:left="808" w:hanging="360"/>
      </w:pPr>
      <w:rPr>
        <w:rFonts w:hint="default"/>
      </w:rPr>
    </w:lvl>
    <w:lvl w:ilvl="1" w:tplc="18D2A578">
      <w:start w:val="1"/>
      <w:numFmt w:val="lowerLetter"/>
      <w:lvlText w:val="(%2)"/>
      <w:lvlJc w:val="left"/>
      <w:pPr>
        <w:ind w:left="1888" w:hanging="720"/>
      </w:pPr>
      <w:rPr>
        <w:rFonts w:hint="default"/>
      </w:r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98"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3735FD2"/>
    <w:multiLevelType w:val="hybridMultilevel"/>
    <w:tmpl w:val="8152B6B2"/>
    <w:lvl w:ilvl="0" w:tplc="767867D4">
      <w:start w:val="1"/>
      <w:numFmt w:val="bullet"/>
      <w:lvlText w:val=""/>
      <w:lvlJc w:val="left"/>
      <w:pPr>
        <w:ind w:left="720" w:hanging="360"/>
      </w:pPr>
      <w:rPr>
        <w:rFonts w:ascii="Symbol" w:hAnsi="Symbol" w:hint="default"/>
      </w:rPr>
    </w:lvl>
    <w:lvl w:ilvl="1" w:tplc="ABE88028">
      <w:start w:val="1"/>
      <w:numFmt w:val="bullet"/>
      <w:lvlText w:val="o"/>
      <w:lvlJc w:val="left"/>
      <w:pPr>
        <w:ind w:left="1440" w:hanging="360"/>
      </w:pPr>
      <w:rPr>
        <w:rFonts w:ascii="Courier New" w:hAnsi="Courier New" w:hint="default"/>
      </w:rPr>
    </w:lvl>
    <w:lvl w:ilvl="2" w:tplc="F6944148">
      <w:start w:val="1"/>
      <w:numFmt w:val="bullet"/>
      <w:lvlText w:val=""/>
      <w:lvlJc w:val="left"/>
      <w:pPr>
        <w:ind w:left="2160" w:hanging="360"/>
      </w:pPr>
      <w:rPr>
        <w:rFonts w:ascii="Wingdings" w:hAnsi="Wingdings" w:hint="default"/>
      </w:rPr>
    </w:lvl>
    <w:lvl w:ilvl="3" w:tplc="FCC4B76E">
      <w:start w:val="1"/>
      <w:numFmt w:val="bullet"/>
      <w:lvlText w:val=""/>
      <w:lvlJc w:val="left"/>
      <w:pPr>
        <w:ind w:left="2880" w:hanging="360"/>
      </w:pPr>
      <w:rPr>
        <w:rFonts w:ascii="Symbol" w:hAnsi="Symbol" w:hint="default"/>
      </w:rPr>
    </w:lvl>
    <w:lvl w:ilvl="4" w:tplc="889401D0">
      <w:start w:val="1"/>
      <w:numFmt w:val="bullet"/>
      <w:lvlText w:val="o"/>
      <w:lvlJc w:val="left"/>
      <w:pPr>
        <w:ind w:left="3600" w:hanging="360"/>
      </w:pPr>
      <w:rPr>
        <w:rFonts w:ascii="Courier New" w:hAnsi="Courier New" w:hint="default"/>
      </w:rPr>
    </w:lvl>
    <w:lvl w:ilvl="5" w:tplc="C5944812">
      <w:start w:val="1"/>
      <w:numFmt w:val="bullet"/>
      <w:lvlText w:val=""/>
      <w:lvlJc w:val="left"/>
      <w:pPr>
        <w:ind w:left="4320" w:hanging="360"/>
      </w:pPr>
      <w:rPr>
        <w:rFonts w:ascii="Wingdings" w:hAnsi="Wingdings" w:hint="default"/>
      </w:rPr>
    </w:lvl>
    <w:lvl w:ilvl="6" w:tplc="5C3A7828">
      <w:start w:val="1"/>
      <w:numFmt w:val="bullet"/>
      <w:lvlText w:val=""/>
      <w:lvlJc w:val="left"/>
      <w:pPr>
        <w:ind w:left="5040" w:hanging="360"/>
      </w:pPr>
      <w:rPr>
        <w:rFonts w:ascii="Symbol" w:hAnsi="Symbol" w:hint="default"/>
      </w:rPr>
    </w:lvl>
    <w:lvl w:ilvl="7" w:tplc="24F2A24A">
      <w:start w:val="1"/>
      <w:numFmt w:val="bullet"/>
      <w:lvlText w:val="o"/>
      <w:lvlJc w:val="left"/>
      <w:pPr>
        <w:ind w:left="5760" w:hanging="360"/>
      </w:pPr>
      <w:rPr>
        <w:rFonts w:ascii="Courier New" w:hAnsi="Courier New" w:hint="default"/>
      </w:rPr>
    </w:lvl>
    <w:lvl w:ilvl="8" w:tplc="A4141D0E">
      <w:start w:val="1"/>
      <w:numFmt w:val="bullet"/>
      <w:lvlText w:val=""/>
      <w:lvlJc w:val="left"/>
      <w:pPr>
        <w:ind w:left="6480" w:hanging="360"/>
      </w:pPr>
      <w:rPr>
        <w:rFonts w:ascii="Wingdings" w:hAnsi="Wingdings" w:hint="default"/>
      </w:rPr>
    </w:lvl>
  </w:abstractNum>
  <w:abstractNum w:abstractNumId="100"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6E21EF5"/>
    <w:multiLevelType w:val="hybridMultilevel"/>
    <w:tmpl w:val="396E7A40"/>
    <w:lvl w:ilvl="0" w:tplc="DFC41F1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2" w15:restartNumberingAfterBreak="0">
    <w:nsid w:val="484D6443"/>
    <w:multiLevelType w:val="hybridMultilevel"/>
    <w:tmpl w:val="331E865E"/>
    <w:lvl w:ilvl="0" w:tplc="B288AC64">
      <w:start w:val="1"/>
      <w:numFmt w:val="lowerLetter"/>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03"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88307E1"/>
    <w:multiLevelType w:val="hybridMultilevel"/>
    <w:tmpl w:val="1D50E458"/>
    <w:lvl w:ilvl="0" w:tplc="3CF4BBAC">
      <w:start w:val="9"/>
      <w:numFmt w:val="lowerLetter"/>
      <w:lvlText w:val="(%1)"/>
      <w:lvlJc w:val="left"/>
      <w:pPr>
        <w:tabs>
          <w:tab w:val="num" w:pos="1069"/>
        </w:tabs>
        <w:ind w:left="1069" w:hanging="360"/>
      </w:pPr>
      <w:rPr>
        <w:rFonts w:hint="default"/>
      </w:rPr>
    </w:lvl>
    <w:lvl w:ilvl="1" w:tplc="C0147806">
      <w:start w:val="2"/>
      <w:numFmt w:val="lowerRoman"/>
      <w:lvlText w:val="(%2)"/>
      <w:lvlJc w:val="left"/>
      <w:pPr>
        <w:tabs>
          <w:tab w:val="num" w:pos="2149"/>
        </w:tabs>
        <w:ind w:left="2149" w:hanging="720"/>
      </w:pPr>
      <w:rPr>
        <w:rFonts w:hint="default"/>
      </w:rPr>
    </w:lvl>
    <w:lvl w:ilvl="2" w:tplc="47029D34">
      <w:start w:val="1"/>
      <w:numFmt w:val="lowerLetter"/>
      <w:lvlText w:val="%3)"/>
      <w:lvlJc w:val="left"/>
      <w:pPr>
        <w:ind w:left="2764" w:hanging="435"/>
      </w:pPr>
      <w:rPr>
        <w:rFonts w:hint="default"/>
      </w:rPr>
    </w:lvl>
    <w:lvl w:ilvl="3" w:tplc="9BC68706">
      <w:start w:val="3"/>
      <w:numFmt w:val="bullet"/>
      <w:lvlText w:val="-"/>
      <w:lvlJc w:val="left"/>
      <w:pPr>
        <w:ind w:left="3289" w:hanging="420"/>
      </w:pPr>
      <w:rPr>
        <w:rFonts w:ascii="Times New Roman" w:eastAsia="Calibri" w:hAnsi="Times New Roman" w:cs="Times New Roman" w:hint="default"/>
      </w:r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05" w15:restartNumberingAfterBreak="0">
    <w:nsid w:val="4884423C"/>
    <w:multiLevelType w:val="hybridMultilevel"/>
    <w:tmpl w:val="960CD5D0"/>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106" w15:restartNumberingAfterBreak="0">
    <w:nsid w:val="48D84852"/>
    <w:multiLevelType w:val="hybridMultilevel"/>
    <w:tmpl w:val="6C4867D8"/>
    <w:lvl w:ilvl="0" w:tplc="DFC41F18">
      <w:start w:val="1"/>
      <w:numFmt w:val="lowerLetter"/>
      <w:lvlText w:val="(%1)"/>
      <w:lvlJc w:val="left"/>
      <w:pPr>
        <w:ind w:left="1560"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07"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AF60A26"/>
    <w:multiLevelType w:val="hybridMultilevel"/>
    <w:tmpl w:val="98963592"/>
    <w:lvl w:ilvl="0" w:tplc="B288AC64">
      <w:start w:val="1"/>
      <w:numFmt w:val="lowerLetter"/>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110" w15:restartNumberingAfterBreak="0">
    <w:nsid w:val="4B5F5064"/>
    <w:multiLevelType w:val="hybridMultilevel"/>
    <w:tmpl w:val="BBF0744A"/>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F6B08BC"/>
    <w:multiLevelType w:val="hybridMultilevel"/>
    <w:tmpl w:val="9B0ED6C6"/>
    <w:lvl w:ilvl="0" w:tplc="B288AC64">
      <w:start w:val="1"/>
      <w:numFmt w:val="lowerLetter"/>
      <w:lvlText w:val="(%1)"/>
      <w:lvlJc w:val="left"/>
      <w:pPr>
        <w:tabs>
          <w:tab w:val="num" w:pos="720"/>
        </w:tabs>
        <w:ind w:left="72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0D2097A">
      <w:start w:val="1"/>
      <w:numFmt w:val="bullet"/>
      <w:lvlText w:val="–"/>
      <w:lvlJc w:val="left"/>
      <w:pPr>
        <w:ind w:left="2520" w:hanging="360"/>
      </w:pPr>
      <w:rPr>
        <w:rFonts w:ascii="Times New Roman" w:hAnsi="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2F60125"/>
    <w:multiLevelType w:val="hybridMultilevel"/>
    <w:tmpl w:val="25EE955E"/>
    <w:lvl w:ilvl="0" w:tplc="4C76E17C">
      <w:start w:val="1"/>
      <w:numFmt w:val="low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5"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6"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4AC169A"/>
    <w:multiLevelType w:val="hybridMultilevel"/>
    <w:tmpl w:val="9B9E9506"/>
    <w:lvl w:ilvl="0" w:tplc="94F2B4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560841AF"/>
    <w:multiLevelType w:val="hybridMultilevel"/>
    <w:tmpl w:val="1CD686E6"/>
    <w:lvl w:ilvl="0" w:tplc="B288AC64">
      <w:start w:val="1"/>
      <w:numFmt w:val="lowerLetter"/>
      <w:lvlText w:val="(%1)"/>
      <w:lvlJc w:val="left"/>
      <w:pPr>
        <w:ind w:left="1005" w:hanging="360"/>
      </w:pPr>
      <w:rPr>
        <w:rFonts w:hint="default"/>
      </w:rPr>
    </w:lvl>
    <w:lvl w:ilvl="1" w:tplc="B288AC64">
      <w:start w:val="1"/>
      <w:numFmt w:val="lowerLetter"/>
      <w:lvlText w:val="(%2)"/>
      <w:lvlJc w:val="left"/>
      <w:pPr>
        <w:ind w:left="1725" w:hanging="360"/>
      </w:pPr>
      <w:rPr>
        <w:rFonts w:hint="default"/>
      </w:rPr>
    </w:lvl>
    <w:lvl w:ilvl="2" w:tplc="080C001B" w:tentative="1">
      <w:start w:val="1"/>
      <w:numFmt w:val="lowerRoman"/>
      <w:lvlText w:val="%3."/>
      <w:lvlJc w:val="right"/>
      <w:pPr>
        <w:ind w:left="2445" w:hanging="180"/>
      </w:pPr>
    </w:lvl>
    <w:lvl w:ilvl="3" w:tplc="080C000F" w:tentative="1">
      <w:start w:val="1"/>
      <w:numFmt w:val="decimal"/>
      <w:lvlText w:val="%4."/>
      <w:lvlJc w:val="left"/>
      <w:pPr>
        <w:ind w:left="3165" w:hanging="360"/>
      </w:pPr>
    </w:lvl>
    <w:lvl w:ilvl="4" w:tplc="080C0019" w:tentative="1">
      <w:start w:val="1"/>
      <w:numFmt w:val="lowerLetter"/>
      <w:lvlText w:val="%5."/>
      <w:lvlJc w:val="left"/>
      <w:pPr>
        <w:ind w:left="3885" w:hanging="360"/>
      </w:pPr>
    </w:lvl>
    <w:lvl w:ilvl="5" w:tplc="080C001B" w:tentative="1">
      <w:start w:val="1"/>
      <w:numFmt w:val="lowerRoman"/>
      <w:lvlText w:val="%6."/>
      <w:lvlJc w:val="right"/>
      <w:pPr>
        <w:ind w:left="4605" w:hanging="180"/>
      </w:pPr>
    </w:lvl>
    <w:lvl w:ilvl="6" w:tplc="080C000F" w:tentative="1">
      <w:start w:val="1"/>
      <w:numFmt w:val="decimal"/>
      <w:lvlText w:val="%7."/>
      <w:lvlJc w:val="left"/>
      <w:pPr>
        <w:ind w:left="5325" w:hanging="360"/>
      </w:pPr>
    </w:lvl>
    <w:lvl w:ilvl="7" w:tplc="080C0019" w:tentative="1">
      <w:start w:val="1"/>
      <w:numFmt w:val="lowerLetter"/>
      <w:lvlText w:val="%8."/>
      <w:lvlJc w:val="left"/>
      <w:pPr>
        <w:ind w:left="6045" w:hanging="360"/>
      </w:pPr>
    </w:lvl>
    <w:lvl w:ilvl="8" w:tplc="080C001B" w:tentative="1">
      <w:start w:val="1"/>
      <w:numFmt w:val="lowerRoman"/>
      <w:lvlText w:val="%9."/>
      <w:lvlJc w:val="right"/>
      <w:pPr>
        <w:ind w:left="6765" w:hanging="180"/>
      </w:pPr>
    </w:lvl>
  </w:abstractNum>
  <w:abstractNum w:abstractNumId="11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70F325E"/>
    <w:multiLevelType w:val="hybridMultilevel"/>
    <w:tmpl w:val="FB3E1796"/>
    <w:lvl w:ilvl="0" w:tplc="B288AC64">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8D3562A"/>
    <w:multiLevelType w:val="hybridMultilevel"/>
    <w:tmpl w:val="9DF2D98C"/>
    <w:lvl w:ilvl="0" w:tplc="DFC41F1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D166042"/>
    <w:multiLevelType w:val="hybridMultilevel"/>
    <w:tmpl w:val="B514794E"/>
    <w:lvl w:ilvl="0" w:tplc="2A6E4308">
      <w:start w:val="1"/>
      <w:numFmt w:val="lowerRoman"/>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EA533F8"/>
    <w:multiLevelType w:val="hybridMultilevel"/>
    <w:tmpl w:val="038A2B5C"/>
    <w:lvl w:ilvl="0" w:tplc="B6CE711C">
      <w:start w:val="4"/>
      <w:numFmt w:val="lowerLetter"/>
      <w:lvlText w:val="(%1)"/>
      <w:lvlJc w:val="left"/>
      <w:pPr>
        <w:ind w:left="720" w:hanging="360"/>
      </w:pPr>
    </w:lvl>
    <w:lvl w:ilvl="1" w:tplc="BB227C66">
      <w:start w:val="1"/>
      <w:numFmt w:val="lowerLetter"/>
      <w:lvlText w:val="%2."/>
      <w:lvlJc w:val="left"/>
      <w:pPr>
        <w:ind w:left="1440" w:hanging="360"/>
      </w:pPr>
    </w:lvl>
    <w:lvl w:ilvl="2" w:tplc="E8E0687C">
      <w:start w:val="1"/>
      <w:numFmt w:val="lowerRoman"/>
      <w:lvlText w:val="%3."/>
      <w:lvlJc w:val="right"/>
      <w:pPr>
        <w:ind w:left="2160" w:hanging="180"/>
      </w:pPr>
    </w:lvl>
    <w:lvl w:ilvl="3" w:tplc="EEE08CE0">
      <w:start w:val="1"/>
      <w:numFmt w:val="decimal"/>
      <w:lvlText w:val="%4."/>
      <w:lvlJc w:val="left"/>
      <w:pPr>
        <w:ind w:left="2880" w:hanging="360"/>
      </w:pPr>
    </w:lvl>
    <w:lvl w:ilvl="4" w:tplc="FCE694A0">
      <w:start w:val="1"/>
      <w:numFmt w:val="lowerLetter"/>
      <w:lvlText w:val="%5."/>
      <w:lvlJc w:val="left"/>
      <w:pPr>
        <w:ind w:left="3600" w:hanging="360"/>
      </w:pPr>
    </w:lvl>
    <w:lvl w:ilvl="5" w:tplc="3372EB94">
      <w:start w:val="1"/>
      <w:numFmt w:val="lowerRoman"/>
      <w:lvlText w:val="%6."/>
      <w:lvlJc w:val="right"/>
      <w:pPr>
        <w:ind w:left="4320" w:hanging="180"/>
      </w:pPr>
    </w:lvl>
    <w:lvl w:ilvl="6" w:tplc="4C909812">
      <w:start w:val="1"/>
      <w:numFmt w:val="decimal"/>
      <w:lvlText w:val="%7."/>
      <w:lvlJc w:val="left"/>
      <w:pPr>
        <w:ind w:left="5040" w:hanging="360"/>
      </w:pPr>
    </w:lvl>
    <w:lvl w:ilvl="7" w:tplc="7362FF30">
      <w:start w:val="1"/>
      <w:numFmt w:val="lowerLetter"/>
      <w:lvlText w:val="%8."/>
      <w:lvlJc w:val="left"/>
      <w:pPr>
        <w:ind w:left="5760" w:hanging="360"/>
      </w:pPr>
    </w:lvl>
    <w:lvl w:ilvl="8" w:tplc="6024D1C2">
      <w:start w:val="1"/>
      <w:numFmt w:val="lowerRoman"/>
      <w:lvlText w:val="%9."/>
      <w:lvlJc w:val="right"/>
      <w:pPr>
        <w:ind w:left="6480" w:hanging="180"/>
      </w:pPr>
    </w:lvl>
  </w:abstractNum>
  <w:abstractNum w:abstractNumId="129" w15:restartNumberingAfterBreak="0">
    <w:nsid w:val="5F01659F"/>
    <w:multiLevelType w:val="hybridMultilevel"/>
    <w:tmpl w:val="40821614"/>
    <w:lvl w:ilvl="0" w:tplc="DFC41F18">
      <w:start w:val="1"/>
      <w:numFmt w:val="lowerLetter"/>
      <w:lvlText w:val="(%1)"/>
      <w:lvlJc w:val="left"/>
      <w:pPr>
        <w:ind w:left="2464" w:hanging="360"/>
      </w:pPr>
      <w:rPr>
        <w:rFonts w:hint="default"/>
      </w:rPr>
    </w:lvl>
    <w:lvl w:ilvl="1" w:tplc="08090019" w:tentative="1">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30" w15:restartNumberingAfterBreak="0">
    <w:nsid w:val="60F30C95"/>
    <w:multiLevelType w:val="hybridMultilevel"/>
    <w:tmpl w:val="AC2CB146"/>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9F29C5"/>
    <w:multiLevelType w:val="hybridMultilevel"/>
    <w:tmpl w:val="63ECCF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3016651"/>
    <w:multiLevelType w:val="hybridMultilevel"/>
    <w:tmpl w:val="D736F354"/>
    <w:lvl w:ilvl="0" w:tplc="3560FC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3F32439"/>
    <w:multiLevelType w:val="hybridMultilevel"/>
    <w:tmpl w:val="17AEB2A8"/>
    <w:lvl w:ilvl="0" w:tplc="EEE67884">
      <w:start w:val="1"/>
      <w:numFmt w:val="decimal"/>
      <w:lvlText w:val="9.%1."/>
      <w:lvlJc w:val="left"/>
      <w:pPr>
        <w:tabs>
          <w:tab w:val="num" w:pos="720"/>
        </w:tabs>
        <w:ind w:left="720" w:hanging="360"/>
      </w:pPr>
      <w:rPr>
        <w:rFonts w:hint="default"/>
      </w:rPr>
    </w:lvl>
    <w:lvl w:ilvl="1" w:tplc="DFC41F18">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6" w15:restartNumberingAfterBreak="0">
    <w:nsid w:val="64A85C33"/>
    <w:multiLevelType w:val="hybridMultilevel"/>
    <w:tmpl w:val="9AD211D2"/>
    <w:lvl w:ilvl="0" w:tplc="B288AC64">
      <w:start w:val="1"/>
      <w:numFmt w:val="lowerLetter"/>
      <w:lvlText w:val="(%1)"/>
      <w:lvlJc w:val="left"/>
      <w:pPr>
        <w:ind w:left="1004" w:hanging="360"/>
      </w:pPr>
      <w:rPr>
        <w:rFonts w:hint="default"/>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37"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8" w15:restartNumberingAfterBreak="0">
    <w:nsid w:val="64BF44D6"/>
    <w:multiLevelType w:val="hybridMultilevel"/>
    <w:tmpl w:val="15F2357C"/>
    <w:lvl w:ilvl="0" w:tplc="8370C702">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5506B6A"/>
    <w:multiLevelType w:val="hybridMultilevel"/>
    <w:tmpl w:val="254AE19E"/>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5F35C6D"/>
    <w:multiLevelType w:val="hybridMultilevel"/>
    <w:tmpl w:val="2D4042E6"/>
    <w:lvl w:ilvl="0" w:tplc="B288AC64">
      <w:start w:val="1"/>
      <w:numFmt w:val="lowerLetter"/>
      <w:lvlText w:val="(%1)"/>
      <w:lvlJc w:val="left"/>
      <w:pPr>
        <w:ind w:left="1005" w:hanging="360"/>
      </w:pPr>
      <w:rPr>
        <w:rFonts w:hint="default"/>
      </w:rPr>
    </w:lvl>
    <w:lvl w:ilvl="1" w:tplc="080C0019" w:tentative="1">
      <w:start w:val="1"/>
      <w:numFmt w:val="lowerLetter"/>
      <w:lvlText w:val="%2."/>
      <w:lvlJc w:val="left"/>
      <w:pPr>
        <w:ind w:left="1725" w:hanging="360"/>
      </w:pPr>
    </w:lvl>
    <w:lvl w:ilvl="2" w:tplc="080C001B" w:tentative="1">
      <w:start w:val="1"/>
      <w:numFmt w:val="lowerRoman"/>
      <w:lvlText w:val="%3."/>
      <w:lvlJc w:val="right"/>
      <w:pPr>
        <w:ind w:left="2445" w:hanging="180"/>
      </w:pPr>
    </w:lvl>
    <w:lvl w:ilvl="3" w:tplc="080C000F" w:tentative="1">
      <w:start w:val="1"/>
      <w:numFmt w:val="decimal"/>
      <w:lvlText w:val="%4."/>
      <w:lvlJc w:val="left"/>
      <w:pPr>
        <w:ind w:left="3165" w:hanging="360"/>
      </w:pPr>
    </w:lvl>
    <w:lvl w:ilvl="4" w:tplc="080C0019" w:tentative="1">
      <w:start w:val="1"/>
      <w:numFmt w:val="lowerLetter"/>
      <w:lvlText w:val="%5."/>
      <w:lvlJc w:val="left"/>
      <w:pPr>
        <w:ind w:left="3885" w:hanging="360"/>
      </w:pPr>
    </w:lvl>
    <w:lvl w:ilvl="5" w:tplc="080C001B" w:tentative="1">
      <w:start w:val="1"/>
      <w:numFmt w:val="lowerRoman"/>
      <w:lvlText w:val="%6."/>
      <w:lvlJc w:val="right"/>
      <w:pPr>
        <w:ind w:left="4605" w:hanging="180"/>
      </w:pPr>
    </w:lvl>
    <w:lvl w:ilvl="6" w:tplc="080C000F" w:tentative="1">
      <w:start w:val="1"/>
      <w:numFmt w:val="decimal"/>
      <w:lvlText w:val="%7."/>
      <w:lvlJc w:val="left"/>
      <w:pPr>
        <w:ind w:left="5325" w:hanging="360"/>
      </w:pPr>
    </w:lvl>
    <w:lvl w:ilvl="7" w:tplc="080C0019" w:tentative="1">
      <w:start w:val="1"/>
      <w:numFmt w:val="lowerLetter"/>
      <w:lvlText w:val="%8."/>
      <w:lvlJc w:val="left"/>
      <w:pPr>
        <w:ind w:left="6045" w:hanging="360"/>
      </w:pPr>
    </w:lvl>
    <w:lvl w:ilvl="8" w:tplc="080C001B" w:tentative="1">
      <w:start w:val="1"/>
      <w:numFmt w:val="lowerRoman"/>
      <w:lvlText w:val="%9."/>
      <w:lvlJc w:val="right"/>
      <w:pPr>
        <w:ind w:left="6765" w:hanging="180"/>
      </w:pPr>
    </w:lvl>
  </w:abstractNum>
  <w:abstractNum w:abstractNumId="143" w15:restartNumberingAfterBreak="0">
    <w:nsid w:val="6653385C"/>
    <w:multiLevelType w:val="hybridMultilevel"/>
    <w:tmpl w:val="0EDC782C"/>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4" w15:restartNumberingAfterBreak="0">
    <w:nsid w:val="66F228B0"/>
    <w:multiLevelType w:val="multilevel"/>
    <w:tmpl w:val="C3CCF1BC"/>
    <w:lvl w:ilvl="0">
      <w:start w:val="1"/>
      <w:numFmt w:val="bullet"/>
      <w:lvlText w:val="–"/>
      <w:lvlJc w:val="left"/>
      <w:pPr>
        <w:ind w:left="360" w:hanging="360"/>
      </w:pPr>
      <w:rPr>
        <w:rFonts w:ascii="Times New Roman" w:hAnsi="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5"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46" w15:restartNumberingAfterBreak="0">
    <w:nsid w:val="69510ACA"/>
    <w:multiLevelType w:val="hybridMultilevel"/>
    <w:tmpl w:val="0E7E52A8"/>
    <w:lvl w:ilvl="0" w:tplc="08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47" w15:restartNumberingAfterBreak="0">
    <w:nsid w:val="697A31F6"/>
    <w:multiLevelType w:val="hybridMultilevel"/>
    <w:tmpl w:val="A91E578C"/>
    <w:lvl w:ilvl="0" w:tplc="78B671BC">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8" w15:restartNumberingAfterBreak="0">
    <w:nsid w:val="69FB1C97"/>
    <w:multiLevelType w:val="hybridMultilevel"/>
    <w:tmpl w:val="E80EF1D0"/>
    <w:lvl w:ilvl="0" w:tplc="8DFEDA6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6A161247"/>
    <w:multiLevelType w:val="hybridMultilevel"/>
    <w:tmpl w:val="DB2A81C4"/>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0" w15:restartNumberingAfterBreak="0">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C956B26"/>
    <w:multiLevelType w:val="hybridMultilevel"/>
    <w:tmpl w:val="CAF0E55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2"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DF7596A"/>
    <w:multiLevelType w:val="hybridMultilevel"/>
    <w:tmpl w:val="1E54DE16"/>
    <w:lvl w:ilvl="0" w:tplc="B4989B1A">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5" w15:restartNumberingAfterBreak="0">
    <w:nsid w:val="6E0E59BA"/>
    <w:multiLevelType w:val="hybridMultilevel"/>
    <w:tmpl w:val="16ECDE22"/>
    <w:lvl w:ilvl="0" w:tplc="3560FC36">
      <w:start w:val="1"/>
      <w:numFmt w:val="lowerLetter"/>
      <w:lvlText w:val="(%1)"/>
      <w:lvlJc w:val="left"/>
      <w:pPr>
        <w:tabs>
          <w:tab w:val="num" w:pos="720"/>
        </w:tabs>
        <w:ind w:left="72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0D2097A">
      <w:start w:val="1"/>
      <w:numFmt w:val="bullet"/>
      <w:lvlText w:val="–"/>
      <w:lvlJc w:val="left"/>
      <w:pPr>
        <w:ind w:left="2520" w:hanging="360"/>
      </w:pPr>
      <w:rPr>
        <w:rFonts w:ascii="Times New Roman" w:hAnsi="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6E0F0EED"/>
    <w:multiLevelType w:val="hybridMultilevel"/>
    <w:tmpl w:val="E1BA1DF0"/>
    <w:lvl w:ilvl="0" w:tplc="B288AC64">
      <w:start w:val="1"/>
      <w:numFmt w:val="lowerLetter"/>
      <w:lvlText w:val="(%1)"/>
      <w:lvlJc w:val="left"/>
      <w:pPr>
        <w:ind w:left="958" w:hanging="360"/>
      </w:pPr>
      <w:rPr>
        <w:rFonts w:hint="default"/>
      </w:rPr>
    </w:lvl>
    <w:lvl w:ilvl="1" w:tplc="F4589838">
      <w:start w:val="1"/>
      <w:numFmt w:val="lowerRoman"/>
      <w:lvlText w:val="(%2)"/>
      <w:lvlJc w:val="left"/>
      <w:pPr>
        <w:ind w:left="2163" w:hanging="845"/>
      </w:pPr>
      <w:rPr>
        <w:rFonts w:hint="default"/>
      </w:rPr>
    </w:lvl>
    <w:lvl w:ilvl="2" w:tplc="080C001B" w:tentative="1">
      <w:start w:val="1"/>
      <w:numFmt w:val="lowerRoman"/>
      <w:lvlText w:val="%3."/>
      <w:lvlJc w:val="right"/>
      <w:pPr>
        <w:ind w:left="2398" w:hanging="180"/>
      </w:pPr>
    </w:lvl>
    <w:lvl w:ilvl="3" w:tplc="080C000F" w:tentative="1">
      <w:start w:val="1"/>
      <w:numFmt w:val="decimal"/>
      <w:lvlText w:val="%4."/>
      <w:lvlJc w:val="left"/>
      <w:pPr>
        <w:ind w:left="3118" w:hanging="360"/>
      </w:pPr>
    </w:lvl>
    <w:lvl w:ilvl="4" w:tplc="080C0019" w:tentative="1">
      <w:start w:val="1"/>
      <w:numFmt w:val="lowerLetter"/>
      <w:lvlText w:val="%5."/>
      <w:lvlJc w:val="left"/>
      <w:pPr>
        <w:ind w:left="3838" w:hanging="360"/>
      </w:pPr>
    </w:lvl>
    <w:lvl w:ilvl="5" w:tplc="080C001B" w:tentative="1">
      <w:start w:val="1"/>
      <w:numFmt w:val="lowerRoman"/>
      <w:lvlText w:val="%6."/>
      <w:lvlJc w:val="right"/>
      <w:pPr>
        <w:ind w:left="4558" w:hanging="180"/>
      </w:pPr>
    </w:lvl>
    <w:lvl w:ilvl="6" w:tplc="080C000F" w:tentative="1">
      <w:start w:val="1"/>
      <w:numFmt w:val="decimal"/>
      <w:lvlText w:val="%7."/>
      <w:lvlJc w:val="left"/>
      <w:pPr>
        <w:ind w:left="5278" w:hanging="360"/>
      </w:pPr>
    </w:lvl>
    <w:lvl w:ilvl="7" w:tplc="080C0019" w:tentative="1">
      <w:start w:val="1"/>
      <w:numFmt w:val="lowerLetter"/>
      <w:lvlText w:val="%8."/>
      <w:lvlJc w:val="left"/>
      <w:pPr>
        <w:ind w:left="5998" w:hanging="360"/>
      </w:pPr>
    </w:lvl>
    <w:lvl w:ilvl="8" w:tplc="080C001B" w:tentative="1">
      <w:start w:val="1"/>
      <w:numFmt w:val="lowerRoman"/>
      <w:lvlText w:val="%9."/>
      <w:lvlJc w:val="right"/>
      <w:pPr>
        <w:ind w:left="6718" w:hanging="180"/>
      </w:pPr>
    </w:lvl>
  </w:abstractNum>
  <w:abstractNum w:abstractNumId="157" w15:restartNumberingAfterBreak="0">
    <w:nsid w:val="6EE774B0"/>
    <w:multiLevelType w:val="hybridMultilevel"/>
    <w:tmpl w:val="8A22DDC6"/>
    <w:lvl w:ilvl="0" w:tplc="DFC41F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8" w15:restartNumberingAfterBreak="0">
    <w:nsid w:val="6F50215A"/>
    <w:multiLevelType w:val="hybridMultilevel"/>
    <w:tmpl w:val="45AA1036"/>
    <w:lvl w:ilvl="0" w:tplc="94F2B4EE">
      <w:start w:val="1"/>
      <w:numFmt w:val="lowerRoman"/>
      <w:lvlText w:val="(%1)"/>
      <w:lvlJc w:val="left"/>
      <w:pPr>
        <w:ind w:left="1341" w:hanging="36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159"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0E2514C"/>
    <w:multiLevelType w:val="hybridMultilevel"/>
    <w:tmpl w:val="46E66C26"/>
    <w:lvl w:ilvl="0" w:tplc="B288AC64">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2" w15:restartNumberingAfterBreak="0">
    <w:nsid w:val="7196476B"/>
    <w:multiLevelType w:val="hybridMultilevel"/>
    <w:tmpl w:val="0CAC7856"/>
    <w:lvl w:ilvl="0" w:tplc="4C76E17C">
      <w:start w:val="1"/>
      <w:numFmt w:val="lowerRoman"/>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6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2AF7DD5"/>
    <w:multiLevelType w:val="hybridMultilevel"/>
    <w:tmpl w:val="16446EEE"/>
    <w:lvl w:ilvl="0" w:tplc="5C1ACAF8">
      <w:numFmt w:val="bullet"/>
      <w:lvlText w:val="-"/>
      <w:lvlJc w:val="left"/>
      <w:pPr>
        <w:ind w:left="644" w:hanging="360"/>
      </w:pPr>
      <w:rPr>
        <w:rFonts w:ascii="Times New Roman" w:eastAsia="Calibr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5"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52C6D71"/>
    <w:multiLevelType w:val="hybridMultilevel"/>
    <w:tmpl w:val="B636AE2C"/>
    <w:lvl w:ilvl="0" w:tplc="4A24D532">
      <w:start w:val="1"/>
      <w:numFmt w:val="lowerRoman"/>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168" w15:restartNumberingAfterBreak="0">
    <w:nsid w:val="754B0180"/>
    <w:multiLevelType w:val="hybridMultilevel"/>
    <w:tmpl w:val="70B07F12"/>
    <w:lvl w:ilvl="0" w:tplc="4C76E1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55513E2"/>
    <w:multiLevelType w:val="hybridMultilevel"/>
    <w:tmpl w:val="D4A0858A"/>
    <w:lvl w:ilvl="0" w:tplc="B4989B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AF43DEC"/>
    <w:multiLevelType w:val="hybridMultilevel"/>
    <w:tmpl w:val="7578DECC"/>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7B165BC8"/>
    <w:multiLevelType w:val="hybridMultilevel"/>
    <w:tmpl w:val="92E6252E"/>
    <w:lvl w:ilvl="0" w:tplc="A7EA56DC">
      <w:start w:val="1"/>
      <w:numFmt w:val="lowerLetter"/>
      <w:lvlText w:val="(%1)"/>
      <w:lvlJc w:val="left"/>
      <w:pPr>
        <w:ind w:left="630" w:hanging="39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174" w15:restartNumberingAfterBreak="0">
    <w:nsid w:val="7B484E2E"/>
    <w:multiLevelType w:val="hybridMultilevel"/>
    <w:tmpl w:val="23C6CBC6"/>
    <w:lvl w:ilvl="0" w:tplc="8FD2EF4C">
      <w:start w:val="1"/>
      <w:numFmt w:val="lowerLetter"/>
      <w:lvlText w:val="(%1)"/>
      <w:lvlJc w:val="left"/>
      <w:pPr>
        <w:tabs>
          <w:tab w:val="num" w:pos="1080"/>
        </w:tabs>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7F0D5CDE"/>
    <w:multiLevelType w:val="hybridMultilevel"/>
    <w:tmpl w:val="2C644C9C"/>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F301FFB"/>
    <w:multiLevelType w:val="hybridMultilevel"/>
    <w:tmpl w:val="0EE6DB4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7" w15:restartNumberingAfterBreak="0">
    <w:nsid w:val="7F57775C"/>
    <w:multiLevelType w:val="hybridMultilevel"/>
    <w:tmpl w:val="E9C61098"/>
    <w:lvl w:ilvl="0" w:tplc="CE867CFA">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78" w15:restartNumberingAfterBreak="0">
    <w:nsid w:val="7F99776F"/>
    <w:multiLevelType w:val="hybridMultilevel"/>
    <w:tmpl w:val="5DCAABBA"/>
    <w:lvl w:ilvl="0" w:tplc="4A24D532">
      <w:start w:val="1"/>
      <w:numFmt w:val="lowerRoman"/>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79" w15:restartNumberingAfterBreak="0">
    <w:nsid w:val="7FB0689A"/>
    <w:multiLevelType w:val="hybridMultilevel"/>
    <w:tmpl w:val="CA1897BE"/>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8"/>
  </w:num>
  <w:num w:numId="2">
    <w:abstractNumId w:val="99"/>
  </w:num>
  <w:num w:numId="3">
    <w:abstractNumId w:val="21"/>
  </w:num>
  <w:num w:numId="4">
    <w:abstractNumId w:val="135"/>
  </w:num>
  <w:num w:numId="5">
    <w:abstractNumId w:val="104"/>
  </w:num>
  <w:num w:numId="6">
    <w:abstractNumId w:val="101"/>
  </w:num>
  <w:num w:numId="7">
    <w:abstractNumId w:val="26"/>
  </w:num>
  <w:num w:numId="8">
    <w:abstractNumId w:val="89"/>
  </w:num>
  <w:num w:numId="9">
    <w:abstractNumId w:val="44"/>
  </w:num>
  <w:num w:numId="10">
    <w:abstractNumId w:val="124"/>
  </w:num>
  <w:num w:numId="11">
    <w:abstractNumId w:val="106"/>
  </w:num>
  <w:num w:numId="12">
    <w:abstractNumId w:val="18"/>
  </w:num>
  <w:num w:numId="13">
    <w:abstractNumId w:val="157"/>
  </w:num>
  <w:num w:numId="14">
    <w:abstractNumId w:val="56"/>
  </w:num>
  <w:num w:numId="15">
    <w:abstractNumId w:val="110"/>
  </w:num>
  <w:num w:numId="16">
    <w:abstractNumId w:val="7"/>
  </w:num>
  <w:num w:numId="17">
    <w:abstractNumId w:val="50"/>
  </w:num>
  <w:num w:numId="18">
    <w:abstractNumId w:val="139"/>
  </w:num>
  <w:num w:numId="19">
    <w:abstractNumId w:val="3"/>
  </w:num>
  <w:num w:numId="20">
    <w:abstractNumId w:val="155"/>
  </w:num>
  <w:num w:numId="21">
    <w:abstractNumId w:val="66"/>
  </w:num>
  <w:num w:numId="22">
    <w:abstractNumId w:val="10"/>
  </w:num>
  <w:num w:numId="23">
    <w:abstractNumId w:val="172"/>
  </w:num>
  <w:num w:numId="24">
    <w:abstractNumId w:val="39"/>
  </w:num>
  <w:num w:numId="25">
    <w:abstractNumId w:val="86"/>
  </w:num>
  <w:num w:numId="26">
    <w:abstractNumId w:val="51"/>
  </w:num>
  <w:num w:numId="27">
    <w:abstractNumId w:val="144"/>
  </w:num>
  <w:num w:numId="28">
    <w:abstractNumId w:val="62"/>
  </w:num>
  <w:num w:numId="29">
    <w:abstractNumId w:val="113"/>
  </w:num>
  <w:num w:numId="30">
    <w:abstractNumId w:val="107"/>
  </w:num>
  <w:num w:numId="31">
    <w:abstractNumId w:val="83"/>
  </w:num>
  <w:num w:numId="32">
    <w:abstractNumId w:val="134"/>
  </w:num>
  <w:num w:numId="33">
    <w:abstractNumId w:val="70"/>
  </w:num>
  <w:num w:numId="34">
    <w:abstractNumId w:val="87"/>
  </w:num>
  <w:num w:numId="35">
    <w:abstractNumId w:val="41"/>
  </w:num>
  <w:num w:numId="36">
    <w:abstractNumId w:val="17"/>
  </w:num>
  <w:num w:numId="37">
    <w:abstractNumId w:val="174"/>
  </w:num>
  <w:num w:numId="38">
    <w:abstractNumId w:val="64"/>
  </w:num>
  <w:num w:numId="39">
    <w:abstractNumId w:val="16"/>
  </w:num>
  <w:num w:numId="40">
    <w:abstractNumId w:val="19"/>
  </w:num>
  <w:num w:numId="41">
    <w:abstractNumId w:val="42"/>
  </w:num>
  <w:num w:numId="42">
    <w:abstractNumId w:val="61"/>
  </w:num>
  <w:num w:numId="43">
    <w:abstractNumId w:val="67"/>
  </w:num>
  <w:num w:numId="44">
    <w:abstractNumId w:val="60"/>
  </w:num>
  <w:num w:numId="45">
    <w:abstractNumId w:val="94"/>
  </w:num>
  <w:num w:numId="46">
    <w:abstractNumId w:val="123"/>
  </w:num>
  <w:num w:numId="47">
    <w:abstractNumId w:val="115"/>
  </w:num>
  <w:num w:numId="48">
    <w:abstractNumId w:val="116"/>
  </w:num>
  <w:num w:numId="49">
    <w:abstractNumId w:val="131"/>
  </w:num>
  <w:num w:numId="50">
    <w:abstractNumId w:val="149"/>
  </w:num>
  <w:num w:numId="51">
    <w:abstractNumId w:val="30"/>
  </w:num>
  <w:num w:numId="52">
    <w:abstractNumId w:val="166"/>
  </w:num>
  <w:num w:numId="53">
    <w:abstractNumId w:val="153"/>
  </w:num>
  <w:num w:numId="54">
    <w:abstractNumId w:val="72"/>
  </w:num>
  <w:num w:numId="55">
    <w:abstractNumId w:val="33"/>
  </w:num>
  <w:num w:numId="56">
    <w:abstractNumId w:val="171"/>
  </w:num>
  <w:num w:numId="57">
    <w:abstractNumId w:val="121"/>
  </w:num>
  <w:num w:numId="58">
    <w:abstractNumId w:val="84"/>
  </w:num>
  <w:num w:numId="59">
    <w:abstractNumId w:val="32"/>
  </w:num>
  <w:num w:numId="60">
    <w:abstractNumId w:val="25"/>
  </w:num>
  <w:num w:numId="61">
    <w:abstractNumId w:val="141"/>
  </w:num>
  <w:num w:numId="62">
    <w:abstractNumId w:val="163"/>
  </w:num>
  <w:num w:numId="63">
    <w:abstractNumId w:val="59"/>
  </w:num>
  <w:num w:numId="64">
    <w:abstractNumId w:val="129"/>
  </w:num>
  <w:num w:numId="65">
    <w:abstractNumId w:val="98"/>
  </w:num>
  <w:num w:numId="66">
    <w:abstractNumId w:val="179"/>
  </w:num>
  <w:num w:numId="67">
    <w:abstractNumId w:val="160"/>
  </w:num>
  <w:num w:numId="68">
    <w:abstractNumId w:val="96"/>
  </w:num>
  <w:num w:numId="69">
    <w:abstractNumId w:val="165"/>
  </w:num>
  <w:num w:numId="70">
    <w:abstractNumId w:val="4"/>
  </w:num>
  <w:num w:numId="71">
    <w:abstractNumId w:val="132"/>
  </w:num>
  <w:num w:numId="72">
    <w:abstractNumId w:val="176"/>
  </w:num>
  <w:num w:numId="73">
    <w:abstractNumId w:val="151"/>
  </w:num>
  <w:num w:numId="74">
    <w:abstractNumId w:val="108"/>
  </w:num>
  <w:num w:numId="75">
    <w:abstractNumId w:val="152"/>
  </w:num>
  <w:num w:numId="76">
    <w:abstractNumId w:val="22"/>
  </w:num>
  <w:num w:numId="77">
    <w:abstractNumId w:val="20"/>
  </w:num>
  <w:num w:numId="78">
    <w:abstractNumId w:val="95"/>
  </w:num>
  <w:num w:numId="79">
    <w:abstractNumId w:val="93"/>
  </w:num>
  <w:num w:numId="80">
    <w:abstractNumId w:val="133"/>
  </w:num>
  <w:num w:numId="81">
    <w:abstractNumId w:val="0"/>
  </w:num>
  <w:num w:numId="82">
    <w:abstractNumId w:val="71"/>
  </w:num>
  <w:num w:numId="83">
    <w:abstractNumId w:val="119"/>
  </w:num>
  <w:num w:numId="84">
    <w:abstractNumId w:val="125"/>
  </w:num>
  <w:num w:numId="85">
    <w:abstractNumId w:val="122"/>
  </w:num>
  <w:num w:numId="86">
    <w:abstractNumId w:val="8"/>
  </w:num>
  <w:num w:numId="87">
    <w:abstractNumId w:val="137"/>
  </w:num>
  <w:num w:numId="88">
    <w:abstractNumId w:val="150"/>
  </w:num>
  <w:num w:numId="89">
    <w:abstractNumId w:val="127"/>
  </w:num>
  <w:num w:numId="90">
    <w:abstractNumId w:val="14"/>
  </w:num>
  <w:num w:numId="91">
    <w:abstractNumId w:val="103"/>
  </w:num>
  <w:num w:numId="92">
    <w:abstractNumId w:val="80"/>
  </w:num>
  <w:num w:numId="93">
    <w:abstractNumId w:val="54"/>
  </w:num>
  <w:num w:numId="94">
    <w:abstractNumId w:val="58"/>
  </w:num>
  <w:num w:numId="95">
    <w:abstractNumId w:val="159"/>
  </w:num>
  <w:num w:numId="96">
    <w:abstractNumId w:val="34"/>
  </w:num>
  <w:num w:numId="97">
    <w:abstractNumId w:val="178"/>
  </w:num>
  <w:num w:numId="98">
    <w:abstractNumId w:val="170"/>
  </w:num>
  <w:num w:numId="99">
    <w:abstractNumId w:val="140"/>
  </w:num>
  <w:num w:numId="100">
    <w:abstractNumId w:val="15"/>
  </w:num>
  <w:num w:numId="101">
    <w:abstractNumId w:val="45"/>
  </w:num>
  <w:num w:numId="102">
    <w:abstractNumId w:val="13"/>
  </w:num>
  <w:num w:numId="103">
    <w:abstractNumId w:val="48"/>
  </w:num>
  <w:num w:numId="104">
    <w:abstractNumId w:val="73"/>
  </w:num>
  <w:num w:numId="105">
    <w:abstractNumId w:val="78"/>
  </w:num>
  <w:num w:numId="106">
    <w:abstractNumId w:val="52"/>
  </w:num>
  <w:num w:numId="107">
    <w:abstractNumId w:val="169"/>
  </w:num>
  <w:num w:numId="108">
    <w:abstractNumId w:val="164"/>
  </w:num>
  <w:num w:numId="109">
    <w:abstractNumId w:val="77"/>
  </w:num>
  <w:num w:numId="110">
    <w:abstractNumId w:val="74"/>
  </w:num>
  <w:num w:numId="111">
    <w:abstractNumId w:val="79"/>
  </w:num>
  <w:num w:numId="112">
    <w:abstractNumId w:val="148"/>
  </w:num>
  <w:num w:numId="113">
    <w:abstractNumId w:val="2"/>
  </w:num>
  <w:num w:numId="114">
    <w:abstractNumId w:val="92"/>
  </w:num>
  <w:num w:numId="115">
    <w:abstractNumId w:val="158"/>
  </w:num>
  <w:num w:numId="116">
    <w:abstractNumId w:val="117"/>
  </w:num>
  <w:num w:numId="117">
    <w:abstractNumId w:val="130"/>
  </w:num>
  <w:num w:numId="118">
    <w:abstractNumId w:val="154"/>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5"/>
  </w:num>
  <w:num w:numId="121">
    <w:abstractNumId w:val="12"/>
  </w:num>
  <w:num w:numId="122">
    <w:abstractNumId w:val="100"/>
  </w:num>
  <w:num w:numId="123">
    <w:abstractNumId w:val="29"/>
  </w:num>
  <w:num w:numId="124">
    <w:abstractNumId w:val="111"/>
  </w:num>
  <w:num w:numId="125">
    <w:abstractNumId w:val="97"/>
  </w:num>
  <w:num w:numId="126">
    <w:abstractNumId w:val="85"/>
  </w:num>
  <w:num w:numId="127">
    <w:abstractNumId w:val="53"/>
  </w:num>
  <w:num w:numId="128">
    <w:abstractNumId w:val="55"/>
  </w:num>
  <w:num w:numId="129">
    <w:abstractNumId w:val="90"/>
  </w:num>
  <w:num w:numId="130">
    <w:abstractNumId w:val="9"/>
  </w:num>
  <w:num w:numId="131">
    <w:abstractNumId w:val="146"/>
  </w:num>
  <w:num w:numId="132">
    <w:abstractNumId w:val="156"/>
  </w:num>
  <w:num w:numId="133">
    <w:abstractNumId w:val="173"/>
  </w:num>
  <w:num w:numId="134">
    <w:abstractNumId w:val="63"/>
  </w:num>
  <w:num w:numId="135">
    <w:abstractNumId w:val="81"/>
  </w:num>
  <w:num w:numId="136">
    <w:abstractNumId w:val="46"/>
  </w:num>
  <w:num w:numId="137">
    <w:abstractNumId w:val="35"/>
  </w:num>
  <w:num w:numId="138">
    <w:abstractNumId w:val="57"/>
  </w:num>
  <w:num w:numId="139">
    <w:abstractNumId w:val="143"/>
  </w:num>
  <w:num w:numId="140">
    <w:abstractNumId w:val="38"/>
  </w:num>
  <w:num w:numId="141">
    <w:abstractNumId w:val="40"/>
  </w:num>
  <w:num w:numId="142">
    <w:abstractNumId w:val="126"/>
  </w:num>
  <w:num w:numId="143">
    <w:abstractNumId w:val="23"/>
  </w:num>
  <w:num w:numId="144">
    <w:abstractNumId w:val="31"/>
  </w:num>
  <w:num w:numId="145">
    <w:abstractNumId w:val="161"/>
  </w:num>
  <w:num w:numId="146">
    <w:abstractNumId w:val="120"/>
  </w:num>
  <w:num w:numId="147">
    <w:abstractNumId w:val="91"/>
  </w:num>
  <w:num w:numId="148">
    <w:abstractNumId w:val="105"/>
  </w:num>
  <w:num w:numId="149">
    <w:abstractNumId w:val="88"/>
  </w:num>
  <w:num w:numId="150">
    <w:abstractNumId w:val="69"/>
  </w:num>
  <w:num w:numId="151">
    <w:abstractNumId w:val="27"/>
  </w:num>
  <w:num w:numId="152">
    <w:abstractNumId w:val="114"/>
  </w:num>
  <w:num w:numId="153">
    <w:abstractNumId w:val="68"/>
  </w:num>
  <w:num w:numId="154">
    <w:abstractNumId w:val="36"/>
  </w:num>
  <w:num w:numId="155">
    <w:abstractNumId w:val="177"/>
  </w:num>
  <w:num w:numId="156">
    <w:abstractNumId w:val="102"/>
  </w:num>
  <w:num w:numId="157">
    <w:abstractNumId w:val="76"/>
  </w:num>
  <w:num w:numId="158">
    <w:abstractNumId w:val="162"/>
  </w:num>
  <w:num w:numId="159">
    <w:abstractNumId w:val="49"/>
  </w:num>
  <w:num w:numId="160">
    <w:abstractNumId w:val="118"/>
  </w:num>
  <w:num w:numId="161">
    <w:abstractNumId w:val="43"/>
  </w:num>
  <w:num w:numId="162">
    <w:abstractNumId w:val="112"/>
  </w:num>
  <w:num w:numId="163">
    <w:abstractNumId w:val="28"/>
  </w:num>
  <w:num w:numId="164">
    <w:abstractNumId w:val="175"/>
  </w:num>
  <w:num w:numId="165">
    <w:abstractNumId w:val="75"/>
  </w:num>
  <w:num w:numId="166">
    <w:abstractNumId w:val="24"/>
  </w:num>
  <w:num w:numId="167">
    <w:abstractNumId w:val="147"/>
  </w:num>
  <w:num w:numId="168">
    <w:abstractNumId w:val="142"/>
  </w:num>
  <w:num w:numId="169">
    <w:abstractNumId w:val="136"/>
  </w:num>
  <w:num w:numId="170">
    <w:abstractNumId w:val="1"/>
  </w:num>
  <w:num w:numId="171">
    <w:abstractNumId w:val="167"/>
  </w:num>
  <w:num w:numId="172">
    <w:abstractNumId w:val="5"/>
  </w:num>
  <w:num w:numId="173">
    <w:abstractNumId w:val="11"/>
  </w:num>
  <w:num w:numId="174">
    <w:abstractNumId w:val="65"/>
  </w:num>
  <w:num w:numId="175">
    <w:abstractNumId w:val="6"/>
  </w:num>
  <w:num w:numId="176">
    <w:abstractNumId w:val="109"/>
  </w:num>
  <w:num w:numId="177">
    <w:abstractNumId w:val="47"/>
  </w:num>
  <w:num w:numId="178">
    <w:abstractNumId w:val="168"/>
  </w:num>
  <w:num w:numId="179">
    <w:abstractNumId w:val="138"/>
  </w:num>
  <w:num w:numId="180">
    <w:abstractNumId w:val="37"/>
  </w:num>
  <w:num w:numId="181">
    <w:abstractNumId w:val="8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268"/>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24E"/>
    <w:rsid w:val="00000804"/>
    <w:rsid w:val="000012C0"/>
    <w:rsid w:val="00001754"/>
    <w:rsid w:val="00001C72"/>
    <w:rsid w:val="00001C8E"/>
    <w:rsid w:val="00001CBF"/>
    <w:rsid w:val="00001EBB"/>
    <w:rsid w:val="00001F51"/>
    <w:rsid w:val="0000249A"/>
    <w:rsid w:val="00003C3A"/>
    <w:rsid w:val="0000556F"/>
    <w:rsid w:val="0000589A"/>
    <w:rsid w:val="00005A41"/>
    <w:rsid w:val="00005E15"/>
    <w:rsid w:val="00010370"/>
    <w:rsid w:val="000110F6"/>
    <w:rsid w:val="000117D2"/>
    <w:rsid w:val="0001197C"/>
    <w:rsid w:val="00012022"/>
    <w:rsid w:val="0001231E"/>
    <w:rsid w:val="00012426"/>
    <w:rsid w:val="00012957"/>
    <w:rsid w:val="00012E21"/>
    <w:rsid w:val="00013829"/>
    <w:rsid w:val="00014690"/>
    <w:rsid w:val="00015B3E"/>
    <w:rsid w:val="00016BAA"/>
    <w:rsid w:val="000172C5"/>
    <w:rsid w:val="00021AFA"/>
    <w:rsid w:val="000220A0"/>
    <w:rsid w:val="0002260F"/>
    <w:rsid w:val="0002325E"/>
    <w:rsid w:val="00023584"/>
    <w:rsid w:val="000243AE"/>
    <w:rsid w:val="00024E2F"/>
    <w:rsid w:val="000250DD"/>
    <w:rsid w:val="000261C5"/>
    <w:rsid w:val="00026A12"/>
    <w:rsid w:val="0002702F"/>
    <w:rsid w:val="00027DCD"/>
    <w:rsid w:val="0003075C"/>
    <w:rsid w:val="000309D0"/>
    <w:rsid w:val="0003191D"/>
    <w:rsid w:val="00031DEB"/>
    <w:rsid w:val="0003387A"/>
    <w:rsid w:val="00034001"/>
    <w:rsid w:val="000342D6"/>
    <w:rsid w:val="00034893"/>
    <w:rsid w:val="0003521A"/>
    <w:rsid w:val="00037710"/>
    <w:rsid w:val="000379B4"/>
    <w:rsid w:val="00040158"/>
    <w:rsid w:val="000420C3"/>
    <w:rsid w:val="00042E87"/>
    <w:rsid w:val="0004325C"/>
    <w:rsid w:val="00044112"/>
    <w:rsid w:val="00044204"/>
    <w:rsid w:val="00044431"/>
    <w:rsid w:val="000445D4"/>
    <w:rsid w:val="000450C8"/>
    <w:rsid w:val="00045834"/>
    <w:rsid w:val="000458E0"/>
    <w:rsid w:val="00045EA1"/>
    <w:rsid w:val="000465B2"/>
    <w:rsid w:val="00046848"/>
    <w:rsid w:val="00046F35"/>
    <w:rsid w:val="000476F2"/>
    <w:rsid w:val="000477FB"/>
    <w:rsid w:val="00050051"/>
    <w:rsid w:val="000500BF"/>
    <w:rsid w:val="00050E8C"/>
    <w:rsid w:val="000514C6"/>
    <w:rsid w:val="00052500"/>
    <w:rsid w:val="0005386D"/>
    <w:rsid w:val="00054264"/>
    <w:rsid w:val="00054A7D"/>
    <w:rsid w:val="0005682C"/>
    <w:rsid w:val="00057F59"/>
    <w:rsid w:val="00060E69"/>
    <w:rsid w:val="000633A8"/>
    <w:rsid w:val="00063585"/>
    <w:rsid w:val="000637B3"/>
    <w:rsid w:val="00063DF8"/>
    <w:rsid w:val="000659F7"/>
    <w:rsid w:val="00065B43"/>
    <w:rsid w:val="00065C67"/>
    <w:rsid w:val="00065DFD"/>
    <w:rsid w:val="00065ED2"/>
    <w:rsid w:val="000673D5"/>
    <w:rsid w:val="00067B76"/>
    <w:rsid w:val="00070876"/>
    <w:rsid w:val="00072781"/>
    <w:rsid w:val="00072DC6"/>
    <w:rsid w:val="00072E16"/>
    <w:rsid w:val="00074397"/>
    <w:rsid w:val="00074604"/>
    <w:rsid w:val="00074C3F"/>
    <w:rsid w:val="00075CF5"/>
    <w:rsid w:val="00075FAE"/>
    <w:rsid w:val="000761D0"/>
    <w:rsid w:val="00076B96"/>
    <w:rsid w:val="00077630"/>
    <w:rsid w:val="00077931"/>
    <w:rsid w:val="00077F4C"/>
    <w:rsid w:val="0008186E"/>
    <w:rsid w:val="0008313D"/>
    <w:rsid w:val="000836E8"/>
    <w:rsid w:val="000845F1"/>
    <w:rsid w:val="00084813"/>
    <w:rsid w:val="00086B2C"/>
    <w:rsid w:val="00086B56"/>
    <w:rsid w:val="00090CA0"/>
    <w:rsid w:val="000924CA"/>
    <w:rsid w:val="00092A99"/>
    <w:rsid w:val="0009322E"/>
    <w:rsid w:val="00094AC2"/>
    <w:rsid w:val="00094E47"/>
    <w:rsid w:val="00095915"/>
    <w:rsid w:val="00096968"/>
    <w:rsid w:val="00097134"/>
    <w:rsid w:val="00097866"/>
    <w:rsid w:val="00097EA8"/>
    <w:rsid w:val="000A0071"/>
    <w:rsid w:val="000A195F"/>
    <w:rsid w:val="000A1EA8"/>
    <w:rsid w:val="000A22EB"/>
    <w:rsid w:val="000A3368"/>
    <w:rsid w:val="000A33E1"/>
    <w:rsid w:val="000A35E9"/>
    <w:rsid w:val="000A5F13"/>
    <w:rsid w:val="000A6C16"/>
    <w:rsid w:val="000A777F"/>
    <w:rsid w:val="000A7858"/>
    <w:rsid w:val="000A7A8B"/>
    <w:rsid w:val="000B0356"/>
    <w:rsid w:val="000B0840"/>
    <w:rsid w:val="000B1C40"/>
    <w:rsid w:val="000B1E43"/>
    <w:rsid w:val="000B1FE3"/>
    <w:rsid w:val="000B2826"/>
    <w:rsid w:val="000B4898"/>
    <w:rsid w:val="000B4BC5"/>
    <w:rsid w:val="000B4D0E"/>
    <w:rsid w:val="000B4ECE"/>
    <w:rsid w:val="000B4FB0"/>
    <w:rsid w:val="000B535F"/>
    <w:rsid w:val="000B5630"/>
    <w:rsid w:val="000B6180"/>
    <w:rsid w:val="000B6DD6"/>
    <w:rsid w:val="000B7C4C"/>
    <w:rsid w:val="000C08CA"/>
    <w:rsid w:val="000C0E3B"/>
    <w:rsid w:val="000C1117"/>
    <w:rsid w:val="000C14F8"/>
    <w:rsid w:val="000C1821"/>
    <w:rsid w:val="000C34C6"/>
    <w:rsid w:val="000C44E8"/>
    <w:rsid w:val="000C509D"/>
    <w:rsid w:val="000C5CE7"/>
    <w:rsid w:val="000C5F55"/>
    <w:rsid w:val="000C60BE"/>
    <w:rsid w:val="000C712A"/>
    <w:rsid w:val="000C7DC3"/>
    <w:rsid w:val="000D0867"/>
    <w:rsid w:val="000D08F0"/>
    <w:rsid w:val="000D2417"/>
    <w:rsid w:val="000D2F07"/>
    <w:rsid w:val="000D3619"/>
    <w:rsid w:val="000D3F9E"/>
    <w:rsid w:val="000D504C"/>
    <w:rsid w:val="000D5AAD"/>
    <w:rsid w:val="000D5ADB"/>
    <w:rsid w:val="000D683B"/>
    <w:rsid w:val="000D73CE"/>
    <w:rsid w:val="000E0609"/>
    <w:rsid w:val="000E0ACE"/>
    <w:rsid w:val="000E0C31"/>
    <w:rsid w:val="000E0C34"/>
    <w:rsid w:val="000E0F36"/>
    <w:rsid w:val="000E1BF5"/>
    <w:rsid w:val="000E22BC"/>
    <w:rsid w:val="000E263C"/>
    <w:rsid w:val="000E30F3"/>
    <w:rsid w:val="000E32FC"/>
    <w:rsid w:val="000E34C3"/>
    <w:rsid w:val="000E39BE"/>
    <w:rsid w:val="000E3A01"/>
    <w:rsid w:val="000E40F2"/>
    <w:rsid w:val="000E5697"/>
    <w:rsid w:val="000E5D7D"/>
    <w:rsid w:val="000E7C61"/>
    <w:rsid w:val="000F0615"/>
    <w:rsid w:val="000F0CC4"/>
    <w:rsid w:val="000F2766"/>
    <w:rsid w:val="000F2B24"/>
    <w:rsid w:val="000F2BC1"/>
    <w:rsid w:val="000F41B3"/>
    <w:rsid w:val="000F57EC"/>
    <w:rsid w:val="000F5CF0"/>
    <w:rsid w:val="000F63F5"/>
    <w:rsid w:val="000F695D"/>
    <w:rsid w:val="000F69DD"/>
    <w:rsid w:val="000F6B3A"/>
    <w:rsid w:val="000F6F09"/>
    <w:rsid w:val="000F7E48"/>
    <w:rsid w:val="000F7E93"/>
    <w:rsid w:val="00100B81"/>
    <w:rsid w:val="00100CD5"/>
    <w:rsid w:val="00101170"/>
    <w:rsid w:val="0010126E"/>
    <w:rsid w:val="001013F5"/>
    <w:rsid w:val="001034F6"/>
    <w:rsid w:val="00103C71"/>
    <w:rsid w:val="00104DE0"/>
    <w:rsid w:val="0010561C"/>
    <w:rsid w:val="00105EE0"/>
    <w:rsid w:val="00105FC2"/>
    <w:rsid w:val="00106041"/>
    <w:rsid w:val="00106EE8"/>
    <w:rsid w:val="00107476"/>
    <w:rsid w:val="00110645"/>
    <w:rsid w:val="001121CF"/>
    <w:rsid w:val="00112A53"/>
    <w:rsid w:val="0011307E"/>
    <w:rsid w:val="0011535C"/>
    <w:rsid w:val="001161DD"/>
    <w:rsid w:val="0011732A"/>
    <w:rsid w:val="00117655"/>
    <w:rsid w:val="00120C3D"/>
    <w:rsid w:val="00120E5D"/>
    <w:rsid w:val="00121241"/>
    <w:rsid w:val="00121544"/>
    <w:rsid w:val="00122727"/>
    <w:rsid w:val="00122B29"/>
    <w:rsid w:val="00123089"/>
    <w:rsid w:val="00123329"/>
    <w:rsid w:val="00123684"/>
    <w:rsid w:val="0012373C"/>
    <w:rsid w:val="00123F39"/>
    <w:rsid w:val="00124761"/>
    <w:rsid w:val="001256DA"/>
    <w:rsid w:val="00126353"/>
    <w:rsid w:val="001268DA"/>
    <w:rsid w:val="001273EB"/>
    <w:rsid w:val="00127521"/>
    <w:rsid w:val="00130EBB"/>
    <w:rsid w:val="001316A6"/>
    <w:rsid w:val="001329B1"/>
    <w:rsid w:val="00132A94"/>
    <w:rsid w:val="00134AFC"/>
    <w:rsid w:val="00134C0C"/>
    <w:rsid w:val="00134E0D"/>
    <w:rsid w:val="00135E68"/>
    <w:rsid w:val="00136171"/>
    <w:rsid w:val="00136580"/>
    <w:rsid w:val="00137585"/>
    <w:rsid w:val="00137F82"/>
    <w:rsid w:val="001400F6"/>
    <w:rsid w:val="0014112C"/>
    <w:rsid w:val="001413A9"/>
    <w:rsid w:val="00141B4D"/>
    <w:rsid w:val="001429BF"/>
    <w:rsid w:val="00143487"/>
    <w:rsid w:val="001439D6"/>
    <w:rsid w:val="001442AD"/>
    <w:rsid w:val="001447FA"/>
    <w:rsid w:val="00144E0F"/>
    <w:rsid w:val="00145A26"/>
    <w:rsid w:val="00150D85"/>
    <w:rsid w:val="00150F27"/>
    <w:rsid w:val="00151027"/>
    <w:rsid w:val="00151329"/>
    <w:rsid w:val="00151481"/>
    <w:rsid w:val="00151F8C"/>
    <w:rsid w:val="0015243E"/>
    <w:rsid w:val="00152A0D"/>
    <w:rsid w:val="00152B07"/>
    <w:rsid w:val="00153023"/>
    <w:rsid w:val="00153222"/>
    <w:rsid w:val="00153AFB"/>
    <w:rsid w:val="00153E99"/>
    <w:rsid w:val="00154416"/>
    <w:rsid w:val="00154F01"/>
    <w:rsid w:val="00155265"/>
    <w:rsid w:val="00155586"/>
    <w:rsid w:val="00156CFD"/>
    <w:rsid w:val="00157366"/>
    <w:rsid w:val="0015786E"/>
    <w:rsid w:val="001603F6"/>
    <w:rsid w:val="00161144"/>
    <w:rsid w:val="00161148"/>
    <w:rsid w:val="001632B0"/>
    <w:rsid w:val="001637DC"/>
    <w:rsid w:val="00163A48"/>
    <w:rsid w:val="001649D6"/>
    <w:rsid w:val="00164A33"/>
    <w:rsid w:val="00165C02"/>
    <w:rsid w:val="00166140"/>
    <w:rsid w:val="0016626B"/>
    <w:rsid w:val="001667D3"/>
    <w:rsid w:val="001677F4"/>
    <w:rsid w:val="0017128D"/>
    <w:rsid w:val="00171637"/>
    <w:rsid w:val="001724B9"/>
    <w:rsid w:val="00172665"/>
    <w:rsid w:val="00172B0F"/>
    <w:rsid w:val="0017337D"/>
    <w:rsid w:val="00173591"/>
    <w:rsid w:val="0017701E"/>
    <w:rsid w:val="00177A95"/>
    <w:rsid w:val="00177B5F"/>
    <w:rsid w:val="0018023A"/>
    <w:rsid w:val="00180A31"/>
    <w:rsid w:val="00180BC4"/>
    <w:rsid w:val="00181804"/>
    <w:rsid w:val="00183191"/>
    <w:rsid w:val="00183AE0"/>
    <w:rsid w:val="00184314"/>
    <w:rsid w:val="00184F7D"/>
    <w:rsid w:val="00185746"/>
    <w:rsid w:val="00186613"/>
    <w:rsid w:val="0018675A"/>
    <w:rsid w:val="00186E29"/>
    <w:rsid w:val="00187677"/>
    <w:rsid w:val="00190CFC"/>
    <w:rsid w:val="0019101F"/>
    <w:rsid w:val="00191DC1"/>
    <w:rsid w:val="00192A0B"/>
    <w:rsid w:val="00192B00"/>
    <w:rsid w:val="00192FF0"/>
    <w:rsid w:val="001940B4"/>
    <w:rsid w:val="00194531"/>
    <w:rsid w:val="00195960"/>
    <w:rsid w:val="001962B7"/>
    <w:rsid w:val="00196313"/>
    <w:rsid w:val="00196816"/>
    <w:rsid w:val="001972C1"/>
    <w:rsid w:val="001A00E6"/>
    <w:rsid w:val="001A0538"/>
    <w:rsid w:val="001A0864"/>
    <w:rsid w:val="001A2168"/>
    <w:rsid w:val="001A4F7E"/>
    <w:rsid w:val="001A51F3"/>
    <w:rsid w:val="001A55C4"/>
    <w:rsid w:val="001A6349"/>
    <w:rsid w:val="001A670C"/>
    <w:rsid w:val="001A6F62"/>
    <w:rsid w:val="001A72BB"/>
    <w:rsid w:val="001A7EEF"/>
    <w:rsid w:val="001B0190"/>
    <w:rsid w:val="001B17FA"/>
    <w:rsid w:val="001B1C7E"/>
    <w:rsid w:val="001B204F"/>
    <w:rsid w:val="001B22BC"/>
    <w:rsid w:val="001B3555"/>
    <w:rsid w:val="001B38B7"/>
    <w:rsid w:val="001B449F"/>
    <w:rsid w:val="001B48FA"/>
    <w:rsid w:val="001B50CA"/>
    <w:rsid w:val="001B5E92"/>
    <w:rsid w:val="001B67CE"/>
    <w:rsid w:val="001B73D8"/>
    <w:rsid w:val="001B79E4"/>
    <w:rsid w:val="001C00C4"/>
    <w:rsid w:val="001C061E"/>
    <w:rsid w:val="001C09CC"/>
    <w:rsid w:val="001C0D52"/>
    <w:rsid w:val="001C0DBC"/>
    <w:rsid w:val="001C120F"/>
    <w:rsid w:val="001C1DB0"/>
    <w:rsid w:val="001C296B"/>
    <w:rsid w:val="001C2B47"/>
    <w:rsid w:val="001C4831"/>
    <w:rsid w:val="001C6407"/>
    <w:rsid w:val="001C6ECB"/>
    <w:rsid w:val="001D02BA"/>
    <w:rsid w:val="001D032E"/>
    <w:rsid w:val="001D07AC"/>
    <w:rsid w:val="001D09A6"/>
    <w:rsid w:val="001D14BC"/>
    <w:rsid w:val="001D1E49"/>
    <w:rsid w:val="001D2B1D"/>
    <w:rsid w:val="001D3134"/>
    <w:rsid w:val="001D3278"/>
    <w:rsid w:val="001D46AD"/>
    <w:rsid w:val="001D46E5"/>
    <w:rsid w:val="001D4A6B"/>
    <w:rsid w:val="001D4F9D"/>
    <w:rsid w:val="001D6139"/>
    <w:rsid w:val="001D63E6"/>
    <w:rsid w:val="001D7B35"/>
    <w:rsid w:val="001D7DCE"/>
    <w:rsid w:val="001D7FFB"/>
    <w:rsid w:val="001E0062"/>
    <w:rsid w:val="001E0847"/>
    <w:rsid w:val="001E0FEC"/>
    <w:rsid w:val="001E1EF1"/>
    <w:rsid w:val="001E2EA5"/>
    <w:rsid w:val="001E3714"/>
    <w:rsid w:val="001E492B"/>
    <w:rsid w:val="001E53B1"/>
    <w:rsid w:val="001E5562"/>
    <w:rsid w:val="001E62F6"/>
    <w:rsid w:val="001F1007"/>
    <w:rsid w:val="001F17E5"/>
    <w:rsid w:val="001F23E1"/>
    <w:rsid w:val="001F27EE"/>
    <w:rsid w:val="001F43EF"/>
    <w:rsid w:val="001F5E01"/>
    <w:rsid w:val="001F6328"/>
    <w:rsid w:val="001F652D"/>
    <w:rsid w:val="001F6D32"/>
    <w:rsid w:val="001F6F52"/>
    <w:rsid w:val="0020047E"/>
    <w:rsid w:val="00200726"/>
    <w:rsid w:val="00201830"/>
    <w:rsid w:val="0020361A"/>
    <w:rsid w:val="00203FAD"/>
    <w:rsid w:val="002040D6"/>
    <w:rsid w:val="0020508B"/>
    <w:rsid w:val="00205D5B"/>
    <w:rsid w:val="00207B67"/>
    <w:rsid w:val="00207D9D"/>
    <w:rsid w:val="0021014E"/>
    <w:rsid w:val="00210E27"/>
    <w:rsid w:val="00210EFD"/>
    <w:rsid w:val="0021116A"/>
    <w:rsid w:val="00213387"/>
    <w:rsid w:val="0021375E"/>
    <w:rsid w:val="0021612A"/>
    <w:rsid w:val="002177BF"/>
    <w:rsid w:val="0021795A"/>
    <w:rsid w:val="00217E43"/>
    <w:rsid w:val="002205C4"/>
    <w:rsid w:val="0022084E"/>
    <w:rsid w:val="00220BB3"/>
    <w:rsid w:val="0022223E"/>
    <w:rsid w:val="002223E7"/>
    <w:rsid w:val="0022400D"/>
    <w:rsid w:val="0022411C"/>
    <w:rsid w:val="00224772"/>
    <w:rsid w:val="00224C0F"/>
    <w:rsid w:val="00224D09"/>
    <w:rsid w:val="00225DD5"/>
    <w:rsid w:val="00226EB0"/>
    <w:rsid w:val="00227473"/>
    <w:rsid w:val="00227A82"/>
    <w:rsid w:val="0023057E"/>
    <w:rsid w:val="00231222"/>
    <w:rsid w:val="00231905"/>
    <w:rsid w:val="0023197B"/>
    <w:rsid w:val="00231EC2"/>
    <w:rsid w:val="0023214F"/>
    <w:rsid w:val="00232BA1"/>
    <w:rsid w:val="002331A4"/>
    <w:rsid w:val="00233981"/>
    <w:rsid w:val="00233EE3"/>
    <w:rsid w:val="00235AC6"/>
    <w:rsid w:val="002363B9"/>
    <w:rsid w:val="00236C46"/>
    <w:rsid w:val="00240931"/>
    <w:rsid w:val="00241407"/>
    <w:rsid w:val="002416EC"/>
    <w:rsid w:val="0024211B"/>
    <w:rsid w:val="00242651"/>
    <w:rsid w:val="002428EE"/>
    <w:rsid w:val="00242A83"/>
    <w:rsid w:val="00242BD8"/>
    <w:rsid w:val="00242C72"/>
    <w:rsid w:val="002430E0"/>
    <w:rsid w:val="0024368B"/>
    <w:rsid w:val="00243806"/>
    <w:rsid w:val="002441DE"/>
    <w:rsid w:val="00244498"/>
    <w:rsid w:val="00244B07"/>
    <w:rsid w:val="002459B6"/>
    <w:rsid w:val="00245C63"/>
    <w:rsid w:val="00245DCF"/>
    <w:rsid w:val="00246110"/>
    <w:rsid w:val="002462E1"/>
    <w:rsid w:val="00246C4F"/>
    <w:rsid w:val="00247FE7"/>
    <w:rsid w:val="002508A0"/>
    <w:rsid w:val="0025124C"/>
    <w:rsid w:val="00252160"/>
    <w:rsid w:val="002530BA"/>
    <w:rsid w:val="002531BC"/>
    <w:rsid w:val="00254E2A"/>
    <w:rsid w:val="0025523E"/>
    <w:rsid w:val="002554D9"/>
    <w:rsid w:val="002573D0"/>
    <w:rsid w:val="00257B5A"/>
    <w:rsid w:val="00262D48"/>
    <w:rsid w:val="0026318A"/>
    <w:rsid w:val="002632BC"/>
    <w:rsid w:val="00263ACE"/>
    <w:rsid w:val="00263D16"/>
    <w:rsid w:val="00263F1D"/>
    <w:rsid w:val="00265185"/>
    <w:rsid w:val="002653C4"/>
    <w:rsid w:val="00265A1D"/>
    <w:rsid w:val="0026615C"/>
    <w:rsid w:val="00270BFE"/>
    <w:rsid w:val="00270C5E"/>
    <w:rsid w:val="002729BB"/>
    <w:rsid w:val="00272B64"/>
    <w:rsid w:val="0027304E"/>
    <w:rsid w:val="002740D1"/>
    <w:rsid w:val="002746AE"/>
    <w:rsid w:val="002751E6"/>
    <w:rsid w:val="002759CE"/>
    <w:rsid w:val="00275A52"/>
    <w:rsid w:val="00275BF1"/>
    <w:rsid w:val="00276BB0"/>
    <w:rsid w:val="00277F84"/>
    <w:rsid w:val="00280365"/>
    <w:rsid w:val="00280CCF"/>
    <w:rsid w:val="00280CEF"/>
    <w:rsid w:val="00282F84"/>
    <w:rsid w:val="00283339"/>
    <w:rsid w:val="002839E1"/>
    <w:rsid w:val="00283B08"/>
    <w:rsid w:val="00283D7E"/>
    <w:rsid w:val="00284203"/>
    <w:rsid w:val="00284CEF"/>
    <w:rsid w:val="00284D01"/>
    <w:rsid w:val="00286046"/>
    <w:rsid w:val="00286091"/>
    <w:rsid w:val="00286315"/>
    <w:rsid w:val="00287936"/>
    <w:rsid w:val="00287A10"/>
    <w:rsid w:val="00290369"/>
    <w:rsid w:val="0029059C"/>
    <w:rsid w:val="00290AFC"/>
    <w:rsid w:val="00290C39"/>
    <w:rsid w:val="00290D8A"/>
    <w:rsid w:val="00291C41"/>
    <w:rsid w:val="00291E5D"/>
    <w:rsid w:val="0029214D"/>
    <w:rsid w:val="00293A82"/>
    <w:rsid w:val="0029499E"/>
    <w:rsid w:val="00294D88"/>
    <w:rsid w:val="00294E9E"/>
    <w:rsid w:val="00295B86"/>
    <w:rsid w:val="00297275"/>
    <w:rsid w:val="00297ACB"/>
    <w:rsid w:val="002A0FDD"/>
    <w:rsid w:val="002A13B5"/>
    <w:rsid w:val="002A2815"/>
    <w:rsid w:val="002A3E40"/>
    <w:rsid w:val="002A40BC"/>
    <w:rsid w:val="002A44C4"/>
    <w:rsid w:val="002A4EC1"/>
    <w:rsid w:val="002A5544"/>
    <w:rsid w:val="002A5D0E"/>
    <w:rsid w:val="002A6AA1"/>
    <w:rsid w:val="002A6F2E"/>
    <w:rsid w:val="002A7B6A"/>
    <w:rsid w:val="002A7D32"/>
    <w:rsid w:val="002B0455"/>
    <w:rsid w:val="002B0D67"/>
    <w:rsid w:val="002B16BA"/>
    <w:rsid w:val="002B17D3"/>
    <w:rsid w:val="002B1EEA"/>
    <w:rsid w:val="002B1F4A"/>
    <w:rsid w:val="002B264E"/>
    <w:rsid w:val="002B2E26"/>
    <w:rsid w:val="002B2EE5"/>
    <w:rsid w:val="002B3B2D"/>
    <w:rsid w:val="002B3CDA"/>
    <w:rsid w:val="002B4D3D"/>
    <w:rsid w:val="002B5510"/>
    <w:rsid w:val="002B5DBB"/>
    <w:rsid w:val="002B5FFA"/>
    <w:rsid w:val="002B70AD"/>
    <w:rsid w:val="002C022D"/>
    <w:rsid w:val="002C0A68"/>
    <w:rsid w:val="002C1031"/>
    <w:rsid w:val="002C1E55"/>
    <w:rsid w:val="002C2701"/>
    <w:rsid w:val="002C2DD7"/>
    <w:rsid w:val="002C3B5B"/>
    <w:rsid w:val="002C4295"/>
    <w:rsid w:val="002C47E6"/>
    <w:rsid w:val="002C4884"/>
    <w:rsid w:val="002C4C57"/>
    <w:rsid w:val="002C5237"/>
    <w:rsid w:val="002C54DF"/>
    <w:rsid w:val="002C5C76"/>
    <w:rsid w:val="002C5FCE"/>
    <w:rsid w:val="002C6735"/>
    <w:rsid w:val="002C7A41"/>
    <w:rsid w:val="002D0055"/>
    <w:rsid w:val="002D0DCC"/>
    <w:rsid w:val="002D2D67"/>
    <w:rsid w:val="002D2F1F"/>
    <w:rsid w:val="002D35DA"/>
    <w:rsid w:val="002D3CC5"/>
    <w:rsid w:val="002D67E6"/>
    <w:rsid w:val="002D6D35"/>
    <w:rsid w:val="002E0199"/>
    <w:rsid w:val="002E048C"/>
    <w:rsid w:val="002E086A"/>
    <w:rsid w:val="002E0944"/>
    <w:rsid w:val="002E0BAD"/>
    <w:rsid w:val="002E1AEA"/>
    <w:rsid w:val="002E201E"/>
    <w:rsid w:val="002E25BD"/>
    <w:rsid w:val="002E2A95"/>
    <w:rsid w:val="002E302F"/>
    <w:rsid w:val="002E3513"/>
    <w:rsid w:val="002E3B55"/>
    <w:rsid w:val="002E46D2"/>
    <w:rsid w:val="002E5322"/>
    <w:rsid w:val="002E6A95"/>
    <w:rsid w:val="002E6FB7"/>
    <w:rsid w:val="002E76E7"/>
    <w:rsid w:val="002E7D80"/>
    <w:rsid w:val="002F0448"/>
    <w:rsid w:val="002F08C4"/>
    <w:rsid w:val="002F1416"/>
    <w:rsid w:val="002F1731"/>
    <w:rsid w:val="002F1E66"/>
    <w:rsid w:val="002F38A0"/>
    <w:rsid w:val="002F397B"/>
    <w:rsid w:val="002F4B59"/>
    <w:rsid w:val="002F6711"/>
    <w:rsid w:val="002F674E"/>
    <w:rsid w:val="002F6995"/>
    <w:rsid w:val="00300DE7"/>
    <w:rsid w:val="003012BC"/>
    <w:rsid w:val="003021F1"/>
    <w:rsid w:val="0030235D"/>
    <w:rsid w:val="00302A47"/>
    <w:rsid w:val="00302AB4"/>
    <w:rsid w:val="0030326F"/>
    <w:rsid w:val="00303D7A"/>
    <w:rsid w:val="00303FFD"/>
    <w:rsid w:val="003042CD"/>
    <w:rsid w:val="00304917"/>
    <w:rsid w:val="00304B08"/>
    <w:rsid w:val="003119D5"/>
    <w:rsid w:val="003119EF"/>
    <w:rsid w:val="00311AFB"/>
    <w:rsid w:val="00311E72"/>
    <w:rsid w:val="00312924"/>
    <w:rsid w:val="00313851"/>
    <w:rsid w:val="00313DD8"/>
    <w:rsid w:val="00314122"/>
    <w:rsid w:val="003143A0"/>
    <w:rsid w:val="00315FA8"/>
    <w:rsid w:val="00317345"/>
    <w:rsid w:val="00320203"/>
    <w:rsid w:val="003203B3"/>
    <w:rsid w:val="00320AB7"/>
    <w:rsid w:val="00321DEA"/>
    <w:rsid w:val="00322BB3"/>
    <w:rsid w:val="003231CC"/>
    <w:rsid w:val="00324668"/>
    <w:rsid w:val="00325A0E"/>
    <w:rsid w:val="00325C08"/>
    <w:rsid w:val="00326F4D"/>
    <w:rsid w:val="003274EA"/>
    <w:rsid w:val="00331AB0"/>
    <w:rsid w:val="003323E4"/>
    <w:rsid w:val="00332663"/>
    <w:rsid w:val="003326BF"/>
    <w:rsid w:val="003332CA"/>
    <w:rsid w:val="003333F8"/>
    <w:rsid w:val="00335387"/>
    <w:rsid w:val="00335A07"/>
    <w:rsid w:val="00336E64"/>
    <w:rsid w:val="00336EC5"/>
    <w:rsid w:val="003401F8"/>
    <w:rsid w:val="003414BB"/>
    <w:rsid w:val="00341B1D"/>
    <w:rsid w:val="003432EA"/>
    <w:rsid w:val="00343CA9"/>
    <w:rsid w:val="00344ADC"/>
    <w:rsid w:val="00345150"/>
    <w:rsid w:val="00345894"/>
    <w:rsid w:val="003473D5"/>
    <w:rsid w:val="00347D55"/>
    <w:rsid w:val="00347EDD"/>
    <w:rsid w:val="00350C30"/>
    <w:rsid w:val="00351A62"/>
    <w:rsid w:val="003533B3"/>
    <w:rsid w:val="0035522B"/>
    <w:rsid w:val="00355989"/>
    <w:rsid w:val="00356920"/>
    <w:rsid w:val="003608D8"/>
    <w:rsid w:val="00360988"/>
    <w:rsid w:val="00361106"/>
    <w:rsid w:val="003612ED"/>
    <w:rsid w:val="003613B7"/>
    <w:rsid w:val="00361E3E"/>
    <w:rsid w:val="00362034"/>
    <w:rsid w:val="0036238B"/>
    <w:rsid w:val="0036285B"/>
    <w:rsid w:val="00363ADE"/>
    <w:rsid w:val="00363F2E"/>
    <w:rsid w:val="00364B22"/>
    <w:rsid w:val="00366228"/>
    <w:rsid w:val="00367A99"/>
    <w:rsid w:val="00367AD1"/>
    <w:rsid w:val="00367E1E"/>
    <w:rsid w:val="00370FCC"/>
    <w:rsid w:val="00371048"/>
    <w:rsid w:val="003720B4"/>
    <w:rsid w:val="003723D9"/>
    <w:rsid w:val="003725AA"/>
    <w:rsid w:val="003725D5"/>
    <w:rsid w:val="00372803"/>
    <w:rsid w:val="00372C83"/>
    <w:rsid w:val="00373A9E"/>
    <w:rsid w:val="00374C57"/>
    <w:rsid w:val="00375933"/>
    <w:rsid w:val="00377F23"/>
    <w:rsid w:val="00380047"/>
    <w:rsid w:val="00380BA3"/>
    <w:rsid w:val="003823BA"/>
    <w:rsid w:val="00382E8A"/>
    <w:rsid w:val="003845D7"/>
    <w:rsid w:val="00384737"/>
    <w:rsid w:val="00385667"/>
    <w:rsid w:val="003856BB"/>
    <w:rsid w:val="00390584"/>
    <w:rsid w:val="003906D7"/>
    <w:rsid w:val="00390DF5"/>
    <w:rsid w:val="00392534"/>
    <w:rsid w:val="0039269F"/>
    <w:rsid w:val="00392D00"/>
    <w:rsid w:val="00394C8F"/>
    <w:rsid w:val="00395085"/>
    <w:rsid w:val="00395605"/>
    <w:rsid w:val="00395CC3"/>
    <w:rsid w:val="0039600C"/>
    <w:rsid w:val="00396257"/>
    <w:rsid w:val="00396596"/>
    <w:rsid w:val="003973B7"/>
    <w:rsid w:val="00397F85"/>
    <w:rsid w:val="003A07ED"/>
    <w:rsid w:val="003A1931"/>
    <w:rsid w:val="003A1D10"/>
    <w:rsid w:val="003A28E0"/>
    <w:rsid w:val="003A3C5B"/>
    <w:rsid w:val="003A49C3"/>
    <w:rsid w:val="003A5DA1"/>
    <w:rsid w:val="003B011A"/>
    <w:rsid w:val="003B02CE"/>
    <w:rsid w:val="003B1914"/>
    <w:rsid w:val="003B2C8C"/>
    <w:rsid w:val="003B2DB5"/>
    <w:rsid w:val="003B318B"/>
    <w:rsid w:val="003B42F5"/>
    <w:rsid w:val="003B4B47"/>
    <w:rsid w:val="003B4B66"/>
    <w:rsid w:val="003B6A3D"/>
    <w:rsid w:val="003B7EE3"/>
    <w:rsid w:val="003B7F80"/>
    <w:rsid w:val="003C18ED"/>
    <w:rsid w:val="003C24B2"/>
    <w:rsid w:val="003C2FA0"/>
    <w:rsid w:val="003C3F15"/>
    <w:rsid w:val="003D0410"/>
    <w:rsid w:val="003D08E8"/>
    <w:rsid w:val="003D1759"/>
    <w:rsid w:val="003D2275"/>
    <w:rsid w:val="003D2899"/>
    <w:rsid w:val="003D3756"/>
    <w:rsid w:val="003D39B9"/>
    <w:rsid w:val="003D59A1"/>
    <w:rsid w:val="003D641E"/>
    <w:rsid w:val="003D65B7"/>
    <w:rsid w:val="003D7312"/>
    <w:rsid w:val="003D766E"/>
    <w:rsid w:val="003E03E7"/>
    <w:rsid w:val="003E18C4"/>
    <w:rsid w:val="003E2152"/>
    <w:rsid w:val="003E2CA8"/>
    <w:rsid w:val="003E411A"/>
    <w:rsid w:val="003E49DA"/>
    <w:rsid w:val="003E5378"/>
    <w:rsid w:val="003E60B3"/>
    <w:rsid w:val="003E632F"/>
    <w:rsid w:val="003E668D"/>
    <w:rsid w:val="003E769E"/>
    <w:rsid w:val="003E7A64"/>
    <w:rsid w:val="003F01E6"/>
    <w:rsid w:val="003F098D"/>
    <w:rsid w:val="003F0A4C"/>
    <w:rsid w:val="003F0FEB"/>
    <w:rsid w:val="003F230C"/>
    <w:rsid w:val="003F3EA5"/>
    <w:rsid w:val="003F49CC"/>
    <w:rsid w:val="003F508D"/>
    <w:rsid w:val="003F5816"/>
    <w:rsid w:val="003F6AF9"/>
    <w:rsid w:val="003F6C9D"/>
    <w:rsid w:val="003F7693"/>
    <w:rsid w:val="003F7FB0"/>
    <w:rsid w:val="00400C19"/>
    <w:rsid w:val="00401502"/>
    <w:rsid w:val="00401728"/>
    <w:rsid w:val="00401B98"/>
    <w:rsid w:val="00401D28"/>
    <w:rsid w:val="00402AC4"/>
    <w:rsid w:val="00402C81"/>
    <w:rsid w:val="00403ADE"/>
    <w:rsid w:val="00404A68"/>
    <w:rsid w:val="0040562C"/>
    <w:rsid w:val="00405662"/>
    <w:rsid w:val="00405932"/>
    <w:rsid w:val="004065A4"/>
    <w:rsid w:val="0040745D"/>
    <w:rsid w:val="00407A95"/>
    <w:rsid w:val="00407B50"/>
    <w:rsid w:val="00411D3F"/>
    <w:rsid w:val="0041200E"/>
    <w:rsid w:val="00412CCE"/>
    <w:rsid w:val="00412DF3"/>
    <w:rsid w:val="00415EE9"/>
    <w:rsid w:val="004164AB"/>
    <w:rsid w:val="00416513"/>
    <w:rsid w:val="00416828"/>
    <w:rsid w:val="00416B99"/>
    <w:rsid w:val="00416C6B"/>
    <w:rsid w:val="0041787F"/>
    <w:rsid w:val="00417B8C"/>
    <w:rsid w:val="00420E4A"/>
    <w:rsid w:val="00420E64"/>
    <w:rsid w:val="004210C9"/>
    <w:rsid w:val="00421569"/>
    <w:rsid w:val="00421724"/>
    <w:rsid w:val="00422F2E"/>
    <w:rsid w:val="00423BA2"/>
    <w:rsid w:val="00424048"/>
    <w:rsid w:val="00424D28"/>
    <w:rsid w:val="0042590D"/>
    <w:rsid w:val="00425D17"/>
    <w:rsid w:val="00426ABE"/>
    <w:rsid w:val="00426D3F"/>
    <w:rsid w:val="0042709F"/>
    <w:rsid w:val="00427E76"/>
    <w:rsid w:val="004300A0"/>
    <w:rsid w:val="004308BB"/>
    <w:rsid w:val="004312F9"/>
    <w:rsid w:val="00431A2D"/>
    <w:rsid w:val="00431EFF"/>
    <w:rsid w:val="00432291"/>
    <w:rsid w:val="004326E6"/>
    <w:rsid w:val="00432872"/>
    <w:rsid w:val="004352D7"/>
    <w:rsid w:val="004354C7"/>
    <w:rsid w:val="00435AB4"/>
    <w:rsid w:val="00436538"/>
    <w:rsid w:val="00436EE4"/>
    <w:rsid w:val="00437A55"/>
    <w:rsid w:val="00437AE5"/>
    <w:rsid w:val="004400AC"/>
    <w:rsid w:val="0044038C"/>
    <w:rsid w:val="0044046C"/>
    <w:rsid w:val="0044093F"/>
    <w:rsid w:val="00440D38"/>
    <w:rsid w:val="00441620"/>
    <w:rsid w:val="00444201"/>
    <w:rsid w:val="004453FB"/>
    <w:rsid w:val="00446A13"/>
    <w:rsid w:val="00447076"/>
    <w:rsid w:val="004526CE"/>
    <w:rsid w:val="00452FD9"/>
    <w:rsid w:val="004548AF"/>
    <w:rsid w:val="00455214"/>
    <w:rsid w:val="00455BD2"/>
    <w:rsid w:val="00455ECE"/>
    <w:rsid w:val="004566DA"/>
    <w:rsid w:val="00456DC2"/>
    <w:rsid w:val="004572FF"/>
    <w:rsid w:val="00457D0E"/>
    <w:rsid w:val="00461454"/>
    <w:rsid w:val="00461A92"/>
    <w:rsid w:val="00463170"/>
    <w:rsid w:val="004634C4"/>
    <w:rsid w:val="00463C6B"/>
    <w:rsid w:val="00466598"/>
    <w:rsid w:val="00466965"/>
    <w:rsid w:val="00467600"/>
    <w:rsid w:val="00467702"/>
    <w:rsid w:val="00467A88"/>
    <w:rsid w:val="00467AB7"/>
    <w:rsid w:val="00471E68"/>
    <w:rsid w:val="00471EAE"/>
    <w:rsid w:val="00474888"/>
    <w:rsid w:val="00474BAD"/>
    <w:rsid w:val="00475B93"/>
    <w:rsid w:val="004769EB"/>
    <w:rsid w:val="00477588"/>
    <w:rsid w:val="0047780D"/>
    <w:rsid w:val="004810C8"/>
    <w:rsid w:val="004813EF"/>
    <w:rsid w:val="00481960"/>
    <w:rsid w:val="00481E6D"/>
    <w:rsid w:val="00481EE4"/>
    <w:rsid w:val="004822FD"/>
    <w:rsid w:val="00483C39"/>
    <w:rsid w:val="00483CF5"/>
    <w:rsid w:val="00483E4D"/>
    <w:rsid w:val="00484245"/>
    <w:rsid w:val="00485454"/>
    <w:rsid w:val="00486C4C"/>
    <w:rsid w:val="0048711D"/>
    <w:rsid w:val="00487271"/>
    <w:rsid w:val="00487765"/>
    <w:rsid w:val="004878C4"/>
    <w:rsid w:val="00487B70"/>
    <w:rsid w:val="00487CA6"/>
    <w:rsid w:val="00490B4F"/>
    <w:rsid w:val="00491482"/>
    <w:rsid w:val="004921F7"/>
    <w:rsid w:val="00492B87"/>
    <w:rsid w:val="004959EB"/>
    <w:rsid w:val="00495C29"/>
    <w:rsid w:val="00497C0E"/>
    <w:rsid w:val="004A12FE"/>
    <w:rsid w:val="004A1843"/>
    <w:rsid w:val="004A1B12"/>
    <w:rsid w:val="004A4E58"/>
    <w:rsid w:val="004A6FC5"/>
    <w:rsid w:val="004A78E5"/>
    <w:rsid w:val="004A7B61"/>
    <w:rsid w:val="004A7EF8"/>
    <w:rsid w:val="004B01CD"/>
    <w:rsid w:val="004B0C54"/>
    <w:rsid w:val="004B16C2"/>
    <w:rsid w:val="004B2CD0"/>
    <w:rsid w:val="004B3575"/>
    <w:rsid w:val="004B38C0"/>
    <w:rsid w:val="004B42FA"/>
    <w:rsid w:val="004B4446"/>
    <w:rsid w:val="004B5239"/>
    <w:rsid w:val="004B52D0"/>
    <w:rsid w:val="004B54AF"/>
    <w:rsid w:val="004B69A9"/>
    <w:rsid w:val="004B73C2"/>
    <w:rsid w:val="004C0364"/>
    <w:rsid w:val="004C18BE"/>
    <w:rsid w:val="004C1B66"/>
    <w:rsid w:val="004C1F68"/>
    <w:rsid w:val="004C209E"/>
    <w:rsid w:val="004C29B9"/>
    <w:rsid w:val="004C34E9"/>
    <w:rsid w:val="004C44DD"/>
    <w:rsid w:val="004C4673"/>
    <w:rsid w:val="004C53C4"/>
    <w:rsid w:val="004C54D2"/>
    <w:rsid w:val="004C553F"/>
    <w:rsid w:val="004C6977"/>
    <w:rsid w:val="004D0EA1"/>
    <w:rsid w:val="004D1492"/>
    <w:rsid w:val="004D1710"/>
    <w:rsid w:val="004D3C5C"/>
    <w:rsid w:val="004D3EAB"/>
    <w:rsid w:val="004D45F9"/>
    <w:rsid w:val="004D4F1C"/>
    <w:rsid w:val="004D5003"/>
    <w:rsid w:val="004D5406"/>
    <w:rsid w:val="004D56AD"/>
    <w:rsid w:val="004D5B11"/>
    <w:rsid w:val="004D6061"/>
    <w:rsid w:val="004D6821"/>
    <w:rsid w:val="004D76C1"/>
    <w:rsid w:val="004D797A"/>
    <w:rsid w:val="004E126A"/>
    <w:rsid w:val="004E1412"/>
    <w:rsid w:val="004E2171"/>
    <w:rsid w:val="004E3366"/>
    <w:rsid w:val="004E3697"/>
    <w:rsid w:val="004E3E8E"/>
    <w:rsid w:val="004E46AF"/>
    <w:rsid w:val="004E4D57"/>
    <w:rsid w:val="004E552B"/>
    <w:rsid w:val="004E5BF6"/>
    <w:rsid w:val="004E5CE4"/>
    <w:rsid w:val="004E5CF1"/>
    <w:rsid w:val="004E62B9"/>
    <w:rsid w:val="004E68F5"/>
    <w:rsid w:val="004E719A"/>
    <w:rsid w:val="004F218F"/>
    <w:rsid w:val="004F25D8"/>
    <w:rsid w:val="004F3631"/>
    <w:rsid w:val="004F4D07"/>
    <w:rsid w:val="004F5229"/>
    <w:rsid w:val="004F5418"/>
    <w:rsid w:val="0050108A"/>
    <w:rsid w:val="00502B7A"/>
    <w:rsid w:val="00503CAC"/>
    <w:rsid w:val="0050478C"/>
    <w:rsid w:val="00504AC4"/>
    <w:rsid w:val="00505D11"/>
    <w:rsid w:val="005100ED"/>
    <w:rsid w:val="005108F3"/>
    <w:rsid w:val="005114EA"/>
    <w:rsid w:val="00512E99"/>
    <w:rsid w:val="0051386C"/>
    <w:rsid w:val="00513CDE"/>
    <w:rsid w:val="00513D0D"/>
    <w:rsid w:val="005140E7"/>
    <w:rsid w:val="00514610"/>
    <w:rsid w:val="00515765"/>
    <w:rsid w:val="00516544"/>
    <w:rsid w:val="00516DDA"/>
    <w:rsid w:val="005172DA"/>
    <w:rsid w:val="0051735E"/>
    <w:rsid w:val="0051796D"/>
    <w:rsid w:val="00520E36"/>
    <w:rsid w:val="0052108F"/>
    <w:rsid w:val="005210FC"/>
    <w:rsid w:val="005236AD"/>
    <w:rsid w:val="0052412F"/>
    <w:rsid w:val="0052436E"/>
    <w:rsid w:val="00524A87"/>
    <w:rsid w:val="00524B71"/>
    <w:rsid w:val="00525265"/>
    <w:rsid w:val="0052548D"/>
    <w:rsid w:val="0053058B"/>
    <w:rsid w:val="0053084B"/>
    <w:rsid w:val="00530ADE"/>
    <w:rsid w:val="00530AEE"/>
    <w:rsid w:val="00530F8B"/>
    <w:rsid w:val="00531069"/>
    <w:rsid w:val="0053149D"/>
    <w:rsid w:val="00531590"/>
    <w:rsid w:val="00532C9E"/>
    <w:rsid w:val="00533171"/>
    <w:rsid w:val="005338AF"/>
    <w:rsid w:val="005343D7"/>
    <w:rsid w:val="00534AB4"/>
    <w:rsid w:val="00534F24"/>
    <w:rsid w:val="0053577E"/>
    <w:rsid w:val="00536BB6"/>
    <w:rsid w:val="005375AC"/>
    <w:rsid w:val="00537D3B"/>
    <w:rsid w:val="0054110D"/>
    <w:rsid w:val="00541B2B"/>
    <w:rsid w:val="00541CD3"/>
    <w:rsid w:val="00542745"/>
    <w:rsid w:val="0054368B"/>
    <w:rsid w:val="00543E3F"/>
    <w:rsid w:val="00544266"/>
    <w:rsid w:val="00544DA0"/>
    <w:rsid w:val="00544F48"/>
    <w:rsid w:val="00545FD7"/>
    <w:rsid w:val="005464B0"/>
    <w:rsid w:val="00547306"/>
    <w:rsid w:val="005473A2"/>
    <w:rsid w:val="005475EB"/>
    <w:rsid w:val="0054782D"/>
    <w:rsid w:val="00547D50"/>
    <w:rsid w:val="005513F2"/>
    <w:rsid w:val="00551C19"/>
    <w:rsid w:val="00551C67"/>
    <w:rsid w:val="005521C9"/>
    <w:rsid w:val="0055247C"/>
    <w:rsid w:val="00552C7E"/>
    <w:rsid w:val="00553DE5"/>
    <w:rsid w:val="005549DF"/>
    <w:rsid w:val="00554A46"/>
    <w:rsid w:val="00555BC9"/>
    <w:rsid w:val="005566F1"/>
    <w:rsid w:val="00556BCB"/>
    <w:rsid w:val="00556D4C"/>
    <w:rsid w:val="00556DEE"/>
    <w:rsid w:val="00560522"/>
    <w:rsid w:val="00560EA1"/>
    <w:rsid w:val="00561FEA"/>
    <w:rsid w:val="005623F8"/>
    <w:rsid w:val="005626ED"/>
    <w:rsid w:val="0056364C"/>
    <w:rsid w:val="0056367A"/>
    <w:rsid w:val="00563EFB"/>
    <w:rsid w:val="0056412E"/>
    <w:rsid w:val="00564662"/>
    <w:rsid w:val="005651AE"/>
    <w:rsid w:val="00565AB0"/>
    <w:rsid w:val="00566363"/>
    <w:rsid w:val="00566838"/>
    <w:rsid w:val="0056698A"/>
    <w:rsid w:val="00566B50"/>
    <w:rsid w:val="00570859"/>
    <w:rsid w:val="00570F12"/>
    <w:rsid w:val="00572398"/>
    <w:rsid w:val="005732CA"/>
    <w:rsid w:val="005734AB"/>
    <w:rsid w:val="0057358C"/>
    <w:rsid w:val="005735C4"/>
    <w:rsid w:val="00574475"/>
    <w:rsid w:val="00574D9D"/>
    <w:rsid w:val="00575AFC"/>
    <w:rsid w:val="00576FEF"/>
    <w:rsid w:val="00577625"/>
    <w:rsid w:val="005803CD"/>
    <w:rsid w:val="00580C78"/>
    <w:rsid w:val="00582965"/>
    <w:rsid w:val="00582AA4"/>
    <w:rsid w:val="00582AA8"/>
    <w:rsid w:val="005830EE"/>
    <w:rsid w:val="005834F7"/>
    <w:rsid w:val="0058370A"/>
    <w:rsid w:val="00583933"/>
    <w:rsid w:val="00583D76"/>
    <w:rsid w:val="00584E43"/>
    <w:rsid w:val="0058523A"/>
    <w:rsid w:val="00586E86"/>
    <w:rsid w:val="0058701A"/>
    <w:rsid w:val="00590E3A"/>
    <w:rsid w:val="00591C2F"/>
    <w:rsid w:val="005921E9"/>
    <w:rsid w:val="0059298E"/>
    <w:rsid w:val="00593123"/>
    <w:rsid w:val="00593C18"/>
    <w:rsid w:val="00593EA3"/>
    <w:rsid w:val="005949A6"/>
    <w:rsid w:val="00594EAD"/>
    <w:rsid w:val="00596100"/>
    <w:rsid w:val="005961B4"/>
    <w:rsid w:val="00596BE2"/>
    <w:rsid w:val="00597005"/>
    <w:rsid w:val="00597746"/>
    <w:rsid w:val="005A0A3E"/>
    <w:rsid w:val="005A0C3C"/>
    <w:rsid w:val="005A0E29"/>
    <w:rsid w:val="005A1462"/>
    <w:rsid w:val="005A1738"/>
    <w:rsid w:val="005A23ED"/>
    <w:rsid w:val="005A389D"/>
    <w:rsid w:val="005A3992"/>
    <w:rsid w:val="005A3E36"/>
    <w:rsid w:val="005A607F"/>
    <w:rsid w:val="005A64EC"/>
    <w:rsid w:val="005A6CE8"/>
    <w:rsid w:val="005A6E04"/>
    <w:rsid w:val="005A749C"/>
    <w:rsid w:val="005B068D"/>
    <w:rsid w:val="005B0CA9"/>
    <w:rsid w:val="005B114F"/>
    <w:rsid w:val="005B1D52"/>
    <w:rsid w:val="005B22CE"/>
    <w:rsid w:val="005B29F1"/>
    <w:rsid w:val="005B2F83"/>
    <w:rsid w:val="005B3213"/>
    <w:rsid w:val="005B3BA6"/>
    <w:rsid w:val="005B3DAD"/>
    <w:rsid w:val="005B4282"/>
    <w:rsid w:val="005B4658"/>
    <w:rsid w:val="005B4A10"/>
    <w:rsid w:val="005B5550"/>
    <w:rsid w:val="005B586D"/>
    <w:rsid w:val="005B60D9"/>
    <w:rsid w:val="005B648C"/>
    <w:rsid w:val="005B6531"/>
    <w:rsid w:val="005B7041"/>
    <w:rsid w:val="005B727A"/>
    <w:rsid w:val="005C0CFD"/>
    <w:rsid w:val="005C11EF"/>
    <w:rsid w:val="005C1252"/>
    <w:rsid w:val="005C23A6"/>
    <w:rsid w:val="005C3A15"/>
    <w:rsid w:val="005C3B29"/>
    <w:rsid w:val="005C3C40"/>
    <w:rsid w:val="005C4C58"/>
    <w:rsid w:val="005C5A7E"/>
    <w:rsid w:val="005C6A76"/>
    <w:rsid w:val="005C774D"/>
    <w:rsid w:val="005D092B"/>
    <w:rsid w:val="005D0F05"/>
    <w:rsid w:val="005D12CA"/>
    <w:rsid w:val="005D1D95"/>
    <w:rsid w:val="005D20FB"/>
    <w:rsid w:val="005D2821"/>
    <w:rsid w:val="005D3303"/>
    <w:rsid w:val="005D4F47"/>
    <w:rsid w:val="005D5A7A"/>
    <w:rsid w:val="005D5B80"/>
    <w:rsid w:val="005E0522"/>
    <w:rsid w:val="005E17D1"/>
    <w:rsid w:val="005E2062"/>
    <w:rsid w:val="005E2121"/>
    <w:rsid w:val="005E2F10"/>
    <w:rsid w:val="005E38CF"/>
    <w:rsid w:val="005E3922"/>
    <w:rsid w:val="005E3B1C"/>
    <w:rsid w:val="005E3EC2"/>
    <w:rsid w:val="005E4191"/>
    <w:rsid w:val="005E44A9"/>
    <w:rsid w:val="005E4AA5"/>
    <w:rsid w:val="005E4B82"/>
    <w:rsid w:val="005E541F"/>
    <w:rsid w:val="005E62FE"/>
    <w:rsid w:val="005E6F3F"/>
    <w:rsid w:val="005E7372"/>
    <w:rsid w:val="005E7474"/>
    <w:rsid w:val="005F01BB"/>
    <w:rsid w:val="005F057E"/>
    <w:rsid w:val="005F0CA8"/>
    <w:rsid w:val="005F0E34"/>
    <w:rsid w:val="005F116F"/>
    <w:rsid w:val="005F117D"/>
    <w:rsid w:val="005F2960"/>
    <w:rsid w:val="005F33B0"/>
    <w:rsid w:val="005F347D"/>
    <w:rsid w:val="005F395A"/>
    <w:rsid w:val="005F43C7"/>
    <w:rsid w:val="005F54E0"/>
    <w:rsid w:val="005F5ABC"/>
    <w:rsid w:val="005F6D4E"/>
    <w:rsid w:val="005F7EC8"/>
    <w:rsid w:val="0060050B"/>
    <w:rsid w:val="00600772"/>
    <w:rsid w:val="0060152F"/>
    <w:rsid w:val="00602B63"/>
    <w:rsid w:val="006035A6"/>
    <w:rsid w:val="00603794"/>
    <w:rsid w:val="00603EA5"/>
    <w:rsid w:val="006041DE"/>
    <w:rsid w:val="00605447"/>
    <w:rsid w:val="00605F92"/>
    <w:rsid w:val="006062FA"/>
    <w:rsid w:val="006065F2"/>
    <w:rsid w:val="00606CC9"/>
    <w:rsid w:val="006071A6"/>
    <w:rsid w:val="006079B0"/>
    <w:rsid w:val="00607BE0"/>
    <w:rsid w:val="0061152F"/>
    <w:rsid w:val="00611DB6"/>
    <w:rsid w:val="00612E89"/>
    <w:rsid w:val="00612EC0"/>
    <w:rsid w:val="0061328F"/>
    <w:rsid w:val="00613339"/>
    <w:rsid w:val="006135B0"/>
    <w:rsid w:val="00614259"/>
    <w:rsid w:val="00614A14"/>
    <w:rsid w:val="00615806"/>
    <w:rsid w:val="006161DC"/>
    <w:rsid w:val="0062114C"/>
    <w:rsid w:val="006230E1"/>
    <w:rsid w:val="00623DA4"/>
    <w:rsid w:val="00623F3D"/>
    <w:rsid w:val="006240E2"/>
    <w:rsid w:val="006241C0"/>
    <w:rsid w:val="00624233"/>
    <w:rsid w:val="0062427D"/>
    <w:rsid w:val="00626508"/>
    <w:rsid w:val="0063013B"/>
    <w:rsid w:val="00630A8E"/>
    <w:rsid w:val="00631618"/>
    <w:rsid w:val="00632C46"/>
    <w:rsid w:val="0063327D"/>
    <w:rsid w:val="00633802"/>
    <w:rsid w:val="00633D09"/>
    <w:rsid w:val="00634DDB"/>
    <w:rsid w:val="006356AB"/>
    <w:rsid w:val="00635727"/>
    <w:rsid w:val="006360F5"/>
    <w:rsid w:val="0063698C"/>
    <w:rsid w:val="00637823"/>
    <w:rsid w:val="00641B9C"/>
    <w:rsid w:val="00641C75"/>
    <w:rsid w:val="00641D8F"/>
    <w:rsid w:val="00642A5C"/>
    <w:rsid w:val="00643657"/>
    <w:rsid w:val="00643E44"/>
    <w:rsid w:val="00643EF8"/>
    <w:rsid w:val="00644060"/>
    <w:rsid w:val="006442BB"/>
    <w:rsid w:val="006444D5"/>
    <w:rsid w:val="0064456D"/>
    <w:rsid w:val="00644774"/>
    <w:rsid w:val="006447DB"/>
    <w:rsid w:val="00644F8E"/>
    <w:rsid w:val="00645546"/>
    <w:rsid w:val="00645AB8"/>
    <w:rsid w:val="0064624A"/>
    <w:rsid w:val="00646393"/>
    <w:rsid w:val="00646FB9"/>
    <w:rsid w:val="00647288"/>
    <w:rsid w:val="00647CD4"/>
    <w:rsid w:val="00650153"/>
    <w:rsid w:val="0065023A"/>
    <w:rsid w:val="006506FE"/>
    <w:rsid w:val="00651240"/>
    <w:rsid w:val="00652410"/>
    <w:rsid w:val="00652DFE"/>
    <w:rsid w:val="0065328D"/>
    <w:rsid w:val="00653779"/>
    <w:rsid w:val="0065397E"/>
    <w:rsid w:val="00653B4F"/>
    <w:rsid w:val="00653F8E"/>
    <w:rsid w:val="006541B7"/>
    <w:rsid w:val="0065453A"/>
    <w:rsid w:val="00655A0B"/>
    <w:rsid w:val="00655C48"/>
    <w:rsid w:val="00655CA3"/>
    <w:rsid w:val="00656598"/>
    <w:rsid w:val="00656A7E"/>
    <w:rsid w:val="00656DC0"/>
    <w:rsid w:val="0065779F"/>
    <w:rsid w:val="00660503"/>
    <w:rsid w:val="00660B3E"/>
    <w:rsid w:val="00662334"/>
    <w:rsid w:val="006628E9"/>
    <w:rsid w:val="006641CF"/>
    <w:rsid w:val="00664217"/>
    <w:rsid w:val="00665E78"/>
    <w:rsid w:val="00667A76"/>
    <w:rsid w:val="00670779"/>
    <w:rsid w:val="00670DD1"/>
    <w:rsid w:val="00671593"/>
    <w:rsid w:val="00672480"/>
    <w:rsid w:val="00672498"/>
    <w:rsid w:val="00674357"/>
    <w:rsid w:val="00674AA8"/>
    <w:rsid w:val="0067509E"/>
    <w:rsid w:val="0067521A"/>
    <w:rsid w:val="00675323"/>
    <w:rsid w:val="00675E12"/>
    <w:rsid w:val="00677521"/>
    <w:rsid w:val="00677B91"/>
    <w:rsid w:val="00681446"/>
    <w:rsid w:val="006826AC"/>
    <w:rsid w:val="00682EBB"/>
    <w:rsid w:val="00683671"/>
    <w:rsid w:val="00683D26"/>
    <w:rsid w:val="00683F25"/>
    <w:rsid w:val="0068436B"/>
    <w:rsid w:val="006845D3"/>
    <w:rsid w:val="00684969"/>
    <w:rsid w:val="006849E1"/>
    <w:rsid w:val="0068515F"/>
    <w:rsid w:val="00685A85"/>
    <w:rsid w:val="006878AA"/>
    <w:rsid w:val="00687D56"/>
    <w:rsid w:val="00690007"/>
    <w:rsid w:val="00690267"/>
    <w:rsid w:val="0069129E"/>
    <w:rsid w:val="006919FC"/>
    <w:rsid w:val="00691C8B"/>
    <w:rsid w:val="00696807"/>
    <w:rsid w:val="006969A8"/>
    <w:rsid w:val="00696E62"/>
    <w:rsid w:val="00697A97"/>
    <w:rsid w:val="00697BD9"/>
    <w:rsid w:val="00697EC7"/>
    <w:rsid w:val="006A27B0"/>
    <w:rsid w:val="006A2C00"/>
    <w:rsid w:val="006A4451"/>
    <w:rsid w:val="006A4BB4"/>
    <w:rsid w:val="006A4DFC"/>
    <w:rsid w:val="006A5170"/>
    <w:rsid w:val="006A6730"/>
    <w:rsid w:val="006A73DA"/>
    <w:rsid w:val="006A7668"/>
    <w:rsid w:val="006A784F"/>
    <w:rsid w:val="006B0953"/>
    <w:rsid w:val="006B0DFF"/>
    <w:rsid w:val="006B1216"/>
    <w:rsid w:val="006B1ABC"/>
    <w:rsid w:val="006B1AF9"/>
    <w:rsid w:val="006B2260"/>
    <w:rsid w:val="006B2D3F"/>
    <w:rsid w:val="006B2FC7"/>
    <w:rsid w:val="006B393E"/>
    <w:rsid w:val="006B3C70"/>
    <w:rsid w:val="006B3C88"/>
    <w:rsid w:val="006B3FBB"/>
    <w:rsid w:val="006B4D6C"/>
    <w:rsid w:val="006B4F57"/>
    <w:rsid w:val="006B6F98"/>
    <w:rsid w:val="006C0780"/>
    <w:rsid w:val="006C0E13"/>
    <w:rsid w:val="006C1094"/>
    <w:rsid w:val="006C1611"/>
    <w:rsid w:val="006C17D5"/>
    <w:rsid w:val="006C22DB"/>
    <w:rsid w:val="006C24D3"/>
    <w:rsid w:val="006C287F"/>
    <w:rsid w:val="006C2B9D"/>
    <w:rsid w:val="006C3056"/>
    <w:rsid w:val="006C4453"/>
    <w:rsid w:val="006C452B"/>
    <w:rsid w:val="006C49BD"/>
    <w:rsid w:val="006C577F"/>
    <w:rsid w:val="006C5A11"/>
    <w:rsid w:val="006C5BE3"/>
    <w:rsid w:val="006C66BB"/>
    <w:rsid w:val="006C7F5C"/>
    <w:rsid w:val="006D11A6"/>
    <w:rsid w:val="006D189D"/>
    <w:rsid w:val="006D26AA"/>
    <w:rsid w:val="006D2997"/>
    <w:rsid w:val="006D31FC"/>
    <w:rsid w:val="006D3EF2"/>
    <w:rsid w:val="006D3FE9"/>
    <w:rsid w:val="006D406E"/>
    <w:rsid w:val="006D4703"/>
    <w:rsid w:val="006D5727"/>
    <w:rsid w:val="006D5866"/>
    <w:rsid w:val="006D7284"/>
    <w:rsid w:val="006D75CE"/>
    <w:rsid w:val="006D7FBA"/>
    <w:rsid w:val="006E0264"/>
    <w:rsid w:val="006E042B"/>
    <w:rsid w:val="006E08C8"/>
    <w:rsid w:val="006E0F80"/>
    <w:rsid w:val="006E19C0"/>
    <w:rsid w:val="006E2231"/>
    <w:rsid w:val="006E22E1"/>
    <w:rsid w:val="006E2699"/>
    <w:rsid w:val="006E347E"/>
    <w:rsid w:val="006E4850"/>
    <w:rsid w:val="006E6114"/>
    <w:rsid w:val="006E7753"/>
    <w:rsid w:val="006E7F33"/>
    <w:rsid w:val="006F23C2"/>
    <w:rsid w:val="006F28F0"/>
    <w:rsid w:val="006F2C1B"/>
    <w:rsid w:val="006F2D45"/>
    <w:rsid w:val="006F480E"/>
    <w:rsid w:val="006F4EC6"/>
    <w:rsid w:val="006F5459"/>
    <w:rsid w:val="006F577D"/>
    <w:rsid w:val="007015C6"/>
    <w:rsid w:val="00701E6F"/>
    <w:rsid w:val="00702733"/>
    <w:rsid w:val="00704173"/>
    <w:rsid w:val="00705157"/>
    <w:rsid w:val="00705A6A"/>
    <w:rsid w:val="00705DE0"/>
    <w:rsid w:val="0070612A"/>
    <w:rsid w:val="0070634A"/>
    <w:rsid w:val="00706A17"/>
    <w:rsid w:val="0070737F"/>
    <w:rsid w:val="007075B5"/>
    <w:rsid w:val="00710007"/>
    <w:rsid w:val="0071085F"/>
    <w:rsid w:val="00710868"/>
    <w:rsid w:val="0071093B"/>
    <w:rsid w:val="00710A11"/>
    <w:rsid w:val="00711A20"/>
    <w:rsid w:val="00712AE1"/>
    <w:rsid w:val="00713CC5"/>
    <w:rsid w:val="00714EE8"/>
    <w:rsid w:val="007155E5"/>
    <w:rsid w:val="00715685"/>
    <w:rsid w:val="00715D6C"/>
    <w:rsid w:val="00716493"/>
    <w:rsid w:val="00717673"/>
    <w:rsid w:val="00720A7D"/>
    <w:rsid w:val="0072310E"/>
    <w:rsid w:val="007235E8"/>
    <w:rsid w:val="007245B2"/>
    <w:rsid w:val="0072462D"/>
    <w:rsid w:val="00724C38"/>
    <w:rsid w:val="00724EAA"/>
    <w:rsid w:val="00726E8F"/>
    <w:rsid w:val="007275E6"/>
    <w:rsid w:val="007302FD"/>
    <w:rsid w:val="0073036A"/>
    <w:rsid w:val="007307C5"/>
    <w:rsid w:val="00733B89"/>
    <w:rsid w:val="00733C18"/>
    <w:rsid w:val="00734091"/>
    <w:rsid w:val="007343A8"/>
    <w:rsid w:val="0073452F"/>
    <w:rsid w:val="00734A51"/>
    <w:rsid w:val="00734FC5"/>
    <w:rsid w:val="007353EE"/>
    <w:rsid w:val="00735F6E"/>
    <w:rsid w:val="00736511"/>
    <w:rsid w:val="00737175"/>
    <w:rsid w:val="007403ED"/>
    <w:rsid w:val="0074095D"/>
    <w:rsid w:val="00741E5A"/>
    <w:rsid w:val="0074254C"/>
    <w:rsid w:val="00742DFE"/>
    <w:rsid w:val="00742E9B"/>
    <w:rsid w:val="0074305B"/>
    <w:rsid w:val="00744DAD"/>
    <w:rsid w:val="00745342"/>
    <w:rsid w:val="0074579A"/>
    <w:rsid w:val="007458EC"/>
    <w:rsid w:val="007461E9"/>
    <w:rsid w:val="00746A32"/>
    <w:rsid w:val="00751351"/>
    <w:rsid w:val="00751907"/>
    <w:rsid w:val="00752384"/>
    <w:rsid w:val="007523E9"/>
    <w:rsid w:val="007526B1"/>
    <w:rsid w:val="00752FE8"/>
    <w:rsid w:val="007530DE"/>
    <w:rsid w:val="00753150"/>
    <w:rsid w:val="0075368F"/>
    <w:rsid w:val="00754899"/>
    <w:rsid w:val="00754CE1"/>
    <w:rsid w:val="00755570"/>
    <w:rsid w:val="00755F4B"/>
    <w:rsid w:val="007560F4"/>
    <w:rsid w:val="0075667F"/>
    <w:rsid w:val="00756D74"/>
    <w:rsid w:val="00757044"/>
    <w:rsid w:val="00760A6B"/>
    <w:rsid w:val="007619CF"/>
    <w:rsid w:val="00761F51"/>
    <w:rsid w:val="0076388C"/>
    <w:rsid w:val="00763E82"/>
    <w:rsid w:val="00764EA4"/>
    <w:rsid w:val="00765398"/>
    <w:rsid w:val="007654C2"/>
    <w:rsid w:val="007658C6"/>
    <w:rsid w:val="00766017"/>
    <w:rsid w:val="00766F6C"/>
    <w:rsid w:val="007676CB"/>
    <w:rsid w:val="00767FD1"/>
    <w:rsid w:val="007700ED"/>
    <w:rsid w:val="0077029F"/>
    <w:rsid w:val="00770C90"/>
    <w:rsid w:val="00770E8C"/>
    <w:rsid w:val="00771595"/>
    <w:rsid w:val="0077280B"/>
    <w:rsid w:val="00772D82"/>
    <w:rsid w:val="00772E65"/>
    <w:rsid w:val="00773FBF"/>
    <w:rsid w:val="0077421B"/>
    <w:rsid w:val="007742A6"/>
    <w:rsid w:val="00774420"/>
    <w:rsid w:val="007745EA"/>
    <w:rsid w:val="007745FD"/>
    <w:rsid w:val="00774A3E"/>
    <w:rsid w:val="0077576C"/>
    <w:rsid w:val="00775DD7"/>
    <w:rsid w:val="007802C6"/>
    <w:rsid w:val="007804ED"/>
    <w:rsid w:val="00781349"/>
    <w:rsid w:val="007813B6"/>
    <w:rsid w:val="00782196"/>
    <w:rsid w:val="00782609"/>
    <w:rsid w:val="00782B9A"/>
    <w:rsid w:val="0078372D"/>
    <w:rsid w:val="00783B16"/>
    <w:rsid w:val="0078474C"/>
    <w:rsid w:val="00784C58"/>
    <w:rsid w:val="00784F61"/>
    <w:rsid w:val="00785796"/>
    <w:rsid w:val="00785C8F"/>
    <w:rsid w:val="007869DC"/>
    <w:rsid w:val="00787A34"/>
    <w:rsid w:val="0079004C"/>
    <w:rsid w:val="00790350"/>
    <w:rsid w:val="00790F1E"/>
    <w:rsid w:val="00791150"/>
    <w:rsid w:val="00791E20"/>
    <w:rsid w:val="00792064"/>
    <w:rsid w:val="007924C7"/>
    <w:rsid w:val="00793993"/>
    <w:rsid w:val="00794A5A"/>
    <w:rsid w:val="0079556C"/>
    <w:rsid w:val="00796021"/>
    <w:rsid w:val="00796272"/>
    <w:rsid w:val="0079745C"/>
    <w:rsid w:val="007A0834"/>
    <w:rsid w:val="007A0ADC"/>
    <w:rsid w:val="007A1090"/>
    <w:rsid w:val="007A157B"/>
    <w:rsid w:val="007A4AC9"/>
    <w:rsid w:val="007A4AF1"/>
    <w:rsid w:val="007A6A2D"/>
    <w:rsid w:val="007A7172"/>
    <w:rsid w:val="007A7919"/>
    <w:rsid w:val="007B0DA4"/>
    <w:rsid w:val="007B1D14"/>
    <w:rsid w:val="007B2979"/>
    <w:rsid w:val="007B2E2B"/>
    <w:rsid w:val="007B47EA"/>
    <w:rsid w:val="007C04FD"/>
    <w:rsid w:val="007C089D"/>
    <w:rsid w:val="007C14B1"/>
    <w:rsid w:val="007C1528"/>
    <w:rsid w:val="007C1538"/>
    <w:rsid w:val="007C15F0"/>
    <w:rsid w:val="007C19BC"/>
    <w:rsid w:val="007C3375"/>
    <w:rsid w:val="007C377D"/>
    <w:rsid w:val="007C4A9C"/>
    <w:rsid w:val="007C58B1"/>
    <w:rsid w:val="007C59D7"/>
    <w:rsid w:val="007C64DE"/>
    <w:rsid w:val="007D028A"/>
    <w:rsid w:val="007D1429"/>
    <w:rsid w:val="007D2096"/>
    <w:rsid w:val="007D27C7"/>
    <w:rsid w:val="007D3A4E"/>
    <w:rsid w:val="007D448D"/>
    <w:rsid w:val="007D4573"/>
    <w:rsid w:val="007D5778"/>
    <w:rsid w:val="007D79F7"/>
    <w:rsid w:val="007D7AEC"/>
    <w:rsid w:val="007E0BD5"/>
    <w:rsid w:val="007E11C4"/>
    <w:rsid w:val="007E164E"/>
    <w:rsid w:val="007E1FAD"/>
    <w:rsid w:val="007E2D03"/>
    <w:rsid w:val="007E3056"/>
    <w:rsid w:val="007E336A"/>
    <w:rsid w:val="007E3523"/>
    <w:rsid w:val="007E4320"/>
    <w:rsid w:val="007E54DC"/>
    <w:rsid w:val="007F0020"/>
    <w:rsid w:val="007F2121"/>
    <w:rsid w:val="007F2907"/>
    <w:rsid w:val="007F2EBA"/>
    <w:rsid w:val="007F32CD"/>
    <w:rsid w:val="007F3401"/>
    <w:rsid w:val="007F3839"/>
    <w:rsid w:val="007F4B91"/>
    <w:rsid w:val="007F4BCE"/>
    <w:rsid w:val="007F4DF0"/>
    <w:rsid w:val="007F5CED"/>
    <w:rsid w:val="007F618E"/>
    <w:rsid w:val="007F7049"/>
    <w:rsid w:val="007F74E1"/>
    <w:rsid w:val="00801062"/>
    <w:rsid w:val="008010E0"/>
    <w:rsid w:val="00802566"/>
    <w:rsid w:val="008027CB"/>
    <w:rsid w:val="00803148"/>
    <w:rsid w:val="00803E7D"/>
    <w:rsid w:val="008047E4"/>
    <w:rsid w:val="0080566A"/>
    <w:rsid w:val="0080664C"/>
    <w:rsid w:val="0080667D"/>
    <w:rsid w:val="008077D1"/>
    <w:rsid w:val="00810289"/>
    <w:rsid w:val="008109DC"/>
    <w:rsid w:val="008117F1"/>
    <w:rsid w:val="00813095"/>
    <w:rsid w:val="008163AB"/>
    <w:rsid w:val="00817243"/>
    <w:rsid w:val="00817C98"/>
    <w:rsid w:val="00817D3E"/>
    <w:rsid w:val="0082041E"/>
    <w:rsid w:val="00820919"/>
    <w:rsid w:val="00820994"/>
    <w:rsid w:val="00821D6E"/>
    <w:rsid w:val="008221F3"/>
    <w:rsid w:val="008225C1"/>
    <w:rsid w:val="00823386"/>
    <w:rsid w:val="00823746"/>
    <w:rsid w:val="00823C31"/>
    <w:rsid w:val="00824BD3"/>
    <w:rsid w:val="00825051"/>
    <w:rsid w:val="00825447"/>
    <w:rsid w:val="00825B59"/>
    <w:rsid w:val="00826064"/>
    <w:rsid w:val="00826987"/>
    <w:rsid w:val="00826DE2"/>
    <w:rsid w:val="00826E11"/>
    <w:rsid w:val="008275A3"/>
    <w:rsid w:val="00827656"/>
    <w:rsid w:val="00830071"/>
    <w:rsid w:val="00830381"/>
    <w:rsid w:val="00830612"/>
    <w:rsid w:val="008328E9"/>
    <w:rsid w:val="00833A1E"/>
    <w:rsid w:val="00833EC4"/>
    <w:rsid w:val="00834A2A"/>
    <w:rsid w:val="00835AC6"/>
    <w:rsid w:val="00835D0E"/>
    <w:rsid w:val="0083610D"/>
    <w:rsid w:val="0083611D"/>
    <w:rsid w:val="00840E75"/>
    <w:rsid w:val="00840F62"/>
    <w:rsid w:val="00841E74"/>
    <w:rsid w:val="008433E4"/>
    <w:rsid w:val="008447CA"/>
    <w:rsid w:val="008448A0"/>
    <w:rsid w:val="00845366"/>
    <w:rsid w:val="00845BA7"/>
    <w:rsid w:val="008465AD"/>
    <w:rsid w:val="00847C32"/>
    <w:rsid w:val="00850424"/>
    <w:rsid w:val="00851BD4"/>
    <w:rsid w:val="00852432"/>
    <w:rsid w:val="00853111"/>
    <w:rsid w:val="00853AAA"/>
    <w:rsid w:val="00853AE7"/>
    <w:rsid w:val="00854016"/>
    <w:rsid w:val="008540CC"/>
    <w:rsid w:val="0085433B"/>
    <w:rsid w:val="00860C46"/>
    <w:rsid w:val="00861D5D"/>
    <w:rsid w:val="00862F2B"/>
    <w:rsid w:val="00862F43"/>
    <w:rsid w:val="00863019"/>
    <w:rsid w:val="008630E0"/>
    <w:rsid w:val="008633BE"/>
    <w:rsid w:val="00863F8A"/>
    <w:rsid w:val="00864672"/>
    <w:rsid w:val="00864F38"/>
    <w:rsid w:val="00865D26"/>
    <w:rsid w:val="00866A79"/>
    <w:rsid w:val="00866F12"/>
    <w:rsid w:val="00867034"/>
    <w:rsid w:val="00867539"/>
    <w:rsid w:val="00870DB9"/>
    <w:rsid w:val="008727D2"/>
    <w:rsid w:val="00872C66"/>
    <w:rsid w:val="0087301E"/>
    <w:rsid w:val="0087320D"/>
    <w:rsid w:val="00874261"/>
    <w:rsid w:val="00875329"/>
    <w:rsid w:val="00875BCA"/>
    <w:rsid w:val="00875DE4"/>
    <w:rsid w:val="008767D1"/>
    <w:rsid w:val="008769ED"/>
    <w:rsid w:val="00876D6B"/>
    <w:rsid w:val="00880F4C"/>
    <w:rsid w:val="00881056"/>
    <w:rsid w:val="00881D8F"/>
    <w:rsid w:val="00882263"/>
    <w:rsid w:val="00882524"/>
    <w:rsid w:val="0088266E"/>
    <w:rsid w:val="00882CA2"/>
    <w:rsid w:val="00882EDD"/>
    <w:rsid w:val="00883C8C"/>
    <w:rsid w:val="0088400B"/>
    <w:rsid w:val="00884FE8"/>
    <w:rsid w:val="00886AA2"/>
    <w:rsid w:val="00886BE4"/>
    <w:rsid w:val="00887F8A"/>
    <w:rsid w:val="008906F3"/>
    <w:rsid w:val="00891201"/>
    <w:rsid w:val="0089150F"/>
    <w:rsid w:val="00891DC0"/>
    <w:rsid w:val="00893165"/>
    <w:rsid w:val="00893DF8"/>
    <w:rsid w:val="008953AF"/>
    <w:rsid w:val="0089547C"/>
    <w:rsid w:val="0089571A"/>
    <w:rsid w:val="00895A1E"/>
    <w:rsid w:val="00895F92"/>
    <w:rsid w:val="00896E7B"/>
    <w:rsid w:val="00896E88"/>
    <w:rsid w:val="00896FB5"/>
    <w:rsid w:val="008A38B1"/>
    <w:rsid w:val="008A3C48"/>
    <w:rsid w:val="008A473A"/>
    <w:rsid w:val="008A7074"/>
    <w:rsid w:val="008A733E"/>
    <w:rsid w:val="008A7782"/>
    <w:rsid w:val="008B00C7"/>
    <w:rsid w:val="008B218C"/>
    <w:rsid w:val="008B2D28"/>
    <w:rsid w:val="008B2FB2"/>
    <w:rsid w:val="008B3296"/>
    <w:rsid w:val="008B487D"/>
    <w:rsid w:val="008B48B1"/>
    <w:rsid w:val="008B4A05"/>
    <w:rsid w:val="008B56F2"/>
    <w:rsid w:val="008B5AA1"/>
    <w:rsid w:val="008B5E1C"/>
    <w:rsid w:val="008B710B"/>
    <w:rsid w:val="008B7EE2"/>
    <w:rsid w:val="008C0281"/>
    <w:rsid w:val="008C07A1"/>
    <w:rsid w:val="008C13ED"/>
    <w:rsid w:val="008C35DA"/>
    <w:rsid w:val="008C400B"/>
    <w:rsid w:val="008C4247"/>
    <w:rsid w:val="008C55CD"/>
    <w:rsid w:val="008C5D21"/>
    <w:rsid w:val="008C6347"/>
    <w:rsid w:val="008C6956"/>
    <w:rsid w:val="008C6BD9"/>
    <w:rsid w:val="008D1797"/>
    <w:rsid w:val="008D1C55"/>
    <w:rsid w:val="008D2BC5"/>
    <w:rsid w:val="008D3BAF"/>
    <w:rsid w:val="008D4070"/>
    <w:rsid w:val="008D4684"/>
    <w:rsid w:val="008D55F2"/>
    <w:rsid w:val="008D5671"/>
    <w:rsid w:val="008D575B"/>
    <w:rsid w:val="008D5E0B"/>
    <w:rsid w:val="008D60E4"/>
    <w:rsid w:val="008D741E"/>
    <w:rsid w:val="008E0DE2"/>
    <w:rsid w:val="008E1451"/>
    <w:rsid w:val="008E195B"/>
    <w:rsid w:val="008E1C29"/>
    <w:rsid w:val="008E2EB1"/>
    <w:rsid w:val="008E40ED"/>
    <w:rsid w:val="008E51C4"/>
    <w:rsid w:val="008E59DC"/>
    <w:rsid w:val="008E6D1D"/>
    <w:rsid w:val="008F04E4"/>
    <w:rsid w:val="008F1D40"/>
    <w:rsid w:val="008F2E65"/>
    <w:rsid w:val="008F3CFA"/>
    <w:rsid w:val="008F51E8"/>
    <w:rsid w:val="008F60E9"/>
    <w:rsid w:val="008F6594"/>
    <w:rsid w:val="008F7C88"/>
    <w:rsid w:val="008F7D9E"/>
    <w:rsid w:val="00902074"/>
    <w:rsid w:val="00903730"/>
    <w:rsid w:val="009055C4"/>
    <w:rsid w:val="00906457"/>
    <w:rsid w:val="00907511"/>
    <w:rsid w:val="00910398"/>
    <w:rsid w:val="00910832"/>
    <w:rsid w:val="00910B4D"/>
    <w:rsid w:val="00911A3C"/>
    <w:rsid w:val="00912450"/>
    <w:rsid w:val="0091377D"/>
    <w:rsid w:val="009152FA"/>
    <w:rsid w:val="00915327"/>
    <w:rsid w:val="00915DDC"/>
    <w:rsid w:val="009169BC"/>
    <w:rsid w:val="0091735A"/>
    <w:rsid w:val="00920E63"/>
    <w:rsid w:val="0092292F"/>
    <w:rsid w:val="00923460"/>
    <w:rsid w:val="009234DE"/>
    <w:rsid w:val="009252DD"/>
    <w:rsid w:val="00925430"/>
    <w:rsid w:val="00927B4E"/>
    <w:rsid w:val="00930766"/>
    <w:rsid w:val="00931860"/>
    <w:rsid w:val="00931E5D"/>
    <w:rsid w:val="00932268"/>
    <w:rsid w:val="00933CD5"/>
    <w:rsid w:val="00934300"/>
    <w:rsid w:val="0093470F"/>
    <w:rsid w:val="00934CD7"/>
    <w:rsid w:val="009350F2"/>
    <w:rsid w:val="00935576"/>
    <w:rsid w:val="00935D0D"/>
    <w:rsid w:val="0093693E"/>
    <w:rsid w:val="0093710A"/>
    <w:rsid w:val="0093725F"/>
    <w:rsid w:val="00937DD1"/>
    <w:rsid w:val="00941893"/>
    <w:rsid w:val="00942322"/>
    <w:rsid w:val="00942416"/>
    <w:rsid w:val="00942E02"/>
    <w:rsid w:val="00943F04"/>
    <w:rsid w:val="009457ED"/>
    <w:rsid w:val="0094774F"/>
    <w:rsid w:val="00950821"/>
    <w:rsid w:val="00951B76"/>
    <w:rsid w:val="0095206A"/>
    <w:rsid w:val="009529B2"/>
    <w:rsid w:val="00952CB3"/>
    <w:rsid w:val="00952E98"/>
    <w:rsid w:val="00952EFB"/>
    <w:rsid w:val="00953204"/>
    <w:rsid w:val="00953284"/>
    <w:rsid w:val="009533DC"/>
    <w:rsid w:val="00953453"/>
    <w:rsid w:val="00954407"/>
    <w:rsid w:val="00954E95"/>
    <w:rsid w:val="00955DB3"/>
    <w:rsid w:val="00956476"/>
    <w:rsid w:val="00956806"/>
    <w:rsid w:val="00960E99"/>
    <w:rsid w:val="009615C1"/>
    <w:rsid w:val="00961A6C"/>
    <w:rsid w:val="00962505"/>
    <w:rsid w:val="009631F3"/>
    <w:rsid w:val="009632F4"/>
    <w:rsid w:val="0096480F"/>
    <w:rsid w:val="00964D6A"/>
    <w:rsid w:val="00965148"/>
    <w:rsid w:val="00965A11"/>
    <w:rsid w:val="00966304"/>
    <w:rsid w:val="00966CDC"/>
    <w:rsid w:val="00966ECD"/>
    <w:rsid w:val="00966F38"/>
    <w:rsid w:val="00970347"/>
    <w:rsid w:val="00970A94"/>
    <w:rsid w:val="00970DB0"/>
    <w:rsid w:val="0097172E"/>
    <w:rsid w:val="00971D6C"/>
    <w:rsid w:val="0097254F"/>
    <w:rsid w:val="00973683"/>
    <w:rsid w:val="009736F4"/>
    <w:rsid w:val="009737FE"/>
    <w:rsid w:val="009757AD"/>
    <w:rsid w:val="00975A01"/>
    <w:rsid w:val="00975A59"/>
    <w:rsid w:val="009773C8"/>
    <w:rsid w:val="00977883"/>
    <w:rsid w:val="00980157"/>
    <w:rsid w:val="00981319"/>
    <w:rsid w:val="00981776"/>
    <w:rsid w:val="0098377F"/>
    <w:rsid w:val="00984A46"/>
    <w:rsid w:val="00984D7D"/>
    <w:rsid w:val="00984E97"/>
    <w:rsid w:val="00984FD0"/>
    <w:rsid w:val="009858B5"/>
    <w:rsid w:val="009858FC"/>
    <w:rsid w:val="009863E3"/>
    <w:rsid w:val="00986634"/>
    <w:rsid w:val="009867DA"/>
    <w:rsid w:val="00986C38"/>
    <w:rsid w:val="00987AA9"/>
    <w:rsid w:val="00987CFC"/>
    <w:rsid w:val="00990875"/>
    <w:rsid w:val="00990CC5"/>
    <w:rsid w:val="00991F09"/>
    <w:rsid w:val="00991FD2"/>
    <w:rsid w:val="00992162"/>
    <w:rsid w:val="009921D8"/>
    <w:rsid w:val="009922A1"/>
    <w:rsid w:val="009922DD"/>
    <w:rsid w:val="00992B52"/>
    <w:rsid w:val="00992EDF"/>
    <w:rsid w:val="00993266"/>
    <w:rsid w:val="009939E6"/>
    <w:rsid w:val="00995088"/>
    <w:rsid w:val="009963DF"/>
    <w:rsid w:val="00997BCD"/>
    <w:rsid w:val="009A000D"/>
    <w:rsid w:val="009A005D"/>
    <w:rsid w:val="009A01F7"/>
    <w:rsid w:val="009A0E0C"/>
    <w:rsid w:val="009A1035"/>
    <w:rsid w:val="009A11A5"/>
    <w:rsid w:val="009A1D73"/>
    <w:rsid w:val="009A2678"/>
    <w:rsid w:val="009A29A1"/>
    <w:rsid w:val="009A34CC"/>
    <w:rsid w:val="009A3CC0"/>
    <w:rsid w:val="009A3F33"/>
    <w:rsid w:val="009A401C"/>
    <w:rsid w:val="009A40B1"/>
    <w:rsid w:val="009A5142"/>
    <w:rsid w:val="009A5AF4"/>
    <w:rsid w:val="009A7CD1"/>
    <w:rsid w:val="009A7D83"/>
    <w:rsid w:val="009B0E26"/>
    <w:rsid w:val="009B1438"/>
    <w:rsid w:val="009B240C"/>
    <w:rsid w:val="009B2F00"/>
    <w:rsid w:val="009B32A1"/>
    <w:rsid w:val="009B3B10"/>
    <w:rsid w:val="009B3CE4"/>
    <w:rsid w:val="009B4F10"/>
    <w:rsid w:val="009B4F8D"/>
    <w:rsid w:val="009B5244"/>
    <w:rsid w:val="009B606A"/>
    <w:rsid w:val="009B690A"/>
    <w:rsid w:val="009B6D03"/>
    <w:rsid w:val="009B7183"/>
    <w:rsid w:val="009B7670"/>
    <w:rsid w:val="009B78F6"/>
    <w:rsid w:val="009C0113"/>
    <w:rsid w:val="009C1350"/>
    <w:rsid w:val="009C1E35"/>
    <w:rsid w:val="009C29CC"/>
    <w:rsid w:val="009C2DA9"/>
    <w:rsid w:val="009C3974"/>
    <w:rsid w:val="009C4A3A"/>
    <w:rsid w:val="009C54B7"/>
    <w:rsid w:val="009C6A59"/>
    <w:rsid w:val="009C7905"/>
    <w:rsid w:val="009D0B11"/>
    <w:rsid w:val="009D106A"/>
    <w:rsid w:val="009D2BFB"/>
    <w:rsid w:val="009D2FAC"/>
    <w:rsid w:val="009D3902"/>
    <w:rsid w:val="009D3D6D"/>
    <w:rsid w:val="009D52DE"/>
    <w:rsid w:val="009D65BB"/>
    <w:rsid w:val="009E1F00"/>
    <w:rsid w:val="009E2383"/>
    <w:rsid w:val="009E27E2"/>
    <w:rsid w:val="009E3467"/>
    <w:rsid w:val="009E3757"/>
    <w:rsid w:val="009E3CC1"/>
    <w:rsid w:val="009E4F95"/>
    <w:rsid w:val="009E5248"/>
    <w:rsid w:val="009E526D"/>
    <w:rsid w:val="009E60FD"/>
    <w:rsid w:val="009E725E"/>
    <w:rsid w:val="009E744A"/>
    <w:rsid w:val="009E74AF"/>
    <w:rsid w:val="009E7A9C"/>
    <w:rsid w:val="009F0044"/>
    <w:rsid w:val="009F06C6"/>
    <w:rsid w:val="009F11BD"/>
    <w:rsid w:val="009F55AB"/>
    <w:rsid w:val="009F5826"/>
    <w:rsid w:val="009F587B"/>
    <w:rsid w:val="009F596A"/>
    <w:rsid w:val="009F73BD"/>
    <w:rsid w:val="00A0010C"/>
    <w:rsid w:val="00A0046E"/>
    <w:rsid w:val="00A02ED3"/>
    <w:rsid w:val="00A02EE1"/>
    <w:rsid w:val="00A03B2E"/>
    <w:rsid w:val="00A04A8A"/>
    <w:rsid w:val="00A05010"/>
    <w:rsid w:val="00A05F5F"/>
    <w:rsid w:val="00A068F7"/>
    <w:rsid w:val="00A06BB7"/>
    <w:rsid w:val="00A07406"/>
    <w:rsid w:val="00A07699"/>
    <w:rsid w:val="00A07B9F"/>
    <w:rsid w:val="00A10641"/>
    <w:rsid w:val="00A11194"/>
    <w:rsid w:val="00A11734"/>
    <w:rsid w:val="00A1184E"/>
    <w:rsid w:val="00A11D45"/>
    <w:rsid w:val="00A12167"/>
    <w:rsid w:val="00A1242F"/>
    <w:rsid w:val="00A12563"/>
    <w:rsid w:val="00A12BA4"/>
    <w:rsid w:val="00A13E18"/>
    <w:rsid w:val="00A161B4"/>
    <w:rsid w:val="00A17C85"/>
    <w:rsid w:val="00A20235"/>
    <w:rsid w:val="00A2137B"/>
    <w:rsid w:val="00A21D33"/>
    <w:rsid w:val="00A22060"/>
    <w:rsid w:val="00A22671"/>
    <w:rsid w:val="00A22D05"/>
    <w:rsid w:val="00A22D68"/>
    <w:rsid w:val="00A23BE5"/>
    <w:rsid w:val="00A24190"/>
    <w:rsid w:val="00A24E86"/>
    <w:rsid w:val="00A25D3E"/>
    <w:rsid w:val="00A26A08"/>
    <w:rsid w:val="00A27929"/>
    <w:rsid w:val="00A27BF3"/>
    <w:rsid w:val="00A30A73"/>
    <w:rsid w:val="00A30F5D"/>
    <w:rsid w:val="00A321C2"/>
    <w:rsid w:val="00A3264F"/>
    <w:rsid w:val="00A32670"/>
    <w:rsid w:val="00A33879"/>
    <w:rsid w:val="00A33EEB"/>
    <w:rsid w:val="00A348F4"/>
    <w:rsid w:val="00A35612"/>
    <w:rsid w:val="00A3610A"/>
    <w:rsid w:val="00A3673C"/>
    <w:rsid w:val="00A36D42"/>
    <w:rsid w:val="00A374C5"/>
    <w:rsid w:val="00A37AC3"/>
    <w:rsid w:val="00A407F0"/>
    <w:rsid w:val="00A40C54"/>
    <w:rsid w:val="00A41DC6"/>
    <w:rsid w:val="00A423C8"/>
    <w:rsid w:val="00A4332D"/>
    <w:rsid w:val="00A43AC8"/>
    <w:rsid w:val="00A43ED4"/>
    <w:rsid w:val="00A446D1"/>
    <w:rsid w:val="00A45795"/>
    <w:rsid w:val="00A45C24"/>
    <w:rsid w:val="00A45E73"/>
    <w:rsid w:val="00A4657C"/>
    <w:rsid w:val="00A46D33"/>
    <w:rsid w:val="00A46E9E"/>
    <w:rsid w:val="00A47464"/>
    <w:rsid w:val="00A519FF"/>
    <w:rsid w:val="00A52B5C"/>
    <w:rsid w:val="00A52DD3"/>
    <w:rsid w:val="00A56003"/>
    <w:rsid w:val="00A564C2"/>
    <w:rsid w:val="00A56C40"/>
    <w:rsid w:val="00A570FB"/>
    <w:rsid w:val="00A572B7"/>
    <w:rsid w:val="00A573C0"/>
    <w:rsid w:val="00A57EF1"/>
    <w:rsid w:val="00A60074"/>
    <w:rsid w:val="00A6039F"/>
    <w:rsid w:val="00A60415"/>
    <w:rsid w:val="00A6116B"/>
    <w:rsid w:val="00A61E03"/>
    <w:rsid w:val="00A61F50"/>
    <w:rsid w:val="00A61FA2"/>
    <w:rsid w:val="00A625E4"/>
    <w:rsid w:val="00A6298E"/>
    <w:rsid w:val="00A62BEE"/>
    <w:rsid w:val="00A63D78"/>
    <w:rsid w:val="00A64D93"/>
    <w:rsid w:val="00A652CB"/>
    <w:rsid w:val="00A661DA"/>
    <w:rsid w:val="00A66545"/>
    <w:rsid w:val="00A672F3"/>
    <w:rsid w:val="00A6780E"/>
    <w:rsid w:val="00A70116"/>
    <w:rsid w:val="00A70E08"/>
    <w:rsid w:val="00A710B9"/>
    <w:rsid w:val="00A71AB8"/>
    <w:rsid w:val="00A7207C"/>
    <w:rsid w:val="00A7231B"/>
    <w:rsid w:val="00A72D35"/>
    <w:rsid w:val="00A72DAB"/>
    <w:rsid w:val="00A7389A"/>
    <w:rsid w:val="00A73A17"/>
    <w:rsid w:val="00A73FF4"/>
    <w:rsid w:val="00A7459B"/>
    <w:rsid w:val="00A7494E"/>
    <w:rsid w:val="00A74DC7"/>
    <w:rsid w:val="00A74FCA"/>
    <w:rsid w:val="00A777E1"/>
    <w:rsid w:val="00A77DD9"/>
    <w:rsid w:val="00A8035A"/>
    <w:rsid w:val="00A805A2"/>
    <w:rsid w:val="00A80C53"/>
    <w:rsid w:val="00A80C8E"/>
    <w:rsid w:val="00A81038"/>
    <w:rsid w:val="00A8114C"/>
    <w:rsid w:val="00A812C0"/>
    <w:rsid w:val="00A81960"/>
    <w:rsid w:val="00A81E16"/>
    <w:rsid w:val="00A836EC"/>
    <w:rsid w:val="00A85064"/>
    <w:rsid w:val="00A863C7"/>
    <w:rsid w:val="00A87D98"/>
    <w:rsid w:val="00A90681"/>
    <w:rsid w:val="00A9074B"/>
    <w:rsid w:val="00A91392"/>
    <w:rsid w:val="00A9146E"/>
    <w:rsid w:val="00A91768"/>
    <w:rsid w:val="00A924DD"/>
    <w:rsid w:val="00A93302"/>
    <w:rsid w:val="00A93F99"/>
    <w:rsid w:val="00A94DE2"/>
    <w:rsid w:val="00A94EA5"/>
    <w:rsid w:val="00A951B6"/>
    <w:rsid w:val="00AA015F"/>
    <w:rsid w:val="00AA23E4"/>
    <w:rsid w:val="00AA258F"/>
    <w:rsid w:val="00AA3065"/>
    <w:rsid w:val="00AA3351"/>
    <w:rsid w:val="00AA3C75"/>
    <w:rsid w:val="00AA42ED"/>
    <w:rsid w:val="00AA4486"/>
    <w:rsid w:val="00AA4AFB"/>
    <w:rsid w:val="00AA5E80"/>
    <w:rsid w:val="00AA6128"/>
    <w:rsid w:val="00AA712C"/>
    <w:rsid w:val="00AA7F9B"/>
    <w:rsid w:val="00AB086C"/>
    <w:rsid w:val="00AB16E1"/>
    <w:rsid w:val="00AB1AA3"/>
    <w:rsid w:val="00AB1E5F"/>
    <w:rsid w:val="00AB2800"/>
    <w:rsid w:val="00AB3370"/>
    <w:rsid w:val="00AB359C"/>
    <w:rsid w:val="00AB398D"/>
    <w:rsid w:val="00AB3AAB"/>
    <w:rsid w:val="00AB45EB"/>
    <w:rsid w:val="00AB5CBC"/>
    <w:rsid w:val="00AB5FD6"/>
    <w:rsid w:val="00AB64E4"/>
    <w:rsid w:val="00AB731A"/>
    <w:rsid w:val="00AB7BC1"/>
    <w:rsid w:val="00AC05D5"/>
    <w:rsid w:val="00AC1C1B"/>
    <w:rsid w:val="00AC2AB6"/>
    <w:rsid w:val="00AC34C8"/>
    <w:rsid w:val="00AC3972"/>
    <w:rsid w:val="00AC4CA0"/>
    <w:rsid w:val="00AC4E3F"/>
    <w:rsid w:val="00AC50F9"/>
    <w:rsid w:val="00AC669E"/>
    <w:rsid w:val="00AC768F"/>
    <w:rsid w:val="00AC792D"/>
    <w:rsid w:val="00AD11DE"/>
    <w:rsid w:val="00AD1FDA"/>
    <w:rsid w:val="00AD22A9"/>
    <w:rsid w:val="00AD2556"/>
    <w:rsid w:val="00AD382E"/>
    <w:rsid w:val="00AD5E52"/>
    <w:rsid w:val="00AD642F"/>
    <w:rsid w:val="00AD6CDD"/>
    <w:rsid w:val="00AE01B6"/>
    <w:rsid w:val="00AE1DDA"/>
    <w:rsid w:val="00AE22EA"/>
    <w:rsid w:val="00AE36E8"/>
    <w:rsid w:val="00AE4520"/>
    <w:rsid w:val="00AE6478"/>
    <w:rsid w:val="00AE64C1"/>
    <w:rsid w:val="00AE6684"/>
    <w:rsid w:val="00AE699E"/>
    <w:rsid w:val="00AE7BB1"/>
    <w:rsid w:val="00AF0093"/>
    <w:rsid w:val="00AF067F"/>
    <w:rsid w:val="00AF06D8"/>
    <w:rsid w:val="00AF095D"/>
    <w:rsid w:val="00AF12E4"/>
    <w:rsid w:val="00AF13B5"/>
    <w:rsid w:val="00AF1E3D"/>
    <w:rsid w:val="00AF2567"/>
    <w:rsid w:val="00AF2FD8"/>
    <w:rsid w:val="00AF307F"/>
    <w:rsid w:val="00AF47D3"/>
    <w:rsid w:val="00AF4EDE"/>
    <w:rsid w:val="00AF5158"/>
    <w:rsid w:val="00AF6368"/>
    <w:rsid w:val="00AF7B44"/>
    <w:rsid w:val="00B001FF"/>
    <w:rsid w:val="00B00B63"/>
    <w:rsid w:val="00B00CC4"/>
    <w:rsid w:val="00B00F90"/>
    <w:rsid w:val="00B016F5"/>
    <w:rsid w:val="00B018FF"/>
    <w:rsid w:val="00B019CA"/>
    <w:rsid w:val="00B02A29"/>
    <w:rsid w:val="00B03E39"/>
    <w:rsid w:val="00B046E8"/>
    <w:rsid w:val="00B04C46"/>
    <w:rsid w:val="00B05557"/>
    <w:rsid w:val="00B05869"/>
    <w:rsid w:val="00B058E2"/>
    <w:rsid w:val="00B0677D"/>
    <w:rsid w:val="00B06883"/>
    <w:rsid w:val="00B0695A"/>
    <w:rsid w:val="00B06C3A"/>
    <w:rsid w:val="00B06E05"/>
    <w:rsid w:val="00B100C4"/>
    <w:rsid w:val="00B10BCC"/>
    <w:rsid w:val="00B119CF"/>
    <w:rsid w:val="00B11A4A"/>
    <w:rsid w:val="00B12592"/>
    <w:rsid w:val="00B12F2A"/>
    <w:rsid w:val="00B131EB"/>
    <w:rsid w:val="00B1343F"/>
    <w:rsid w:val="00B1452B"/>
    <w:rsid w:val="00B16353"/>
    <w:rsid w:val="00B16961"/>
    <w:rsid w:val="00B16B55"/>
    <w:rsid w:val="00B209CB"/>
    <w:rsid w:val="00B20A6C"/>
    <w:rsid w:val="00B215CF"/>
    <w:rsid w:val="00B2166D"/>
    <w:rsid w:val="00B21DC6"/>
    <w:rsid w:val="00B22905"/>
    <w:rsid w:val="00B24055"/>
    <w:rsid w:val="00B242F2"/>
    <w:rsid w:val="00B24F87"/>
    <w:rsid w:val="00B25031"/>
    <w:rsid w:val="00B254CA"/>
    <w:rsid w:val="00B26356"/>
    <w:rsid w:val="00B270B3"/>
    <w:rsid w:val="00B30D0A"/>
    <w:rsid w:val="00B317F7"/>
    <w:rsid w:val="00B318B8"/>
    <w:rsid w:val="00B319C3"/>
    <w:rsid w:val="00B3256E"/>
    <w:rsid w:val="00B3305F"/>
    <w:rsid w:val="00B33858"/>
    <w:rsid w:val="00B338E0"/>
    <w:rsid w:val="00B3523B"/>
    <w:rsid w:val="00B41201"/>
    <w:rsid w:val="00B41E8E"/>
    <w:rsid w:val="00B42143"/>
    <w:rsid w:val="00B42B5A"/>
    <w:rsid w:val="00B42D7C"/>
    <w:rsid w:val="00B43C96"/>
    <w:rsid w:val="00B44419"/>
    <w:rsid w:val="00B463F2"/>
    <w:rsid w:val="00B50DC5"/>
    <w:rsid w:val="00B50FB2"/>
    <w:rsid w:val="00B519CD"/>
    <w:rsid w:val="00B51A65"/>
    <w:rsid w:val="00B51DFA"/>
    <w:rsid w:val="00B524F4"/>
    <w:rsid w:val="00B52B0F"/>
    <w:rsid w:val="00B53428"/>
    <w:rsid w:val="00B53D7B"/>
    <w:rsid w:val="00B57DE4"/>
    <w:rsid w:val="00B60B9D"/>
    <w:rsid w:val="00B60CF1"/>
    <w:rsid w:val="00B60D50"/>
    <w:rsid w:val="00B61127"/>
    <w:rsid w:val="00B6130B"/>
    <w:rsid w:val="00B61FD5"/>
    <w:rsid w:val="00B62BD3"/>
    <w:rsid w:val="00B63484"/>
    <w:rsid w:val="00B65F8A"/>
    <w:rsid w:val="00B66C14"/>
    <w:rsid w:val="00B67AD8"/>
    <w:rsid w:val="00B67E59"/>
    <w:rsid w:val="00B71E4D"/>
    <w:rsid w:val="00B71FF2"/>
    <w:rsid w:val="00B72E6B"/>
    <w:rsid w:val="00B73AF9"/>
    <w:rsid w:val="00B74849"/>
    <w:rsid w:val="00B75ABF"/>
    <w:rsid w:val="00B76D46"/>
    <w:rsid w:val="00B774E5"/>
    <w:rsid w:val="00B803B8"/>
    <w:rsid w:val="00B803F3"/>
    <w:rsid w:val="00B81535"/>
    <w:rsid w:val="00B81632"/>
    <w:rsid w:val="00B81E06"/>
    <w:rsid w:val="00B81E15"/>
    <w:rsid w:val="00B81E66"/>
    <w:rsid w:val="00B82113"/>
    <w:rsid w:val="00B83A01"/>
    <w:rsid w:val="00B83BB8"/>
    <w:rsid w:val="00B8480A"/>
    <w:rsid w:val="00B84D1B"/>
    <w:rsid w:val="00B851B8"/>
    <w:rsid w:val="00B852D1"/>
    <w:rsid w:val="00B86509"/>
    <w:rsid w:val="00B872A4"/>
    <w:rsid w:val="00B87C2C"/>
    <w:rsid w:val="00B901EA"/>
    <w:rsid w:val="00B90B45"/>
    <w:rsid w:val="00B923EA"/>
    <w:rsid w:val="00B926FC"/>
    <w:rsid w:val="00B927AE"/>
    <w:rsid w:val="00B928CD"/>
    <w:rsid w:val="00B92CA4"/>
    <w:rsid w:val="00B92D47"/>
    <w:rsid w:val="00B930F0"/>
    <w:rsid w:val="00B93680"/>
    <w:rsid w:val="00B9394F"/>
    <w:rsid w:val="00B93BC1"/>
    <w:rsid w:val="00B94239"/>
    <w:rsid w:val="00B94445"/>
    <w:rsid w:val="00B96671"/>
    <w:rsid w:val="00B97700"/>
    <w:rsid w:val="00B97D36"/>
    <w:rsid w:val="00B97FC8"/>
    <w:rsid w:val="00BA08CB"/>
    <w:rsid w:val="00BA0F94"/>
    <w:rsid w:val="00BA15BC"/>
    <w:rsid w:val="00BA1848"/>
    <w:rsid w:val="00BA1874"/>
    <w:rsid w:val="00BA2E85"/>
    <w:rsid w:val="00BA34A1"/>
    <w:rsid w:val="00BA3D6C"/>
    <w:rsid w:val="00BA421F"/>
    <w:rsid w:val="00BA4F86"/>
    <w:rsid w:val="00BA5025"/>
    <w:rsid w:val="00BA68FB"/>
    <w:rsid w:val="00BB0191"/>
    <w:rsid w:val="00BB267E"/>
    <w:rsid w:val="00BB2D1D"/>
    <w:rsid w:val="00BB37BE"/>
    <w:rsid w:val="00BB3D12"/>
    <w:rsid w:val="00BB4B6D"/>
    <w:rsid w:val="00BB4BC7"/>
    <w:rsid w:val="00BB60E8"/>
    <w:rsid w:val="00BB611C"/>
    <w:rsid w:val="00BB6F7C"/>
    <w:rsid w:val="00BC0863"/>
    <w:rsid w:val="00BC0A81"/>
    <w:rsid w:val="00BC1A6F"/>
    <w:rsid w:val="00BC37CB"/>
    <w:rsid w:val="00BC37F0"/>
    <w:rsid w:val="00BC3C7C"/>
    <w:rsid w:val="00BC469D"/>
    <w:rsid w:val="00BC4AA2"/>
    <w:rsid w:val="00BC5511"/>
    <w:rsid w:val="00BC5824"/>
    <w:rsid w:val="00BC69C2"/>
    <w:rsid w:val="00BC7356"/>
    <w:rsid w:val="00BC7A80"/>
    <w:rsid w:val="00BC7C96"/>
    <w:rsid w:val="00BD064D"/>
    <w:rsid w:val="00BD2360"/>
    <w:rsid w:val="00BD34E5"/>
    <w:rsid w:val="00BD3AA1"/>
    <w:rsid w:val="00BD43E4"/>
    <w:rsid w:val="00BD6BC5"/>
    <w:rsid w:val="00BD6FCF"/>
    <w:rsid w:val="00BD7058"/>
    <w:rsid w:val="00BD7BB7"/>
    <w:rsid w:val="00BD7C6C"/>
    <w:rsid w:val="00BE0361"/>
    <w:rsid w:val="00BE099A"/>
    <w:rsid w:val="00BE0AE7"/>
    <w:rsid w:val="00BE0E99"/>
    <w:rsid w:val="00BE121F"/>
    <w:rsid w:val="00BE179B"/>
    <w:rsid w:val="00BE2284"/>
    <w:rsid w:val="00BE22A2"/>
    <w:rsid w:val="00BE2D67"/>
    <w:rsid w:val="00BE341E"/>
    <w:rsid w:val="00BE38DF"/>
    <w:rsid w:val="00BE4113"/>
    <w:rsid w:val="00BE5B8C"/>
    <w:rsid w:val="00BE626E"/>
    <w:rsid w:val="00BE6527"/>
    <w:rsid w:val="00BE666C"/>
    <w:rsid w:val="00BE6A08"/>
    <w:rsid w:val="00BE7761"/>
    <w:rsid w:val="00BF0D51"/>
    <w:rsid w:val="00BF1D08"/>
    <w:rsid w:val="00BF26C5"/>
    <w:rsid w:val="00BF2D10"/>
    <w:rsid w:val="00BF3D15"/>
    <w:rsid w:val="00BF4832"/>
    <w:rsid w:val="00BF54BF"/>
    <w:rsid w:val="00BF648B"/>
    <w:rsid w:val="00BF6E96"/>
    <w:rsid w:val="00C006E0"/>
    <w:rsid w:val="00C014CC"/>
    <w:rsid w:val="00C01847"/>
    <w:rsid w:val="00C02614"/>
    <w:rsid w:val="00C02B6A"/>
    <w:rsid w:val="00C02CE5"/>
    <w:rsid w:val="00C02DB0"/>
    <w:rsid w:val="00C04488"/>
    <w:rsid w:val="00C047BD"/>
    <w:rsid w:val="00C04945"/>
    <w:rsid w:val="00C05007"/>
    <w:rsid w:val="00C056A9"/>
    <w:rsid w:val="00C069D7"/>
    <w:rsid w:val="00C074B4"/>
    <w:rsid w:val="00C07920"/>
    <w:rsid w:val="00C07E8E"/>
    <w:rsid w:val="00C13078"/>
    <w:rsid w:val="00C131A8"/>
    <w:rsid w:val="00C1557C"/>
    <w:rsid w:val="00C1564B"/>
    <w:rsid w:val="00C15D4C"/>
    <w:rsid w:val="00C16184"/>
    <w:rsid w:val="00C16315"/>
    <w:rsid w:val="00C16E1D"/>
    <w:rsid w:val="00C20CB9"/>
    <w:rsid w:val="00C20CD0"/>
    <w:rsid w:val="00C2163E"/>
    <w:rsid w:val="00C21C45"/>
    <w:rsid w:val="00C23072"/>
    <w:rsid w:val="00C232DB"/>
    <w:rsid w:val="00C23640"/>
    <w:rsid w:val="00C241AB"/>
    <w:rsid w:val="00C2558E"/>
    <w:rsid w:val="00C26090"/>
    <w:rsid w:val="00C26536"/>
    <w:rsid w:val="00C27122"/>
    <w:rsid w:val="00C31239"/>
    <w:rsid w:val="00C3287F"/>
    <w:rsid w:val="00C32F00"/>
    <w:rsid w:val="00C3338F"/>
    <w:rsid w:val="00C346B6"/>
    <w:rsid w:val="00C34967"/>
    <w:rsid w:val="00C34AA8"/>
    <w:rsid w:val="00C34AE1"/>
    <w:rsid w:val="00C34C28"/>
    <w:rsid w:val="00C3594E"/>
    <w:rsid w:val="00C36152"/>
    <w:rsid w:val="00C362E0"/>
    <w:rsid w:val="00C36A6E"/>
    <w:rsid w:val="00C36F34"/>
    <w:rsid w:val="00C403A3"/>
    <w:rsid w:val="00C407FF"/>
    <w:rsid w:val="00C4088E"/>
    <w:rsid w:val="00C40AAA"/>
    <w:rsid w:val="00C40EFA"/>
    <w:rsid w:val="00C41027"/>
    <w:rsid w:val="00C4158B"/>
    <w:rsid w:val="00C4264D"/>
    <w:rsid w:val="00C42EDC"/>
    <w:rsid w:val="00C43502"/>
    <w:rsid w:val="00C442C2"/>
    <w:rsid w:val="00C44772"/>
    <w:rsid w:val="00C463BF"/>
    <w:rsid w:val="00C4679C"/>
    <w:rsid w:val="00C46BF8"/>
    <w:rsid w:val="00C46FD9"/>
    <w:rsid w:val="00C47BA7"/>
    <w:rsid w:val="00C5073F"/>
    <w:rsid w:val="00C50ACC"/>
    <w:rsid w:val="00C50ADE"/>
    <w:rsid w:val="00C541C7"/>
    <w:rsid w:val="00C550C5"/>
    <w:rsid w:val="00C55283"/>
    <w:rsid w:val="00C55894"/>
    <w:rsid w:val="00C56EB2"/>
    <w:rsid w:val="00C5703A"/>
    <w:rsid w:val="00C5713E"/>
    <w:rsid w:val="00C57A8C"/>
    <w:rsid w:val="00C60F39"/>
    <w:rsid w:val="00C62281"/>
    <w:rsid w:val="00C6246C"/>
    <w:rsid w:val="00C62722"/>
    <w:rsid w:val="00C6493E"/>
    <w:rsid w:val="00C64C9C"/>
    <w:rsid w:val="00C65C56"/>
    <w:rsid w:val="00C66DCF"/>
    <w:rsid w:val="00C67DD3"/>
    <w:rsid w:val="00C7256D"/>
    <w:rsid w:val="00C7257C"/>
    <w:rsid w:val="00C73311"/>
    <w:rsid w:val="00C73D1A"/>
    <w:rsid w:val="00C74257"/>
    <w:rsid w:val="00C747E7"/>
    <w:rsid w:val="00C753B4"/>
    <w:rsid w:val="00C75428"/>
    <w:rsid w:val="00C75DE1"/>
    <w:rsid w:val="00C76A9B"/>
    <w:rsid w:val="00C776F8"/>
    <w:rsid w:val="00C80F25"/>
    <w:rsid w:val="00C81D50"/>
    <w:rsid w:val="00C81FD2"/>
    <w:rsid w:val="00C823B1"/>
    <w:rsid w:val="00C82D72"/>
    <w:rsid w:val="00C834AF"/>
    <w:rsid w:val="00C84F60"/>
    <w:rsid w:val="00C85818"/>
    <w:rsid w:val="00C86D9A"/>
    <w:rsid w:val="00C872C5"/>
    <w:rsid w:val="00C87456"/>
    <w:rsid w:val="00C8769E"/>
    <w:rsid w:val="00C87810"/>
    <w:rsid w:val="00C87F3C"/>
    <w:rsid w:val="00C87FBD"/>
    <w:rsid w:val="00C901AC"/>
    <w:rsid w:val="00C905BB"/>
    <w:rsid w:val="00C90B66"/>
    <w:rsid w:val="00C90EFA"/>
    <w:rsid w:val="00C9103E"/>
    <w:rsid w:val="00C91506"/>
    <w:rsid w:val="00C9176A"/>
    <w:rsid w:val="00C91F79"/>
    <w:rsid w:val="00C928CE"/>
    <w:rsid w:val="00C928F5"/>
    <w:rsid w:val="00C92BE2"/>
    <w:rsid w:val="00C92FE4"/>
    <w:rsid w:val="00C93924"/>
    <w:rsid w:val="00C93959"/>
    <w:rsid w:val="00C95388"/>
    <w:rsid w:val="00C95C30"/>
    <w:rsid w:val="00C96A07"/>
    <w:rsid w:val="00C97090"/>
    <w:rsid w:val="00C974C5"/>
    <w:rsid w:val="00C977F3"/>
    <w:rsid w:val="00C97A7E"/>
    <w:rsid w:val="00C97C93"/>
    <w:rsid w:val="00CA0FE4"/>
    <w:rsid w:val="00CA0FED"/>
    <w:rsid w:val="00CA39BF"/>
    <w:rsid w:val="00CA3E36"/>
    <w:rsid w:val="00CA5225"/>
    <w:rsid w:val="00CA7379"/>
    <w:rsid w:val="00CA79B4"/>
    <w:rsid w:val="00CA7B73"/>
    <w:rsid w:val="00CB187D"/>
    <w:rsid w:val="00CB22C0"/>
    <w:rsid w:val="00CB2B9D"/>
    <w:rsid w:val="00CB2DF4"/>
    <w:rsid w:val="00CB364A"/>
    <w:rsid w:val="00CB5C03"/>
    <w:rsid w:val="00CB5CFD"/>
    <w:rsid w:val="00CB64C4"/>
    <w:rsid w:val="00CB6871"/>
    <w:rsid w:val="00CB68E0"/>
    <w:rsid w:val="00CB797B"/>
    <w:rsid w:val="00CC02CC"/>
    <w:rsid w:val="00CC0E62"/>
    <w:rsid w:val="00CC0E82"/>
    <w:rsid w:val="00CC12B6"/>
    <w:rsid w:val="00CC21C3"/>
    <w:rsid w:val="00CC27C5"/>
    <w:rsid w:val="00CC28D9"/>
    <w:rsid w:val="00CC3483"/>
    <w:rsid w:val="00CC36BC"/>
    <w:rsid w:val="00CC4F75"/>
    <w:rsid w:val="00CC70B6"/>
    <w:rsid w:val="00CC79B0"/>
    <w:rsid w:val="00CC7DA1"/>
    <w:rsid w:val="00CD0C79"/>
    <w:rsid w:val="00CD10B4"/>
    <w:rsid w:val="00CD119E"/>
    <w:rsid w:val="00CD1887"/>
    <w:rsid w:val="00CD1DB5"/>
    <w:rsid w:val="00CD23AB"/>
    <w:rsid w:val="00CD2F17"/>
    <w:rsid w:val="00CD32E8"/>
    <w:rsid w:val="00CD4EAC"/>
    <w:rsid w:val="00CD5CDD"/>
    <w:rsid w:val="00CD603C"/>
    <w:rsid w:val="00CD60EC"/>
    <w:rsid w:val="00CD7358"/>
    <w:rsid w:val="00CE11B5"/>
    <w:rsid w:val="00CE45E0"/>
    <w:rsid w:val="00CE51BC"/>
    <w:rsid w:val="00CE5702"/>
    <w:rsid w:val="00CE6431"/>
    <w:rsid w:val="00CE7723"/>
    <w:rsid w:val="00CE7E98"/>
    <w:rsid w:val="00CF008B"/>
    <w:rsid w:val="00CF0361"/>
    <w:rsid w:val="00CF0962"/>
    <w:rsid w:val="00CF1318"/>
    <w:rsid w:val="00CF28F0"/>
    <w:rsid w:val="00CF2EF0"/>
    <w:rsid w:val="00CF2F9F"/>
    <w:rsid w:val="00CF34DD"/>
    <w:rsid w:val="00CF4898"/>
    <w:rsid w:val="00CF4A19"/>
    <w:rsid w:val="00CF67FE"/>
    <w:rsid w:val="00CF7CEB"/>
    <w:rsid w:val="00CF7E46"/>
    <w:rsid w:val="00D01120"/>
    <w:rsid w:val="00D01432"/>
    <w:rsid w:val="00D0227B"/>
    <w:rsid w:val="00D029EB"/>
    <w:rsid w:val="00D02D63"/>
    <w:rsid w:val="00D055B7"/>
    <w:rsid w:val="00D062EF"/>
    <w:rsid w:val="00D06654"/>
    <w:rsid w:val="00D11E77"/>
    <w:rsid w:val="00D12411"/>
    <w:rsid w:val="00D126F4"/>
    <w:rsid w:val="00D12AA8"/>
    <w:rsid w:val="00D13068"/>
    <w:rsid w:val="00D1479D"/>
    <w:rsid w:val="00D147C9"/>
    <w:rsid w:val="00D15B33"/>
    <w:rsid w:val="00D15D49"/>
    <w:rsid w:val="00D15E77"/>
    <w:rsid w:val="00D16DE3"/>
    <w:rsid w:val="00D170C4"/>
    <w:rsid w:val="00D23F40"/>
    <w:rsid w:val="00D24316"/>
    <w:rsid w:val="00D25FAF"/>
    <w:rsid w:val="00D27112"/>
    <w:rsid w:val="00D272DB"/>
    <w:rsid w:val="00D27A01"/>
    <w:rsid w:val="00D30997"/>
    <w:rsid w:val="00D31131"/>
    <w:rsid w:val="00D32A00"/>
    <w:rsid w:val="00D33CFF"/>
    <w:rsid w:val="00D3460D"/>
    <w:rsid w:val="00D34F28"/>
    <w:rsid w:val="00D3651E"/>
    <w:rsid w:val="00D370A9"/>
    <w:rsid w:val="00D37696"/>
    <w:rsid w:val="00D37ACD"/>
    <w:rsid w:val="00D403F7"/>
    <w:rsid w:val="00D40493"/>
    <w:rsid w:val="00D40B79"/>
    <w:rsid w:val="00D40B88"/>
    <w:rsid w:val="00D41030"/>
    <w:rsid w:val="00D43148"/>
    <w:rsid w:val="00D43DEB"/>
    <w:rsid w:val="00D44B4D"/>
    <w:rsid w:val="00D454A1"/>
    <w:rsid w:val="00D4625B"/>
    <w:rsid w:val="00D46377"/>
    <w:rsid w:val="00D4686E"/>
    <w:rsid w:val="00D46E07"/>
    <w:rsid w:val="00D47E72"/>
    <w:rsid w:val="00D5070D"/>
    <w:rsid w:val="00D51899"/>
    <w:rsid w:val="00D536C3"/>
    <w:rsid w:val="00D547DC"/>
    <w:rsid w:val="00D5501B"/>
    <w:rsid w:val="00D57E65"/>
    <w:rsid w:val="00D60582"/>
    <w:rsid w:val="00D60BB8"/>
    <w:rsid w:val="00D6182D"/>
    <w:rsid w:val="00D61884"/>
    <w:rsid w:val="00D62018"/>
    <w:rsid w:val="00D6205D"/>
    <w:rsid w:val="00D6262E"/>
    <w:rsid w:val="00D6352E"/>
    <w:rsid w:val="00D6355A"/>
    <w:rsid w:val="00D63BEC"/>
    <w:rsid w:val="00D648CE"/>
    <w:rsid w:val="00D64FA1"/>
    <w:rsid w:val="00D65D67"/>
    <w:rsid w:val="00D6675C"/>
    <w:rsid w:val="00D67C46"/>
    <w:rsid w:val="00D700B9"/>
    <w:rsid w:val="00D703B0"/>
    <w:rsid w:val="00D714F2"/>
    <w:rsid w:val="00D716A0"/>
    <w:rsid w:val="00D718D9"/>
    <w:rsid w:val="00D71FA9"/>
    <w:rsid w:val="00D73323"/>
    <w:rsid w:val="00D746C5"/>
    <w:rsid w:val="00D7519B"/>
    <w:rsid w:val="00D7572A"/>
    <w:rsid w:val="00D762FA"/>
    <w:rsid w:val="00D763FF"/>
    <w:rsid w:val="00D77B42"/>
    <w:rsid w:val="00D81461"/>
    <w:rsid w:val="00D81746"/>
    <w:rsid w:val="00D817E3"/>
    <w:rsid w:val="00D838EF"/>
    <w:rsid w:val="00D841CA"/>
    <w:rsid w:val="00D84919"/>
    <w:rsid w:val="00D85393"/>
    <w:rsid w:val="00D85746"/>
    <w:rsid w:val="00D86B98"/>
    <w:rsid w:val="00D87035"/>
    <w:rsid w:val="00D87044"/>
    <w:rsid w:val="00D87310"/>
    <w:rsid w:val="00D87AED"/>
    <w:rsid w:val="00D87B53"/>
    <w:rsid w:val="00D90D8C"/>
    <w:rsid w:val="00D91564"/>
    <w:rsid w:val="00D92114"/>
    <w:rsid w:val="00D92C8F"/>
    <w:rsid w:val="00D93CAA"/>
    <w:rsid w:val="00D93E83"/>
    <w:rsid w:val="00D94DA1"/>
    <w:rsid w:val="00D94E84"/>
    <w:rsid w:val="00D95604"/>
    <w:rsid w:val="00D9566F"/>
    <w:rsid w:val="00D95FDC"/>
    <w:rsid w:val="00D961D2"/>
    <w:rsid w:val="00D96ACF"/>
    <w:rsid w:val="00D97A0A"/>
    <w:rsid w:val="00DA0595"/>
    <w:rsid w:val="00DA09AF"/>
    <w:rsid w:val="00DA20B6"/>
    <w:rsid w:val="00DA38AC"/>
    <w:rsid w:val="00DA391E"/>
    <w:rsid w:val="00DA3B12"/>
    <w:rsid w:val="00DA4154"/>
    <w:rsid w:val="00DA4C11"/>
    <w:rsid w:val="00DA7AB9"/>
    <w:rsid w:val="00DB08B4"/>
    <w:rsid w:val="00DB1A34"/>
    <w:rsid w:val="00DB1F0A"/>
    <w:rsid w:val="00DB24DE"/>
    <w:rsid w:val="00DB272D"/>
    <w:rsid w:val="00DB2CEF"/>
    <w:rsid w:val="00DB361D"/>
    <w:rsid w:val="00DB503F"/>
    <w:rsid w:val="00DB684A"/>
    <w:rsid w:val="00DB7559"/>
    <w:rsid w:val="00DC015D"/>
    <w:rsid w:val="00DC0CAE"/>
    <w:rsid w:val="00DC0D14"/>
    <w:rsid w:val="00DC1450"/>
    <w:rsid w:val="00DC1608"/>
    <w:rsid w:val="00DC1B59"/>
    <w:rsid w:val="00DC2188"/>
    <w:rsid w:val="00DC2D64"/>
    <w:rsid w:val="00DC3499"/>
    <w:rsid w:val="00DC44CA"/>
    <w:rsid w:val="00DC4F1A"/>
    <w:rsid w:val="00DC55F1"/>
    <w:rsid w:val="00DC643B"/>
    <w:rsid w:val="00DC7616"/>
    <w:rsid w:val="00DC77C5"/>
    <w:rsid w:val="00DC7854"/>
    <w:rsid w:val="00DC7D38"/>
    <w:rsid w:val="00DD0627"/>
    <w:rsid w:val="00DD0752"/>
    <w:rsid w:val="00DD0AC6"/>
    <w:rsid w:val="00DD2B74"/>
    <w:rsid w:val="00DD31FF"/>
    <w:rsid w:val="00DD39D7"/>
    <w:rsid w:val="00DD3CE9"/>
    <w:rsid w:val="00DD439F"/>
    <w:rsid w:val="00DD577D"/>
    <w:rsid w:val="00DD5DD2"/>
    <w:rsid w:val="00DD668F"/>
    <w:rsid w:val="00DD7E59"/>
    <w:rsid w:val="00DD7E83"/>
    <w:rsid w:val="00DE0565"/>
    <w:rsid w:val="00DE0642"/>
    <w:rsid w:val="00DE140A"/>
    <w:rsid w:val="00DE1536"/>
    <w:rsid w:val="00DE2AD7"/>
    <w:rsid w:val="00DE2FE8"/>
    <w:rsid w:val="00DE3EC0"/>
    <w:rsid w:val="00DE60DA"/>
    <w:rsid w:val="00DE6852"/>
    <w:rsid w:val="00DE7288"/>
    <w:rsid w:val="00DE7338"/>
    <w:rsid w:val="00DF0716"/>
    <w:rsid w:val="00DF22EF"/>
    <w:rsid w:val="00DF2B39"/>
    <w:rsid w:val="00DF335F"/>
    <w:rsid w:val="00DF35DF"/>
    <w:rsid w:val="00DF3971"/>
    <w:rsid w:val="00DF4593"/>
    <w:rsid w:val="00DF5201"/>
    <w:rsid w:val="00DF52F1"/>
    <w:rsid w:val="00E01260"/>
    <w:rsid w:val="00E019E2"/>
    <w:rsid w:val="00E04F13"/>
    <w:rsid w:val="00E05CDC"/>
    <w:rsid w:val="00E0697F"/>
    <w:rsid w:val="00E07223"/>
    <w:rsid w:val="00E07826"/>
    <w:rsid w:val="00E078FE"/>
    <w:rsid w:val="00E07917"/>
    <w:rsid w:val="00E104EC"/>
    <w:rsid w:val="00E1142D"/>
    <w:rsid w:val="00E12CC2"/>
    <w:rsid w:val="00E13C3A"/>
    <w:rsid w:val="00E1470E"/>
    <w:rsid w:val="00E14FE4"/>
    <w:rsid w:val="00E15A62"/>
    <w:rsid w:val="00E15E15"/>
    <w:rsid w:val="00E1612B"/>
    <w:rsid w:val="00E16A14"/>
    <w:rsid w:val="00E16A1C"/>
    <w:rsid w:val="00E200AC"/>
    <w:rsid w:val="00E209DD"/>
    <w:rsid w:val="00E20AB3"/>
    <w:rsid w:val="00E21120"/>
    <w:rsid w:val="00E21EC7"/>
    <w:rsid w:val="00E222ED"/>
    <w:rsid w:val="00E22CA5"/>
    <w:rsid w:val="00E24E8C"/>
    <w:rsid w:val="00E25E3E"/>
    <w:rsid w:val="00E26508"/>
    <w:rsid w:val="00E26EA1"/>
    <w:rsid w:val="00E323FE"/>
    <w:rsid w:val="00E33161"/>
    <w:rsid w:val="00E339CC"/>
    <w:rsid w:val="00E344F6"/>
    <w:rsid w:val="00E3463D"/>
    <w:rsid w:val="00E351B8"/>
    <w:rsid w:val="00E351E4"/>
    <w:rsid w:val="00E3590C"/>
    <w:rsid w:val="00E367CE"/>
    <w:rsid w:val="00E37C07"/>
    <w:rsid w:val="00E41AA8"/>
    <w:rsid w:val="00E42A12"/>
    <w:rsid w:val="00E42FF6"/>
    <w:rsid w:val="00E434FB"/>
    <w:rsid w:val="00E43FD8"/>
    <w:rsid w:val="00E45546"/>
    <w:rsid w:val="00E4570C"/>
    <w:rsid w:val="00E4633A"/>
    <w:rsid w:val="00E46C47"/>
    <w:rsid w:val="00E5094F"/>
    <w:rsid w:val="00E50DBB"/>
    <w:rsid w:val="00E5166C"/>
    <w:rsid w:val="00E51858"/>
    <w:rsid w:val="00E51BFF"/>
    <w:rsid w:val="00E5262A"/>
    <w:rsid w:val="00E53A13"/>
    <w:rsid w:val="00E54246"/>
    <w:rsid w:val="00E54911"/>
    <w:rsid w:val="00E55180"/>
    <w:rsid w:val="00E56791"/>
    <w:rsid w:val="00E56982"/>
    <w:rsid w:val="00E57DE9"/>
    <w:rsid w:val="00E618B6"/>
    <w:rsid w:val="00E61DFF"/>
    <w:rsid w:val="00E624C3"/>
    <w:rsid w:val="00E62860"/>
    <w:rsid w:val="00E63228"/>
    <w:rsid w:val="00E63857"/>
    <w:rsid w:val="00E63E50"/>
    <w:rsid w:val="00E64040"/>
    <w:rsid w:val="00E64359"/>
    <w:rsid w:val="00E643B7"/>
    <w:rsid w:val="00E647DF"/>
    <w:rsid w:val="00E66379"/>
    <w:rsid w:val="00E66A0C"/>
    <w:rsid w:val="00E70346"/>
    <w:rsid w:val="00E70538"/>
    <w:rsid w:val="00E70871"/>
    <w:rsid w:val="00E70CCB"/>
    <w:rsid w:val="00E70DB3"/>
    <w:rsid w:val="00E71676"/>
    <w:rsid w:val="00E72F91"/>
    <w:rsid w:val="00E73944"/>
    <w:rsid w:val="00E73DCD"/>
    <w:rsid w:val="00E74F8C"/>
    <w:rsid w:val="00E753A5"/>
    <w:rsid w:val="00E75C18"/>
    <w:rsid w:val="00E76716"/>
    <w:rsid w:val="00E767BC"/>
    <w:rsid w:val="00E76F6B"/>
    <w:rsid w:val="00E77D78"/>
    <w:rsid w:val="00E77F3F"/>
    <w:rsid w:val="00E80E25"/>
    <w:rsid w:val="00E8190C"/>
    <w:rsid w:val="00E81FE6"/>
    <w:rsid w:val="00E83544"/>
    <w:rsid w:val="00E8381E"/>
    <w:rsid w:val="00E849CC"/>
    <w:rsid w:val="00E85310"/>
    <w:rsid w:val="00E86BEB"/>
    <w:rsid w:val="00E87361"/>
    <w:rsid w:val="00E873E7"/>
    <w:rsid w:val="00E90024"/>
    <w:rsid w:val="00E909AF"/>
    <w:rsid w:val="00E91372"/>
    <w:rsid w:val="00E91377"/>
    <w:rsid w:val="00E91A43"/>
    <w:rsid w:val="00E92643"/>
    <w:rsid w:val="00E92B07"/>
    <w:rsid w:val="00E94080"/>
    <w:rsid w:val="00E9431B"/>
    <w:rsid w:val="00E944DE"/>
    <w:rsid w:val="00E94AC9"/>
    <w:rsid w:val="00E9500D"/>
    <w:rsid w:val="00E95CE5"/>
    <w:rsid w:val="00E95E1B"/>
    <w:rsid w:val="00E95F3C"/>
    <w:rsid w:val="00E960CE"/>
    <w:rsid w:val="00E96509"/>
    <w:rsid w:val="00EA000A"/>
    <w:rsid w:val="00EA0CB2"/>
    <w:rsid w:val="00EA0FDF"/>
    <w:rsid w:val="00EA16A8"/>
    <w:rsid w:val="00EA1B6F"/>
    <w:rsid w:val="00EA22FB"/>
    <w:rsid w:val="00EA3687"/>
    <w:rsid w:val="00EA4069"/>
    <w:rsid w:val="00EA4213"/>
    <w:rsid w:val="00EA6134"/>
    <w:rsid w:val="00EB000B"/>
    <w:rsid w:val="00EB0DD6"/>
    <w:rsid w:val="00EB10AF"/>
    <w:rsid w:val="00EB3A7D"/>
    <w:rsid w:val="00EB6AB8"/>
    <w:rsid w:val="00EB710F"/>
    <w:rsid w:val="00EB72C3"/>
    <w:rsid w:val="00EB73E3"/>
    <w:rsid w:val="00EB7BB3"/>
    <w:rsid w:val="00EB7D88"/>
    <w:rsid w:val="00EC022F"/>
    <w:rsid w:val="00EC0FC3"/>
    <w:rsid w:val="00EC14E6"/>
    <w:rsid w:val="00EC1986"/>
    <w:rsid w:val="00EC1A3F"/>
    <w:rsid w:val="00EC47B3"/>
    <w:rsid w:val="00EC510A"/>
    <w:rsid w:val="00EC523D"/>
    <w:rsid w:val="00EC6978"/>
    <w:rsid w:val="00EC7B1E"/>
    <w:rsid w:val="00ED0249"/>
    <w:rsid w:val="00ED036B"/>
    <w:rsid w:val="00ED03F2"/>
    <w:rsid w:val="00ED04C0"/>
    <w:rsid w:val="00ED0DBD"/>
    <w:rsid w:val="00ED14CF"/>
    <w:rsid w:val="00ED3335"/>
    <w:rsid w:val="00ED443E"/>
    <w:rsid w:val="00ED4AFE"/>
    <w:rsid w:val="00ED5D4F"/>
    <w:rsid w:val="00ED791B"/>
    <w:rsid w:val="00ED7EF9"/>
    <w:rsid w:val="00EE010E"/>
    <w:rsid w:val="00EE049A"/>
    <w:rsid w:val="00EE0D2D"/>
    <w:rsid w:val="00EE15A2"/>
    <w:rsid w:val="00EE1CB3"/>
    <w:rsid w:val="00EE1CD4"/>
    <w:rsid w:val="00EE2051"/>
    <w:rsid w:val="00EE2E68"/>
    <w:rsid w:val="00EE3EB3"/>
    <w:rsid w:val="00EE5D6F"/>
    <w:rsid w:val="00EF046D"/>
    <w:rsid w:val="00EF0D43"/>
    <w:rsid w:val="00EF1F6B"/>
    <w:rsid w:val="00EF25C1"/>
    <w:rsid w:val="00EF3863"/>
    <w:rsid w:val="00EF39D0"/>
    <w:rsid w:val="00EF3FA9"/>
    <w:rsid w:val="00EF6810"/>
    <w:rsid w:val="00F0287F"/>
    <w:rsid w:val="00F02971"/>
    <w:rsid w:val="00F0298C"/>
    <w:rsid w:val="00F0474F"/>
    <w:rsid w:val="00F0606B"/>
    <w:rsid w:val="00F06AEA"/>
    <w:rsid w:val="00F101AE"/>
    <w:rsid w:val="00F103D2"/>
    <w:rsid w:val="00F10546"/>
    <w:rsid w:val="00F1065B"/>
    <w:rsid w:val="00F1277C"/>
    <w:rsid w:val="00F12BB0"/>
    <w:rsid w:val="00F12F10"/>
    <w:rsid w:val="00F132EB"/>
    <w:rsid w:val="00F13530"/>
    <w:rsid w:val="00F138A8"/>
    <w:rsid w:val="00F1390C"/>
    <w:rsid w:val="00F13AA2"/>
    <w:rsid w:val="00F13DD0"/>
    <w:rsid w:val="00F15431"/>
    <w:rsid w:val="00F15E6C"/>
    <w:rsid w:val="00F1641F"/>
    <w:rsid w:val="00F16A32"/>
    <w:rsid w:val="00F16A89"/>
    <w:rsid w:val="00F1738C"/>
    <w:rsid w:val="00F17FB1"/>
    <w:rsid w:val="00F20A93"/>
    <w:rsid w:val="00F21AB7"/>
    <w:rsid w:val="00F21CB0"/>
    <w:rsid w:val="00F22A1B"/>
    <w:rsid w:val="00F23B8D"/>
    <w:rsid w:val="00F23C26"/>
    <w:rsid w:val="00F24BA5"/>
    <w:rsid w:val="00F24DA1"/>
    <w:rsid w:val="00F253AE"/>
    <w:rsid w:val="00F256C0"/>
    <w:rsid w:val="00F25B9C"/>
    <w:rsid w:val="00F263A5"/>
    <w:rsid w:val="00F26CDA"/>
    <w:rsid w:val="00F273D6"/>
    <w:rsid w:val="00F275FF"/>
    <w:rsid w:val="00F3019B"/>
    <w:rsid w:val="00F30973"/>
    <w:rsid w:val="00F31ACA"/>
    <w:rsid w:val="00F31CB1"/>
    <w:rsid w:val="00F31DB1"/>
    <w:rsid w:val="00F336DC"/>
    <w:rsid w:val="00F33C8A"/>
    <w:rsid w:val="00F346B8"/>
    <w:rsid w:val="00F364D3"/>
    <w:rsid w:val="00F36600"/>
    <w:rsid w:val="00F43C15"/>
    <w:rsid w:val="00F44902"/>
    <w:rsid w:val="00F451F9"/>
    <w:rsid w:val="00F4530F"/>
    <w:rsid w:val="00F468CA"/>
    <w:rsid w:val="00F46DB8"/>
    <w:rsid w:val="00F46DC6"/>
    <w:rsid w:val="00F46F61"/>
    <w:rsid w:val="00F47982"/>
    <w:rsid w:val="00F50492"/>
    <w:rsid w:val="00F50D32"/>
    <w:rsid w:val="00F50E6C"/>
    <w:rsid w:val="00F5109B"/>
    <w:rsid w:val="00F54017"/>
    <w:rsid w:val="00F54693"/>
    <w:rsid w:val="00F552A4"/>
    <w:rsid w:val="00F55433"/>
    <w:rsid w:val="00F5581F"/>
    <w:rsid w:val="00F56F28"/>
    <w:rsid w:val="00F56F78"/>
    <w:rsid w:val="00F57111"/>
    <w:rsid w:val="00F579B5"/>
    <w:rsid w:val="00F61E8E"/>
    <w:rsid w:val="00F624F4"/>
    <w:rsid w:val="00F62C7C"/>
    <w:rsid w:val="00F65C35"/>
    <w:rsid w:val="00F65CF1"/>
    <w:rsid w:val="00F65E92"/>
    <w:rsid w:val="00F669C4"/>
    <w:rsid w:val="00F70A98"/>
    <w:rsid w:val="00F71C81"/>
    <w:rsid w:val="00F72560"/>
    <w:rsid w:val="00F73200"/>
    <w:rsid w:val="00F734C5"/>
    <w:rsid w:val="00F7368C"/>
    <w:rsid w:val="00F74E96"/>
    <w:rsid w:val="00F7531D"/>
    <w:rsid w:val="00F75A4A"/>
    <w:rsid w:val="00F76409"/>
    <w:rsid w:val="00F77219"/>
    <w:rsid w:val="00F8147F"/>
    <w:rsid w:val="00F8326A"/>
    <w:rsid w:val="00F832C5"/>
    <w:rsid w:val="00F83705"/>
    <w:rsid w:val="00F84351"/>
    <w:rsid w:val="00F84A00"/>
    <w:rsid w:val="00F84C04"/>
    <w:rsid w:val="00F855C4"/>
    <w:rsid w:val="00F85EBB"/>
    <w:rsid w:val="00F863A5"/>
    <w:rsid w:val="00F86EA7"/>
    <w:rsid w:val="00F8722A"/>
    <w:rsid w:val="00F90939"/>
    <w:rsid w:val="00F91290"/>
    <w:rsid w:val="00F917A1"/>
    <w:rsid w:val="00F91B3D"/>
    <w:rsid w:val="00F91C2C"/>
    <w:rsid w:val="00F91F1A"/>
    <w:rsid w:val="00F9283E"/>
    <w:rsid w:val="00F92859"/>
    <w:rsid w:val="00F938FF"/>
    <w:rsid w:val="00F954A2"/>
    <w:rsid w:val="00F95942"/>
    <w:rsid w:val="00F95FCD"/>
    <w:rsid w:val="00F96000"/>
    <w:rsid w:val="00F976BA"/>
    <w:rsid w:val="00F97853"/>
    <w:rsid w:val="00F97DD7"/>
    <w:rsid w:val="00FA0008"/>
    <w:rsid w:val="00FA001E"/>
    <w:rsid w:val="00FA1DBA"/>
    <w:rsid w:val="00FA3476"/>
    <w:rsid w:val="00FA378A"/>
    <w:rsid w:val="00FA5B59"/>
    <w:rsid w:val="00FB036D"/>
    <w:rsid w:val="00FB0F92"/>
    <w:rsid w:val="00FB0FC2"/>
    <w:rsid w:val="00FB5AF9"/>
    <w:rsid w:val="00FB5CC1"/>
    <w:rsid w:val="00FB6590"/>
    <w:rsid w:val="00FB7AC6"/>
    <w:rsid w:val="00FC020D"/>
    <w:rsid w:val="00FC1881"/>
    <w:rsid w:val="00FC1A63"/>
    <w:rsid w:val="00FC2690"/>
    <w:rsid w:val="00FC2A5F"/>
    <w:rsid w:val="00FC44DC"/>
    <w:rsid w:val="00FC4848"/>
    <w:rsid w:val="00FC4A65"/>
    <w:rsid w:val="00FC4E98"/>
    <w:rsid w:val="00FC5646"/>
    <w:rsid w:val="00FC642C"/>
    <w:rsid w:val="00FC76F9"/>
    <w:rsid w:val="00FC7C66"/>
    <w:rsid w:val="00FD05A5"/>
    <w:rsid w:val="00FD066E"/>
    <w:rsid w:val="00FD1043"/>
    <w:rsid w:val="00FD1773"/>
    <w:rsid w:val="00FD1A99"/>
    <w:rsid w:val="00FD275A"/>
    <w:rsid w:val="00FD2B86"/>
    <w:rsid w:val="00FD430D"/>
    <w:rsid w:val="00FD5039"/>
    <w:rsid w:val="00FD5BCA"/>
    <w:rsid w:val="00FD6888"/>
    <w:rsid w:val="00FD7230"/>
    <w:rsid w:val="00FD7F77"/>
    <w:rsid w:val="00FE0122"/>
    <w:rsid w:val="00FE017E"/>
    <w:rsid w:val="00FE0483"/>
    <w:rsid w:val="00FE09D2"/>
    <w:rsid w:val="00FE0B14"/>
    <w:rsid w:val="00FE0B1F"/>
    <w:rsid w:val="00FE0C5A"/>
    <w:rsid w:val="00FE0E25"/>
    <w:rsid w:val="00FE15C3"/>
    <w:rsid w:val="00FE1E8F"/>
    <w:rsid w:val="00FE2ED9"/>
    <w:rsid w:val="00FE3176"/>
    <w:rsid w:val="00FE3242"/>
    <w:rsid w:val="00FE32BB"/>
    <w:rsid w:val="00FE33EA"/>
    <w:rsid w:val="00FE3423"/>
    <w:rsid w:val="00FE3715"/>
    <w:rsid w:val="00FE3744"/>
    <w:rsid w:val="00FE3EBC"/>
    <w:rsid w:val="00FE3F9A"/>
    <w:rsid w:val="00FE526F"/>
    <w:rsid w:val="00FE5BE2"/>
    <w:rsid w:val="00FE5EE1"/>
    <w:rsid w:val="00FF055B"/>
    <w:rsid w:val="00FF0C92"/>
    <w:rsid w:val="00FF0DCD"/>
    <w:rsid w:val="00FF3B30"/>
    <w:rsid w:val="00FF4355"/>
    <w:rsid w:val="00FF5436"/>
    <w:rsid w:val="00FF5674"/>
    <w:rsid w:val="00FF5BE5"/>
    <w:rsid w:val="00FF5CAF"/>
    <w:rsid w:val="00FF6C59"/>
    <w:rsid w:val="00FF7278"/>
    <w:rsid w:val="00FF7974"/>
    <w:rsid w:val="00FF7C8E"/>
    <w:rsid w:val="07688938"/>
    <w:rsid w:val="08E50769"/>
    <w:rsid w:val="091133BA"/>
    <w:rsid w:val="0BB8B937"/>
    <w:rsid w:val="10E7F9F2"/>
    <w:rsid w:val="126A9ACB"/>
    <w:rsid w:val="13E0BBBC"/>
    <w:rsid w:val="15B0DFAD"/>
    <w:rsid w:val="1BE1231E"/>
    <w:rsid w:val="1CD80C60"/>
    <w:rsid w:val="1FACFAEB"/>
    <w:rsid w:val="209470E0"/>
    <w:rsid w:val="24E525AA"/>
    <w:rsid w:val="25322F99"/>
    <w:rsid w:val="26047282"/>
    <w:rsid w:val="29BBB6B7"/>
    <w:rsid w:val="2A41E983"/>
    <w:rsid w:val="2B05391B"/>
    <w:rsid w:val="2D46C6B8"/>
    <w:rsid w:val="2E544885"/>
    <w:rsid w:val="30085350"/>
    <w:rsid w:val="30E1E650"/>
    <w:rsid w:val="34F9B14E"/>
    <w:rsid w:val="3539766C"/>
    <w:rsid w:val="35DDFFB6"/>
    <w:rsid w:val="395C5DCF"/>
    <w:rsid w:val="39B3F40B"/>
    <w:rsid w:val="3B79F406"/>
    <w:rsid w:val="3CBC36B6"/>
    <w:rsid w:val="3E403F9C"/>
    <w:rsid w:val="41D30A52"/>
    <w:rsid w:val="42A84463"/>
    <w:rsid w:val="4452F64A"/>
    <w:rsid w:val="45EA416C"/>
    <w:rsid w:val="469B69BE"/>
    <w:rsid w:val="46AC0B1B"/>
    <w:rsid w:val="4A364906"/>
    <w:rsid w:val="4B524F7F"/>
    <w:rsid w:val="4BDDEC08"/>
    <w:rsid w:val="4CD19E7F"/>
    <w:rsid w:val="4D6DF274"/>
    <w:rsid w:val="4DF619EA"/>
    <w:rsid w:val="4E043143"/>
    <w:rsid w:val="4EFAD6B7"/>
    <w:rsid w:val="4F674917"/>
    <w:rsid w:val="508E3141"/>
    <w:rsid w:val="50FB9247"/>
    <w:rsid w:val="52B777C1"/>
    <w:rsid w:val="5AED5FC9"/>
    <w:rsid w:val="5B22E22D"/>
    <w:rsid w:val="5CF42C62"/>
    <w:rsid w:val="5FFB0E15"/>
    <w:rsid w:val="60829A7F"/>
    <w:rsid w:val="620FDE67"/>
    <w:rsid w:val="62CFD334"/>
    <w:rsid w:val="63CC1124"/>
    <w:rsid w:val="665D10D1"/>
    <w:rsid w:val="6B4035EA"/>
    <w:rsid w:val="6DD0614D"/>
    <w:rsid w:val="71244352"/>
    <w:rsid w:val="72814E7A"/>
    <w:rsid w:val="734349FF"/>
    <w:rsid w:val="7572CB7B"/>
    <w:rsid w:val="76B89937"/>
    <w:rsid w:val="7A68DF6B"/>
    <w:rsid w:val="7B4AA482"/>
    <w:rsid w:val="7CD82AD5"/>
    <w:rsid w:val="7DE01A47"/>
    <w:rsid w:val="7EDB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BB02"/>
  <w15:docId w15:val="{74D23A3C-BF29-4D1E-B48E-67455BA6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98"/>
    <w:pPr>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qFormat/>
    <w:rsid w:val="00582AA8"/>
    <w:pPr>
      <w:keepNext/>
      <w:spacing w:before="240" w:after="60" w:line="240" w:lineRule="auto"/>
      <w:outlineLvl w:val="0"/>
    </w:pPr>
    <w:rPr>
      <w:rFonts w:eastAsia="Times New Roman"/>
      <w:b/>
      <w:bCs/>
      <w:kern w:val="32"/>
      <w:szCs w:val="32"/>
    </w:rPr>
  </w:style>
  <w:style w:type="paragraph" w:styleId="Heading2">
    <w:name w:val="heading 2"/>
    <w:aliases w:val="GC 2"/>
    <w:basedOn w:val="Normal"/>
    <w:next w:val="Normal"/>
    <w:link w:val="Heading2Char"/>
    <w:autoRedefine/>
    <w:qFormat/>
    <w:rsid w:val="00B046E8"/>
    <w:pPr>
      <w:keepNext/>
      <w:spacing w:before="240" w:after="0" w:line="240" w:lineRule="auto"/>
      <w:outlineLvl w:val="1"/>
    </w:pPr>
    <w:rPr>
      <w:rFonts w:ascii="Times New Roman Bold" w:eastAsia="Times New Roman" w:hAnsi="Times New Roman Bold"/>
      <w:b/>
      <w:bCs/>
      <w:iCs/>
      <w:caps/>
      <w:szCs w:val="24"/>
      <w:lang w:val="en-US" w:eastAsia="en-GB"/>
    </w:rPr>
  </w:style>
  <w:style w:type="paragraph" w:styleId="Heading3">
    <w:name w:val="heading 3"/>
    <w:aliases w:val="SC 3"/>
    <w:basedOn w:val="Normal"/>
    <w:next w:val="Normal"/>
    <w:link w:val="Heading3Char"/>
    <w:uiPriority w:val="9"/>
    <w:unhideWhenUsed/>
    <w:qFormat/>
    <w:rsid w:val="00463C6B"/>
    <w:pPr>
      <w:keepNext/>
      <w:spacing w:before="240" w:after="60"/>
      <w:outlineLvl w:val="2"/>
    </w:pPr>
    <w:rPr>
      <w:rFonts w:eastAsia="Times New Roman"/>
      <w:b/>
      <w:bCs/>
      <w:szCs w:val="26"/>
    </w:rPr>
  </w:style>
  <w:style w:type="paragraph" w:styleId="Heading4">
    <w:name w:val="heading 4"/>
    <w:basedOn w:val="Normal"/>
    <w:next w:val="Normal"/>
    <w:link w:val="Heading4Char"/>
    <w:uiPriority w:val="9"/>
    <w:semiHidden/>
    <w:unhideWhenUsed/>
    <w:rsid w:val="00D71FA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semiHidden/>
    <w:unhideWhenUsed/>
    <w:rsid w:val="006B2260"/>
    <w:rPr>
      <w:sz w:val="20"/>
      <w:szCs w:val="20"/>
    </w:rPr>
  </w:style>
  <w:style w:type="character" w:customStyle="1" w:styleId="CommentTextChar">
    <w:name w:val="Comment Text Char"/>
    <w:link w:val="CommentText"/>
    <w:uiPriority w:val="99"/>
    <w:semiHidden/>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rPr>
      <w:rFonts w:ascii="Calibri" w:hAnsi="Calibri"/>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0"/>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rsid w:val="00964D6A"/>
    <w:rPr>
      <w:i/>
      <w:iCs/>
    </w:rPr>
  </w:style>
  <w:style w:type="paragraph" w:customStyle="1" w:styleId="Heading3contract">
    <w:name w:val="Heading 3 contract"/>
    <w:basedOn w:val="Normal"/>
    <w:link w:val="Heading3contractChar"/>
    <w:autoRedefine/>
    <w:qFormat/>
    <w:rsid w:val="00E86BEB"/>
    <w:pPr>
      <w:keepNext/>
      <w:spacing w:before="240" w:after="0" w:line="240" w:lineRule="auto"/>
      <w:ind w:left="851" w:hanging="851"/>
      <w:jc w:val="both"/>
    </w:pPr>
    <w:rPr>
      <w:rFonts w:eastAsia="Times New Roman"/>
      <w:b/>
      <w:snapToGrid w:val="0"/>
      <w:szCs w:val="24"/>
      <w:lang w:eastAsia="ko-KR"/>
    </w:rPr>
  </w:style>
  <w:style w:type="character" w:customStyle="1" w:styleId="Heading3contractChar">
    <w:name w:val="Heading 3 contract Char"/>
    <w:link w:val="Heading3contract"/>
    <w:rsid w:val="00E86BEB"/>
    <w:rPr>
      <w:rFonts w:ascii="Times New Roman" w:eastAsia="Times New Roman" w:hAnsi="Times New Roman"/>
      <w:b/>
      <w:snapToGrid w:val="0"/>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aliases w:val="SC 2"/>
    <w:link w:val="TitleChar"/>
    <w:qFormat/>
    <w:rsid w:val="00463C6B"/>
    <w:pPr>
      <w:tabs>
        <w:tab w:val="left" w:pos="-1440"/>
        <w:tab w:val="left" w:pos="-720"/>
        <w:tab w:val="left" w:pos="828"/>
        <w:tab w:val="left" w:pos="1044"/>
        <w:tab w:val="left" w:pos="1260"/>
        <w:tab w:val="left" w:pos="1476"/>
        <w:tab w:val="left" w:pos="1692"/>
        <w:tab w:val="left" w:pos="2160"/>
      </w:tabs>
      <w:spacing w:before="240" w:after="240"/>
    </w:pPr>
    <w:rPr>
      <w:rFonts w:ascii="Times New Roman Bold" w:eastAsia="Times New Roman" w:hAnsi="Times New Roman Bold"/>
      <w:b/>
      <w:bCs/>
      <w:smallCaps/>
      <w:snapToGrid w:val="0"/>
      <w:sz w:val="24"/>
      <w:szCs w:val="22"/>
      <w:lang w:val="fr-FR"/>
    </w:rPr>
  </w:style>
  <w:style w:type="character" w:customStyle="1" w:styleId="TitleChar">
    <w:name w:val="Title Char"/>
    <w:aliases w:val="SC 2 Char"/>
    <w:link w:val="Title"/>
    <w:rsid w:val="00463C6B"/>
    <w:rPr>
      <w:rFonts w:ascii="Times New Roman Bold" w:eastAsia="Times New Roman" w:hAnsi="Times New Roman Bold"/>
      <w:b/>
      <w:bCs/>
      <w:smallCaps/>
      <w:snapToGrid w:val="0"/>
      <w:sz w:val="24"/>
      <w:szCs w:val="22"/>
      <w:lang w:val="fr-FR"/>
    </w:rPr>
  </w:style>
  <w:style w:type="paragraph" w:customStyle="1" w:styleId="CharCharChar">
    <w:name w:val="Char Char Char"/>
    <w:basedOn w:val="Normal"/>
    <w:link w:val="CharCharCharChar"/>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B86509"/>
    <w:pPr>
      <w:spacing w:after="160" w:line="240" w:lineRule="exact"/>
    </w:pPr>
    <w:rPr>
      <w:rFonts w:ascii="Tahoma" w:eastAsia="Times New Roman" w:hAnsi="Tahoma"/>
      <w:sz w:val="20"/>
      <w:szCs w:val="20"/>
      <w:lang w:val="en-US"/>
    </w:rPr>
  </w:style>
  <w:style w:type="character" w:customStyle="1" w:styleId="Heading1Char">
    <w:name w:val="Heading 1 Char"/>
    <w:link w:val="Heading1"/>
    <w:rsid w:val="00582AA8"/>
    <w:rPr>
      <w:rFonts w:ascii="Times New Roman" w:eastAsia="Times New Roman" w:hAnsi="Times New Roman"/>
      <w:b/>
      <w:bCs/>
      <w:kern w:val="32"/>
      <w:sz w:val="24"/>
      <w:szCs w:val="32"/>
      <w:lang w:eastAsia="en-US"/>
    </w:rPr>
  </w:style>
  <w:style w:type="character" w:customStyle="1" w:styleId="Heading2Char">
    <w:name w:val="Heading 2 Char"/>
    <w:aliases w:val="GC 2 Char"/>
    <w:link w:val="Heading2"/>
    <w:rsid w:val="00B046E8"/>
    <w:rPr>
      <w:rFonts w:ascii="Times New Roman Bold" w:eastAsia="Times New Roman" w:hAnsi="Times New Roman Bold"/>
      <w:b/>
      <w:bCs/>
      <w:iCs/>
      <w:caps/>
      <w:sz w:val="24"/>
      <w:szCs w:val="24"/>
      <w:lang w:val="en-US"/>
    </w:rPr>
  </w:style>
  <w:style w:type="paragraph" w:customStyle="1" w:styleId="Text1">
    <w:name w:val="Text 1"/>
    <w:basedOn w:val="Normal"/>
    <w:link w:val="Text1Char"/>
    <w:rsid w:val="0052436E"/>
    <w:pPr>
      <w:spacing w:after="240" w:line="240" w:lineRule="auto"/>
      <w:ind w:left="483"/>
      <w:jc w:val="both"/>
    </w:pPr>
    <w:rPr>
      <w:rFonts w:eastAsia="Times New Roman"/>
      <w:szCs w:val="24"/>
      <w:lang w:val="fr-FR" w:eastAsia="en-GB"/>
    </w:rPr>
  </w:style>
  <w:style w:type="character" w:customStyle="1" w:styleId="Heading3Char">
    <w:name w:val="Heading 3 Char"/>
    <w:aliases w:val="SC 3 Char"/>
    <w:link w:val="Heading3"/>
    <w:uiPriority w:val="9"/>
    <w:rsid w:val="00463C6B"/>
    <w:rPr>
      <w:rFonts w:ascii="Times New Roman" w:eastAsia="Times New Roman" w:hAnsi="Times New Roman"/>
      <w:b/>
      <w:bCs/>
      <w:sz w:val="24"/>
      <w:szCs w:val="26"/>
      <w:lang w:eastAsia="en-US"/>
    </w:rPr>
  </w:style>
  <w:style w:type="character" w:customStyle="1" w:styleId="Heading4Char">
    <w:name w:val="Heading 4 Char"/>
    <w:link w:val="Heading4"/>
    <w:uiPriority w:val="9"/>
    <w:semiHidden/>
    <w:rsid w:val="00D71FA9"/>
    <w:rPr>
      <w:rFonts w:ascii="Calibri" w:eastAsia="Times New Roman" w:hAnsi="Calibri" w:cs="Times New Roman"/>
      <w:b/>
      <w:bCs/>
      <w:sz w:val="28"/>
      <w:szCs w:val="28"/>
      <w:lang w:eastAsia="en-US"/>
    </w:rPr>
  </w:style>
  <w:style w:type="paragraph" w:customStyle="1" w:styleId="1">
    <w:name w:val="1"/>
    <w:basedOn w:val="Normal"/>
    <w:link w:val="FootnoteReference"/>
    <w:uiPriority w:val="99"/>
    <w:rsid w:val="00825447"/>
    <w:pPr>
      <w:spacing w:after="160" w:line="240" w:lineRule="exact"/>
    </w:pPr>
    <w:rPr>
      <w:rFonts w:ascii="Calibri" w:hAnsi="Calibri"/>
      <w:sz w:val="20"/>
      <w:szCs w:val="20"/>
      <w:vertAlign w:val="superscript"/>
      <w:lang w:eastAsia="en-GB"/>
    </w:rPr>
  </w:style>
  <w:style w:type="paragraph" w:styleId="TOC2">
    <w:name w:val="toc 2"/>
    <w:basedOn w:val="Normal"/>
    <w:next w:val="Normal"/>
    <w:autoRedefine/>
    <w:uiPriority w:val="39"/>
    <w:unhideWhenUsed/>
    <w:rsid w:val="00A66545"/>
    <w:pPr>
      <w:tabs>
        <w:tab w:val="right" w:leader="dot" w:pos="9016"/>
      </w:tabs>
      <w:ind w:left="240"/>
    </w:pPr>
  </w:style>
  <w:style w:type="paragraph" w:styleId="TOC1">
    <w:name w:val="toc 1"/>
    <w:basedOn w:val="Normal"/>
    <w:next w:val="Normal"/>
    <w:autoRedefine/>
    <w:uiPriority w:val="39"/>
    <w:unhideWhenUsed/>
    <w:rsid w:val="008109DC"/>
    <w:pPr>
      <w:tabs>
        <w:tab w:val="right" w:leader="dot" w:pos="9016"/>
      </w:tabs>
      <w:jc w:val="center"/>
    </w:pPr>
    <w:rPr>
      <w:b/>
      <w:noProof/>
    </w:rPr>
  </w:style>
  <w:style w:type="paragraph" w:styleId="TOC3">
    <w:name w:val="toc 3"/>
    <w:basedOn w:val="Normal"/>
    <w:next w:val="Normal"/>
    <w:autoRedefine/>
    <w:uiPriority w:val="39"/>
    <w:unhideWhenUsed/>
    <w:rsid w:val="00BD43E4"/>
    <w:pPr>
      <w:ind w:left="480"/>
    </w:pPr>
  </w:style>
  <w:style w:type="paragraph" w:styleId="TOCHeading">
    <w:name w:val="TOC Heading"/>
    <w:basedOn w:val="Heading1"/>
    <w:next w:val="Normal"/>
    <w:uiPriority w:val="39"/>
    <w:unhideWhenUsed/>
    <w:qFormat/>
    <w:rsid w:val="00F938F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SC1">
    <w:name w:val="SC 1"/>
    <w:link w:val="SC1Char"/>
    <w:qFormat/>
    <w:rsid w:val="006C2B9D"/>
    <w:pPr>
      <w:spacing w:line="360" w:lineRule="auto"/>
      <w:jc w:val="center"/>
    </w:pPr>
    <w:rPr>
      <w:rFonts w:ascii="Times New Roman Bold" w:eastAsia="Times New Roman" w:hAnsi="Times New Roman Bold"/>
      <w:b/>
      <w:caps/>
      <w:sz w:val="24"/>
      <w:lang w:val="en-US" w:eastAsia="en-US"/>
    </w:rPr>
  </w:style>
  <w:style w:type="paragraph" w:styleId="NoSpacing">
    <w:name w:val="No Spacing"/>
    <w:uiPriority w:val="1"/>
    <w:rsid w:val="00463C6B"/>
    <w:rPr>
      <w:rFonts w:ascii="Times New Roman" w:hAnsi="Times New Roman"/>
      <w:sz w:val="24"/>
      <w:szCs w:val="22"/>
      <w:lang w:eastAsia="en-US"/>
    </w:rPr>
  </w:style>
  <w:style w:type="character" w:customStyle="1" w:styleId="CharCharCharChar">
    <w:name w:val="Char Char Char Char"/>
    <w:basedOn w:val="DefaultParagraphFont"/>
    <w:link w:val="CharCharChar"/>
    <w:rsid w:val="00463C6B"/>
    <w:rPr>
      <w:rFonts w:ascii="Tahoma" w:eastAsia="Times New Roman" w:hAnsi="Tahoma"/>
      <w:lang w:val="en-US" w:eastAsia="en-US"/>
    </w:rPr>
  </w:style>
  <w:style w:type="character" w:customStyle="1" w:styleId="SC1Char">
    <w:name w:val="SC 1 Char"/>
    <w:basedOn w:val="CharCharCharChar"/>
    <w:link w:val="SC1"/>
    <w:rsid w:val="006C2B9D"/>
    <w:rPr>
      <w:rFonts w:ascii="Times New Roman Bold" w:eastAsia="Times New Roman" w:hAnsi="Times New Roman Bold"/>
      <w:b/>
      <w:caps/>
      <w:sz w:val="24"/>
      <w:lang w:val="en-US" w:eastAsia="en-US"/>
    </w:rPr>
  </w:style>
  <w:style w:type="paragraph" w:styleId="Subtitle">
    <w:name w:val="Subtitle"/>
    <w:aliases w:val="GC 1"/>
    <w:basedOn w:val="Normal"/>
    <w:next w:val="Normal"/>
    <w:link w:val="SubtitleChar"/>
    <w:uiPriority w:val="11"/>
    <w:qFormat/>
    <w:rsid w:val="006C2B9D"/>
    <w:pPr>
      <w:numPr>
        <w:ilvl w:val="1"/>
      </w:numPr>
      <w:jc w:val="center"/>
    </w:pPr>
    <w:rPr>
      <w:rFonts w:ascii="Times New Roman Bold" w:eastAsiaTheme="majorEastAsia" w:hAnsi="Times New Roman Bold" w:cstheme="majorBidi"/>
      <w:b/>
      <w:iCs/>
      <w:caps/>
      <w:spacing w:val="15"/>
      <w:szCs w:val="24"/>
    </w:rPr>
  </w:style>
  <w:style w:type="character" w:customStyle="1" w:styleId="SubtitleChar">
    <w:name w:val="Subtitle Char"/>
    <w:aliases w:val="GC 1 Char"/>
    <w:basedOn w:val="DefaultParagraphFont"/>
    <w:link w:val="Subtitle"/>
    <w:uiPriority w:val="11"/>
    <w:rsid w:val="006C2B9D"/>
    <w:rPr>
      <w:rFonts w:ascii="Times New Roman Bold" w:eastAsiaTheme="majorEastAsia" w:hAnsi="Times New Roman Bold" w:cstheme="majorBidi"/>
      <w:b/>
      <w:iCs/>
      <w:caps/>
      <w:spacing w:val="15"/>
      <w:sz w:val="24"/>
      <w:szCs w:val="24"/>
      <w:lang w:eastAsia="en-US"/>
    </w:rPr>
  </w:style>
  <w:style w:type="character" w:styleId="SubtleEmphasis">
    <w:name w:val="Subtle Emphasis"/>
    <w:basedOn w:val="DefaultParagraphFont"/>
    <w:uiPriority w:val="19"/>
    <w:rsid w:val="006C2B9D"/>
    <w:rPr>
      <w:i/>
      <w:iCs/>
      <w:color w:val="808080" w:themeColor="text1" w:themeTint="7F"/>
    </w:rPr>
  </w:style>
  <w:style w:type="character" w:styleId="Strong">
    <w:name w:val="Strong"/>
    <w:basedOn w:val="DefaultParagraphFont"/>
    <w:uiPriority w:val="22"/>
    <w:rsid w:val="006C2B9D"/>
    <w:rPr>
      <w:b/>
      <w:bCs/>
    </w:rPr>
  </w:style>
  <w:style w:type="character" w:styleId="SubtleReference">
    <w:name w:val="Subtle Reference"/>
    <w:basedOn w:val="DefaultParagraphFont"/>
    <w:uiPriority w:val="31"/>
    <w:rsid w:val="006C2B9D"/>
    <w:rPr>
      <w:smallCaps/>
      <w:color w:val="C0504D" w:themeColor="accent2"/>
      <w:u w:val="single"/>
    </w:rPr>
  </w:style>
  <w:style w:type="paragraph" w:styleId="EndnoteText">
    <w:name w:val="endnote text"/>
    <w:basedOn w:val="Normal"/>
    <w:link w:val="EndnoteTextChar"/>
    <w:uiPriority w:val="99"/>
    <w:semiHidden/>
    <w:unhideWhenUsed/>
    <w:rsid w:val="000B28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826"/>
    <w:rPr>
      <w:rFonts w:ascii="Times New Roman" w:hAnsi="Times New Roman"/>
      <w:lang w:eastAsia="en-US"/>
    </w:rPr>
  </w:style>
  <w:style w:type="character" w:styleId="EndnoteReference">
    <w:name w:val="endnote reference"/>
    <w:basedOn w:val="DefaultParagraphFont"/>
    <w:uiPriority w:val="99"/>
    <w:semiHidden/>
    <w:unhideWhenUsed/>
    <w:rsid w:val="000B2826"/>
    <w:rPr>
      <w:vertAlign w:val="superscript"/>
    </w:rPr>
  </w:style>
  <w:style w:type="table" w:styleId="TableGrid">
    <w:name w:val="Table Grid"/>
    <w:basedOn w:val="TableNormal"/>
    <w:rsid w:val="000445D4"/>
    <w:rPr>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ocSection">
    <w:name w:val="F.Doc Section"/>
    <w:basedOn w:val="Normal"/>
    <w:qFormat/>
    <w:rsid w:val="000445D4"/>
    <w:pPr>
      <w:spacing w:before="240" w:after="120" w:line="320" w:lineRule="exact"/>
    </w:pPr>
    <w:rPr>
      <w:rFonts w:ascii="Trebuchet MS" w:hAnsi="Trebuchet MS"/>
      <w:b/>
      <w:color w:val="003399"/>
      <w:sz w:val="28"/>
      <w:szCs w:val="28"/>
    </w:rPr>
  </w:style>
  <w:style w:type="character" w:customStyle="1" w:styleId="Text1Char">
    <w:name w:val="Text 1 Char"/>
    <w:link w:val="Text1"/>
    <w:rsid w:val="000445D4"/>
    <w:rPr>
      <w:rFonts w:ascii="Times New Roman" w:eastAsia="Times New Roman"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6073">
      <w:bodyDiv w:val="1"/>
      <w:marLeft w:val="0"/>
      <w:marRight w:val="0"/>
      <w:marTop w:val="0"/>
      <w:marBottom w:val="0"/>
      <w:divBdr>
        <w:top w:val="none" w:sz="0" w:space="0" w:color="auto"/>
        <w:left w:val="none" w:sz="0" w:space="0" w:color="auto"/>
        <w:bottom w:val="none" w:sz="0" w:space="0" w:color="auto"/>
        <w:right w:val="none" w:sz="0" w:space="0" w:color="auto"/>
      </w:divBdr>
    </w:div>
    <w:div w:id="388649388">
      <w:bodyDiv w:val="1"/>
      <w:marLeft w:val="0"/>
      <w:marRight w:val="0"/>
      <w:marTop w:val="0"/>
      <w:marBottom w:val="0"/>
      <w:divBdr>
        <w:top w:val="none" w:sz="0" w:space="0" w:color="auto"/>
        <w:left w:val="none" w:sz="0" w:space="0" w:color="auto"/>
        <w:bottom w:val="none" w:sz="0" w:space="0" w:color="auto"/>
        <w:right w:val="none" w:sz="0" w:space="0" w:color="auto"/>
      </w:divBdr>
    </w:div>
    <w:div w:id="1550338597">
      <w:bodyDiv w:val="1"/>
      <w:marLeft w:val="0"/>
      <w:marRight w:val="0"/>
      <w:marTop w:val="0"/>
      <w:marBottom w:val="0"/>
      <w:divBdr>
        <w:top w:val="none" w:sz="0" w:space="0" w:color="auto"/>
        <w:left w:val="none" w:sz="0" w:space="0" w:color="auto"/>
        <w:bottom w:val="none" w:sz="0" w:space="0" w:color="auto"/>
        <w:right w:val="none" w:sz="0" w:space="0" w:color="auto"/>
      </w:divBdr>
    </w:div>
    <w:div w:id="20920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U.POST@frontex.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ess@frontex.europa.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LSU/?uri=CELEX: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1348848</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ultipleTransferTransactionID xmlns="e118a0ec-d889-4f88-9d84-b66cafb005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56a28d521d5b28693e000f51e5c21d98">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bbfc02af084ab5e2434842f4dcef44c0"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C2A3-D799-40ED-B0F3-64C9F2395710}">
  <ds:schemaRefs>
    <ds:schemaRef ds:uri="http://schemas.microsoft.com/sharepoint/v3/contenttype/forms"/>
  </ds:schemaRefs>
</ds:datastoreItem>
</file>

<file path=customXml/itemProps2.xml><?xml version="1.0" encoding="utf-8"?>
<ds:datastoreItem xmlns:ds="http://schemas.openxmlformats.org/officeDocument/2006/customXml" ds:itemID="{73CE9D71-3D66-4226-A5A9-47F33AFF4369}">
  <ds:schemaRefs>
    <ds:schemaRef ds:uri="http://schemas.microsoft.com/office/2006/metadata/longProperties"/>
  </ds:schemaRefs>
</ds:datastoreItem>
</file>

<file path=customXml/itemProps3.xml><?xml version="1.0" encoding="utf-8"?>
<ds:datastoreItem xmlns:ds="http://schemas.openxmlformats.org/officeDocument/2006/customXml" ds:itemID="{5C9663D5-8368-4AA4-9D59-1768D7523BD3}">
  <ds:schemaRefs>
    <ds:schemaRef ds:uri="http://schemas.microsoft.com/office/2006/metadata/properties"/>
    <ds:schemaRef ds:uri="http://schemas.microsoft.com/office/infopath/2007/PartnerControls"/>
    <ds:schemaRef ds:uri="http://schemas.microsoft.com/sharepoint/v3"/>
    <ds:schemaRef ds:uri="e118a0ec-d889-4f88-9d84-b66cafb0056a"/>
  </ds:schemaRefs>
</ds:datastoreItem>
</file>

<file path=customXml/itemProps4.xml><?xml version="1.0" encoding="utf-8"?>
<ds:datastoreItem xmlns:ds="http://schemas.openxmlformats.org/officeDocument/2006/customXml" ds:itemID="{9008D3B1-B53E-4D03-96FB-FCB7C806EF41}">
  <ds:schemaRefs>
    <ds:schemaRef ds:uri="http://schemas.microsoft.com/sharepoint/v3/contenttype/forms"/>
  </ds:schemaRefs>
</ds:datastoreItem>
</file>

<file path=customXml/itemProps5.xml><?xml version="1.0" encoding="utf-8"?>
<ds:datastoreItem xmlns:ds="http://schemas.openxmlformats.org/officeDocument/2006/customXml" ds:itemID="{918F2FA7-97B9-49F2-9B35-42E7921DF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D1EFA8-DB6D-4819-A6E0-AE0843BF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15388</Words>
  <Characters>87713</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GRANT AGREEMENT FOR AN ACTION WITH MONO BENEFICIARIES</vt:lpstr>
    </vt:vector>
  </TitlesOfParts>
  <Company>European Commission</Company>
  <LinksUpToDate>false</LinksUpToDate>
  <CharactersWithSpaces>102896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MONO BENEFICIARIES</dc:title>
  <dc:subject>grant agreement</dc:subject>
  <dc:creator>ANGELOVA Yana (BUDG)</dc:creator>
  <cp:keywords>grant, agreement, subventions, multi, beneficiaries</cp:keywords>
  <cp:lastModifiedBy>Marta Smieja</cp:lastModifiedBy>
  <cp:revision>2</cp:revision>
  <cp:lastPrinted>2019-05-27T14:01:00Z</cp:lastPrinted>
  <dcterms:created xsi:type="dcterms:W3CDTF">2021-11-05T12:10:00Z</dcterms:created>
  <dcterms:modified xsi:type="dcterms:W3CDTF">2021-11-05T12:10:00Z</dcterms:modified>
  <cp:category>budget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ategory">
    <vt:lpwstr>Grant agreements</vt:lpwstr>
  </property>
  <property fmtid="{D5CDD505-2E9C-101B-9397-08002B2CF9AE}" pid="6" name="ContentTypeId">
    <vt:lpwstr>0x010100AC085CFC53BC46CEA2EADE194AD9D4820076AA05A1CE2F1D44A78835A6C84592CA</vt:lpwstr>
  </property>
  <property fmtid="{D5CDD505-2E9C-101B-9397-08002B2CF9AE}" pid="7" name="xd_Signature">
    <vt:bool>false</vt:bool>
  </property>
  <property fmtid="{D5CDD505-2E9C-101B-9397-08002B2CF9AE}" pid="8" name="CCMOneDriveID">
    <vt:lpwstr/>
  </property>
  <property fmtid="{D5CDD505-2E9C-101B-9397-08002B2CF9AE}" pid="9" name="CCMOneDriveOwnerID">
    <vt:lpwstr/>
  </property>
  <property fmtid="{D5CDD505-2E9C-101B-9397-08002B2CF9AE}" pid="10" name="CCMOneDriveItemID">
    <vt:lpwstr/>
  </property>
  <property fmtid="{D5CDD505-2E9C-101B-9397-08002B2CF9AE}" pid="11" name="CCMIsSharedOnOneDrive">
    <vt:bool>false</vt:bool>
  </property>
  <property fmtid="{D5CDD505-2E9C-101B-9397-08002B2CF9AE}" pid="12" name="CCMSystem">
    <vt:lpwstr> </vt:lpwstr>
  </property>
</Properties>
</file>